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B11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B35B11" w:rsidRPr="00B35B11" w:rsidRDefault="00B35B11" w:rsidP="00B35B11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B1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35B11" w:rsidRPr="00B35B11">
        <w:trPr>
          <w:trHeight w:val="88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подготовленности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Домашнее  задание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1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35B11" w:rsidRPr="00B35B11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35B11" w:rsidRPr="00B35B11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Что такое окружающий мир?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Сравнение понятий «объект природы», «изделие». Анализ стихотворения «Чудо»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B35B11">
              <w:rPr>
                <w:rFonts w:ascii="Times New Roman" w:hAnsi="Times New Roman" w:cs="Times New Roman"/>
              </w:rPr>
              <w:t>Юрковой</w:t>
            </w:r>
            <w:proofErr w:type="spellEnd"/>
            <w:r w:rsidRPr="00B35B11">
              <w:rPr>
                <w:rFonts w:ascii="Times New Roman" w:hAnsi="Times New Roman" w:cs="Times New Roman"/>
              </w:rPr>
              <w:t>. Выполнение заданий в рабочей тетради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5B11">
              <w:rPr>
                <w:rFonts w:ascii="Times New Roman" w:hAnsi="Times New Roman" w:cs="Times New Roman"/>
              </w:rPr>
              <w:t xml:space="preserve"> сравнивать объекты природы и объекты, созданные человеком. Выполнять задания в тетради, при затруднении обращаться за помощью к соседу или учителю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Текущий, фронтальный, индивидуальный опрос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Уточнение понятий «объект  природы», «живая – неживая природа», ввести термины: «тело природы, явление природы»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  <w:r w:rsidRPr="00B35B11">
              <w:rPr>
                <w:rFonts w:ascii="Times New Roman" w:hAnsi="Times New Roman" w:cs="Times New Roman"/>
              </w:rPr>
              <w:br/>
              <w:t>с. 6–7, 12.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  <w:r w:rsidRPr="00B35B11">
              <w:rPr>
                <w:rFonts w:ascii="Times New Roman" w:hAnsi="Times New Roman" w:cs="Times New Roman"/>
              </w:rPr>
              <w:br/>
              <w:t>с. 5, 6, 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Что изучает история?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Сравнение понятий «настоящее», «прошлое», «будущее». Обсуждение текста учебника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5B11">
              <w:rPr>
                <w:rFonts w:ascii="Times New Roman" w:hAnsi="Times New Roman" w:cs="Times New Roman"/>
              </w:rPr>
              <w:t xml:space="preserve"> читать и анализировать текст учебника, работать со словами «прошлое», «настоящее», «будущее» (</w:t>
            </w:r>
            <w:proofErr w:type="spellStart"/>
            <w:proofErr w:type="gramStart"/>
            <w:r w:rsidRPr="00B35B11">
              <w:rPr>
                <w:rFonts w:ascii="Times New Roman" w:hAnsi="Times New Roman" w:cs="Times New Roman"/>
              </w:rPr>
              <w:t>на-пример</w:t>
            </w:r>
            <w:proofErr w:type="spellEnd"/>
            <w:proofErr w:type="gramEnd"/>
            <w:r w:rsidRPr="00B35B11">
              <w:rPr>
                <w:rFonts w:ascii="Times New Roman" w:hAnsi="Times New Roman" w:cs="Times New Roman"/>
              </w:rPr>
              <w:t>, придумывают предложения)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Текущий, фронтальный, индивидуальный опрос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Понятие «историческое время». «История» – многозначное слово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Т/у в Р. т. с. 10–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12.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12–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13, № 1, 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Кто ты такой?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Человек – живой организм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статьи учебника. Составление словесного портрета. Работа с рубрикой «Картинная галерея»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Знакомиться с научным текстом, соотносить его с рубрикой «Картинная галерея». Сравнивать портреты: два возраста, две разные судьбы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Понятие «физические качества», «организм человека»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17,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з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, 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15,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1–3,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5B11" w:rsidRPr="00B35B11" w:rsidRDefault="00B35B11" w:rsidP="00B35B11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35B1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35B11"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5"/>
        <w:gridCol w:w="8"/>
        <w:gridCol w:w="1339"/>
        <w:gridCol w:w="15"/>
        <w:gridCol w:w="1681"/>
        <w:gridCol w:w="17"/>
        <w:gridCol w:w="29"/>
        <w:gridCol w:w="789"/>
        <w:gridCol w:w="32"/>
        <w:gridCol w:w="29"/>
        <w:gridCol w:w="955"/>
        <w:gridCol w:w="32"/>
        <w:gridCol w:w="44"/>
        <w:gridCol w:w="2255"/>
        <w:gridCol w:w="47"/>
        <w:gridCol w:w="42"/>
        <w:gridCol w:w="2242"/>
        <w:gridCol w:w="60"/>
        <w:gridCol w:w="1167"/>
        <w:gridCol w:w="15"/>
        <w:gridCol w:w="60"/>
        <w:gridCol w:w="1319"/>
        <w:gridCol w:w="14"/>
        <w:gridCol w:w="986"/>
        <w:gridCol w:w="863"/>
      </w:tblGrid>
      <w:tr w:rsidR="00B35B11" w:rsidRPr="00B35B11" w:rsidTr="00B35B11">
        <w:trPr>
          <w:trHeight w:val="135"/>
          <w:tblCellSpacing w:w="0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35B11" w:rsidRPr="00B35B11" w:rsidTr="00B35B11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Наши помощники – органы чувств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35B11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35B11">
              <w:rPr>
                <w:rFonts w:ascii="Times New Roman" w:hAnsi="Times New Roman" w:cs="Times New Roman"/>
              </w:rPr>
              <w:t>: как человек воспринимает мир? Дидактические игры «Кто позвал?», «Чудесный мешочек». Выполнение заданий в рабочей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Углубить знания об органах чувств, использовать слово «чувство» как научный термин и синоним нового слова «ощущение»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Понятия: «внешние чувства», и «ощущения»: обоняние, осязание, зрение, вкус, слух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20 (П),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22,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з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., с. 23,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з</w:t>
            </w:r>
            <w:proofErr w:type="spellEnd"/>
            <w:r w:rsidRPr="00B35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Ты и твое здоровье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Что такое здоровье?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Сравнение понятий «здоровье – болезнь». Обсуждение статьи учебника. Составление режима дня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Задуматься над вопросами: что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Учиться различать время по часам. Соблюдать режим буднего и выходного дня.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Знать правила подготовки рабочего места к занятиям, правило чтения, письма, чем заниматься в свободное время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24 (П), ч. 26, (П), с. 27.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23,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22.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24–30.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18–22.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Чтобы не уставать…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правил организации труда и отдыха. Игровые ситуации «Как подготовить рабочее место», «правильная поза». Выполнение заданий в тетради</w:t>
            </w:r>
          </w:p>
        </w:tc>
        <w:tc>
          <w:tcPr>
            <w:tcW w:w="236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33 (П).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21–22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Обсуждение вопроса «Что такое физическая культура». Работа с иллюстрациями. Работа с рубрикой «Картинная галерея» 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 и выполнять</w:t>
            </w:r>
            <w:r w:rsidRPr="00B35B11">
              <w:rPr>
                <w:rFonts w:ascii="Times New Roman" w:hAnsi="Times New Roman" w:cs="Times New Roman"/>
              </w:rPr>
              <w:t>: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– правила безопасного поведения;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– правила сохранения и укрепления здоровья;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38–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39. Р. т. с. 23, 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Урок-игра. Спортзал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>, практическая работа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Закаляться может каждый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иллюстрациями и текстом учебника. «</w:t>
            </w:r>
            <w:proofErr w:type="spellStart"/>
            <w:r w:rsidRPr="00B35B11">
              <w:rPr>
                <w:rFonts w:ascii="Times New Roman" w:hAnsi="Times New Roman" w:cs="Times New Roman"/>
              </w:rPr>
              <w:t>Сочинялки</w:t>
            </w:r>
            <w:proofErr w:type="spellEnd"/>
            <w:r w:rsidRPr="00B35B11">
              <w:rPr>
                <w:rFonts w:ascii="Times New Roman" w:hAnsi="Times New Roman" w:cs="Times New Roman"/>
              </w:rPr>
              <w:t>»: придумать веселую историю про мальчика, который не любит физкультуру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43 (П);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44, рассказ по рисунку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Здоровье и питание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вопросов: зачем человек питается, какую функцию выполняют белки, жиры, углеводы? Работа с рисунком-схемой в учебнике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вопросов «Почему нужно правильно питаться?», «Есть ли у питания режим?», «Какие продукты полезны, а какие вредны?». Попробовать составить меню завтрака, обеда и ужина.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«Как вести себя за столом?», «Что </w:t>
            </w:r>
            <w:proofErr w:type="gramStart"/>
            <w:r w:rsidRPr="00B35B11">
              <w:rPr>
                <w:rFonts w:ascii="Times New Roman" w:hAnsi="Times New Roman" w:cs="Times New Roman"/>
              </w:rPr>
              <w:t>значит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есть правильно?», «Как себя закаливать?», 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Режим питания. «Белки, жиры, углеводы»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23. 24, 25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№ 24. </w:t>
            </w: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45, 47–51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Умеешь ли ты есть?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Игра «Приглашаем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 гости». Рассматривание и обсуждение иллюстраций и текста учебника</w:t>
            </w:r>
          </w:p>
        </w:tc>
        <w:tc>
          <w:tcPr>
            <w:tcW w:w="236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«Надгортанник, гортань, пищевод»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52, 53 (П), 54, задания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12–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Здоровье и осторожность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вопросов: как определить, что ты заболел? Когда и как нужно проявлять осторожность?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«Всегда ли солнце, воздух и вода наши друзья?».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основные правила поведения, сохраняющие здоровье.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35B11">
              <w:rPr>
                <w:rFonts w:ascii="Times New Roman" w:hAnsi="Times New Roman" w:cs="Times New Roman"/>
              </w:rPr>
              <w:t xml:space="preserve"> отличать полезное от </w:t>
            </w:r>
            <w:proofErr w:type="gramStart"/>
            <w:r w:rsidRPr="00B35B11">
              <w:rPr>
                <w:rFonts w:ascii="Times New Roman" w:hAnsi="Times New Roman" w:cs="Times New Roman"/>
              </w:rPr>
              <w:t>вредного</w:t>
            </w:r>
            <w:proofErr w:type="gramEnd"/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59 (П).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27–31.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Можно ли изменить себя?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Упражнения – элементы аутотренинга. Обсуждение вопроса: «Почемучка – это </w:t>
            </w:r>
            <w:r w:rsidRPr="00B35B11">
              <w:rPr>
                <w:rFonts w:ascii="Times New Roman" w:hAnsi="Times New Roman" w:cs="Times New Roman"/>
              </w:rPr>
              <w:lastRenderedPageBreak/>
              <w:t>хорошо или плохо?»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Аутотренинг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60–62 «советы»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Кто живет рядом с тобой?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Что такое семья?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вопроса «Что такое семья». Работа с рисунком-схемой. Выполнение заданий «</w:t>
            </w:r>
            <w:proofErr w:type="spellStart"/>
            <w:r w:rsidRPr="00B35B11">
              <w:rPr>
                <w:rFonts w:ascii="Times New Roman" w:hAnsi="Times New Roman" w:cs="Times New Roman"/>
              </w:rPr>
              <w:t>Соображалки</w:t>
            </w:r>
            <w:proofErr w:type="spellEnd"/>
            <w:r w:rsidRPr="00B35B11">
              <w:rPr>
                <w:rFonts w:ascii="Times New Roman" w:hAnsi="Times New Roman" w:cs="Times New Roman"/>
              </w:rPr>
              <w:t>» и «Смешинки»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Способствовать формированию обществоведческих (социальных) представлений: правил поведения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 обществе, со сверстниками и взрослыми, в учреждениях и местах отдыха людей. Формировать знания об особенностях семьи как части общества. Права и обязанности, есть ли они у детей?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основные правила поведения в семье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Творческая работа (рисунок)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Решение логических задач (с. 68). Объяснение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новых слов «поколение», «домочадцы»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28. Проверь себя.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30–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32;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69–70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Кто занимается домашним хозяйством?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Обсуждение вопроса «Существует ли «женский» и «мужской» труд?». Анализ стихотворения А.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 «Разговор с дочкой» и статьи учебника «Помощник»</w:t>
            </w:r>
          </w:p>
        </w:tc>
        <w:tc>
          <w:tcPr>
            <w:tcW w:w="236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Смысл пословиц: «</w:t>
            </w:r>
            <w:proofErr w:type="gramStart"/>
            <w:r w:rsidRPr="00B35B11">
              <w:rPr>
                <w:rFonts w:ascii="Times New Roman" w:hAnsi="Times New Roman" w:cs="Times New Roman"/>
              </w:rPr>
              <w:t>Хочешь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есть калачи, не сиди на печи», «Долог день до вечера, коли делать нечего»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72, придумать историю. </w:t>
            </w: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70–73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Чем семья занимается в свободное время?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иллюстрациями и текстом учебника. Рассказы детей: «Как моя семья проводит свободное время».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рубрикой «Картинная галерея»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основные правила поведения в окружающей среде (в общественных местах, со </w:t>
            </w:r>
            <w:proofErr w:type="gramEnd"/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сверстниками, </w:t>
            </w:r>
            <w:proofErr w:type="gramStart"/>
            <w:r w:rsidRPr="00B35B11">
              <w:rPr>
                <w:rFonts w:ascii="Times New Roman" w:hAnsi="Times New Roman" w:cs="Times New Roman"/>
              </w:rPr>
              <w:t>со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взрослыми, в образовательных учреждениях и местах отдыха.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Использовать эти знания для обогащения жизненного опыта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33. </w:t>
            </w: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73–75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18–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Твои друзья – взрослые и сверстники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Обсуждение понятия «правила поведения». Работа с рубрикой </w:t>
            </w:r>
            <w:r w:rsidRPr="00B35B11">
              <w:rPr>
                <w:rFonts w:ascii="Times New Roman" w:hAnsi="Times New Roman" w:cs="Times New Roman"/>
              </w:rPr>
              <w:lastRenderedPageBreak/>
              <w:t xml:space="preserve">«Путешествие в прошлое». Составление </w:t>
            </w:r>
            <w:proofErr w:type="gramStart"/>
            <w:r w:rsidRPr="00B35B11">
              <w:rPr>
                <w:rFonts w:ascii="Times New Roman" w:hAnsi="Times New Roman" w:cs="Times New Roman"/>
              </w:rPr>
              <w:t>рассказов про мальчика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Васятку</w:t>
            </w:r>
            <w:proofErr w:type="spellEnd"/>
            <w:r w:rsidRPr="00B35B11">
              <w:rPr>
                <w:rFonts w:ascii="Times New Roman" w:hAnsi="Times New Roman" w:cs="Times New Roman"/>
              </w:rPr>
              <w:t>. «Радость», «Удивление», «Жалость».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37–38.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 xml:space="preserve">с. 78, придумать рассказ. 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40–41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Правила культурного поведения в театре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вопроса «Как мы должны вести себя в театре». Разыгрывание сценок «В театре».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с. 83 (П), придумать рассказ, </w:t>
            </w: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79–83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21–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 дружбе.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Урок-игра. Работа в парах.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48–49 р. </w:t>
            </w:r>
            <w:proofErr w:type="gramStart"/>
            <w:r w:rsidRPr="00B35B11">
              <w:rPr>
                <w:rFonts w:ascii="Times New Roman" w:hAnsi="Times New Roman" w:cs="Times New Roman"/>
              </w:rPr>
              <w:t>т</w:t>
            </w:r>
            <w:proofErr w:type="gramEnd"/>
            <w:r w:rsidRPr="00B35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Работа с текстом учебника. Составление памятки «Правила дружбы».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Разыгрывание сценок «Узнай по жестам, о чем я говорю»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Язык мимики и жестов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85, 87 (П).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43–44, с. 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Россия – твоя Родина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Родина – что же это такое?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Беседа на тему «Наша Родина – Россия». Обсуждение текста учебника. Работа с рубрикой «Картинная галерея»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Осознание понятия «Родина»; проявление любви к своему Отечеству взрослыми и детьми. Интерес к истории родного края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Слова-синонимы: Отчизна – Родина – Отечество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90–91 (П),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з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75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93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Родной край – частица Родины.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Урок-экскурсия в краеведческий музей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 по родному городу (селу)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название родной страны. Ее столицы, региона, своего города.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Использовать знание для поиска дополнительной информации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Из истории нашей Родины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Беседа на тему «Славянское поселение». Чтение и обсуждение текста «Первые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русские князья»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Познакомить с общими историческими сведениями из жизни славян.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Формирование знаний «Как Русь начиналась»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Историческая справка «Как Русь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начиналась». «Кто такие славяне. Князья Олег и Игорь, княгиня Ольга»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100–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Из истории нашей Родины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На основе репродукции картины И. Глазунова составить </w:t>
            </w:r>
            <w:proofErr w:type="spellStart"/>
            <w:proofErr w:type="gramStart"/>
            <w:r w:rsidRPr="00B35B11">
              <w:rPr>
                <w:rFonts w:ascii="Times New Roman" w:hAnsi="Times New Roman" w:cs="Times New Roman"/>
              </w:rPr>
              <w:t>пред-ставление</w:t>
            </w:r>
            <w:proofErr w:type="spellEnd"/>
            <w:proofErr w:type="gramEnd"/>
            <w:r w:rsidRPr="00B35B11">
              <w:rPr>
                <w:rFonts w:ascii="Times New Roman" w:hAnsi="Times New Roman" w:cs="Times New Roman"/>
              </w:rPr>
              <w:t xml:space="preserve"> о первых варяжских князьях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«Русская трапеза», «Ремесло»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104–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105; Р. т. с. 53, № 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Из истории нашей Родины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Познакомиться с жизнью и бытом жителей Поволжья. Жизнь, быт, труд, ремесло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107–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111.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52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5–8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Зачем человек трудится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рисунка-схемы (в учебнике).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Сформировать важное обществоведческое понятие «труд – основа жизни»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Пословицы о труде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52,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9, 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29–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Из истории нашей Родины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B35B11">
              <w:rPr>
                <w:rFonts w:ascii="Times New Roman" w:hAnsi="Times New Roman" w:cs="Times New Roman"/>
              </w:rPr>
              <w:t>, экскурсия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Беседа о занятиях славян. Сравнение орудий труда разных времен (по рисункам).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Труд в сельской местности. Сельскохозяйственный труд. Иметь представление о с/</w:t>
            </w:r>
            <w:proofErr w:type="spellStart"/>
            <w:proofErr w:type="gramStart"/>
            <w:r w:rsidRPr="00B35B11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B35B11">
              <w:rPr>
                <w:rFonts w:ascii="Times New Roman" w:hAnsi="Times New Roman" w:cs="Times New Roman"/>
              </w:rPr>
              <w:t xml:space="preserve"> труде, о важности бережного отношения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 хлебу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54, 57, № 22.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Хлеб – главное богатство России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Обсуждение пословиц и поговорок о хлебе. Работа с рубрикой «Путешествие в прошлое». Рассказы </w:t>
            </w:r>
            <w:r w:rsidRPr="00B35B11">
              <w:rPr>
                <w:rFonts w:ascii="Times New Roman" w:hAnsi="Times New Roman" w:cs="Times New Roman"/>
              </w:rPr>
              <w:lastRenderedPageBreak/>
              <w:t>учащихся о хлебе и хлеборобах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lastRenderedPageBreak/>
              <w:t>Иметь</w:t>
            </w:r>
            <w:r w:rsidRPr="00B35B11">
              <w:rPr>
                <w:rFonts w:ascii="Times New Roman" w:hAnsi="Times New Roman" w:cs="Times New Roman"/>
              </w:rPr>
              <w:t xml:space="preserve"> представление о с/</w:t>
            </w:r>
            <w:proofErr w:type="spellStart"/>
            <w:proofErr w:type="gramStart"/>
            <w:r w:rsidRPr="00B35B11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B35B11">
              <w:rPr>
                <w:rFonts w:ascii="Times New Roman" w:hAnsi="Times New Roman" w:cs="Times New Roman"/>
              </w:rPr>
              <w:t xml:space="preserve"> труде, о важности бережного отношения к хлебу. Знать пословицы и </w:t>
            </w:r>
            <w:r w:rsidRPr="00B35B11">
              <w:rPr>
                <w:rFonts w:ascii="Times New Roman" w:hAnsi="Times New Roman" w:cs="Times New Roman"/>
              </w:rPr>
              <w:lastRenderedPageBreak/>
              <w:t>поговорки о хлебе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Смысл пословиц о хлебе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103–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104.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52,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№ 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Как работают в пекарне (на хлебозаводе).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Урок-экскурсия в кондитерский цех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 в пекарню (на хлебозавод)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Наблюдать за работой кондитера. Мастерство – от чего оно зависит?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56,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Все профессии важны.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Урок-встреча с родителями, врачами, работниками ГАИ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Встреча с родителями учащихся класса. Беседа «Профессии наших родителей»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>, как человек выбирает профессию? Когда задуматься о будущей специальности?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54–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55,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14, 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 труде фермера и экономиста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текстов учебника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Знакомство с трудом фермера и экономиста. В чем их особенность, важность. Современная техника требует новых специальностей. Программист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«Фермер», фермерское хозяйство. «Экономика – экономист»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122–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123.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53,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 компьютерах и программистах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Что можно делать с помощью компьютера. Посетить компьютерный класс гимназии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124–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127.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Р. т. с. 53, № 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Знаменитые города России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Как узнать о прошлом города? Знать, сколько лет родному городу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названия 2–3 городов, их расположение на карте России; 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Расположение на карте России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94–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96, 98–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Исторические места и памятники Волгограда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5B11">
              <w:rPr>
                <w:rFonts w:ascii="Times New Roman" w:hAnsi="Times New Roman" w:cs="Times New Roman"/>
              </w:rPr>
              <w:t>достопримечательно-сти</w:t>
            </w:r>
            <w:proofErr w:type="spellEnd"/>
            <w:proofErr w:type="gramEnd"/>
            <w:r w:rsidRPr="00B35B1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99, 128.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Р. т. с. 57, № 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Города России. Москва – столица России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Беседа с использованием иллюстраций «Москва – столица России». Воображаемая ситуация «Если бы мы приехали </w:t>
            </w:r>
            <w:r w:rsidRPr="00B35B11">
              <w:rPr>
                <w:rFonts w:ascii="Times New Roman" w:hAnsi="Times New Roman" w:cs="Times New Roman"/>
              </w:rPr>
              <w:br/>
              <w:t>в Москву».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Москве 860 лет </w:t>
            </w:r>
            <w:r w:rsidRPr="00B35B11">
              <w:rPr>
                <w:rFonts w:ascii="Times New Roman" w:hAnsi="Times New Roman" w:cs="Times New Roman"/>
              </w:rPr>
              <w:br/>
              <w:t xml:space="preserve">(в 2007 г.). Как Москва строилась. Кто основал город. Князь Юрий Долгорукий. Князь Иван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  <w:r w:rsidRPr="00B35B11">
              <w:rPr>
                <w:rFonts w:ascii="Times New Roman" w:hAnsi="Times New Roman" w:cs="Times New Roman"/>
              </w:rPr>
              <w:br/>
              <w:t xml:space="preserve">В чем его заслуга? Внук Ивана </w:t>
            </w:r>
            <w:proofErr w:type="spellStart"/>
            <w:r w:rsidRPr="00B35B11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 – Дмитрий Донской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Находить на карте России города и называть их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133–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Путешествие </w:t>
            </w:r>
            <w:r w:rsidRPr="00B35B11">
              <w:rPr>
                <w:rFonts w:ascii="Times New Roman" w:hAnsi="Times New Roman" w:cs="Times New Roman"/>
              </w:rPr>
              <w:br/>
              <w:t>в Санкт-Петербург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Воображаемая ситуация «Если бы я был жителем Санкт-Петербурга». Рассказ учителя «</w:t>
            </w:r>
            <w:proofErr w:type="spellStart"/>
            <w:r w:rsidRPr="00B35B11">
              <w:rPr>
                <w:rFonts w:ascii="Times New Roman" w:hAnsi="Times New Roman" w:cs="Times New Roman"/>
              </w:rPr>
              <w:t>Дорм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 на Мойке» (с использованием иллюстраций)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достопримечательности Северной столицы России (Петропавловская крепость, Зимний дворец)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136–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Древние города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Урок-путешествие по древним городам России («Золотое кольцо» России). Работа с рубрикой «Картинная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галерея»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Города Золотого Кольца России: Москва – Сергиев Посад – Переславль-Залесский – Ростов – Ярославль – Кострома – Суздаль – Владимир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142–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146.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З. с. 146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Мы – граждане России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Обсуждение прав граждан и прав детей (с использованием рисунков и текста).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рубрикой «Картинная галерея»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Понятие «многонациональный народ России». Каждый человек должен чтить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традиции своего народа, беречь свою национальную культуру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«Многонациональный народ». Нации, населяющие Россию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Народы России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Рассказы детей о своей национальности. Рассматривание и обсуждение рисунков </w:t>
            </w:r>
            <w:r w:rsidRPr="00B35B11">
              <w:rPr>
                <w:rFonts w:ascii="Times New Roman" w:hAnsi="Times New Roman" w:cs="Times New Roman"/>
              </w:rPr>
              <w:lastRenderedPageBreak/>
              <w:t xml:space="preserve">и текста учебника. Выполнение заданий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 xml:space="preserve">Права и обязанности есть у каждого. Защита прав ребенка. Запомнить самые </w:t>
            </w:r>
            <w:r w:rsidRPr="00B35B11">
              <w:rPr>
                <w:rFonts w:ascii="Times New Roman" w:hAnsi="Times New Roman" w:cs="Times New Roman"/>
              </w:rPr>
              <w:lastRenderedPageBreak/>
              <w:t>важные права: на труд, на образование, на отдых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Основные законы Конституции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147–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152.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с. 60–61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Мы – жители Земли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Первое знакомство со звездами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вопросов: что входит в Солнечную систему, чем Земля отличается от других планет. Сравнение рисунков: планета без жизни и Земля.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Знакомство с солнечной системой. В чем отличия Земли от других планет. Солнечная система. Девять планет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6–11, р. т. с. 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Солнце – звезда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Солнце – источник света, тепла, энергии. П</w:t>
            </w:r>
            <w:proofErr w:type="gramStart"/>
            <w:r w:rsidRPr="00B35B11">
              <w:rPr>
                <w:rFonts w:ascii="Times New Roman" w:hAnsi="Times New Roman" w:cs="Times New Roman"/>
              </w:rPr>
              <w:t>о-</w:t>
            </w:r>
            <w:proofErr w:type="gramEnd"/>
            <w:r w:rsidRPr="00B35B11">
              <w:rPr>
                <w:rFonts w:ascii="Times New Roman" w:hAnsi="Times New Roman" w:cs="Times New Roman"/>
              </w:rPr>
              <w:br/>
            </w:r>
            <w:proofErr w:type="spellStart"/>
            <w:r w:rsidRPr="00B35B11">
              <w:rPr>
                <w:rFonts w:ascii="Times New Roman" w:hAnsi="Times New Roman" w:cs="Times New Roman"/>
              </w:rPr>
              <w:t>словицы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 и поговорки </w:t>
            </w:r>
            <w:r w:rsidRPr="00B35B11">
              <w:rPr>
                <w:rFonts w:ascii="Times New Roman" w:hAnsi="Times New Roman" w:cs="Times New Roman"/>
              </w:rPr>
              <w:br/>
              <w:t>о Солнце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Астроном – ученый, изучающий планеты и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звезды Н. Коперник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12–17.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Царство живой природы.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Сравнение понятий «животные», «растения», «грибы», «бактерии».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Выполнение заданий в тетради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Четыре царства живой природы. Знать представителей каждого царства. Уточняются знания об основных качествах животных (передвигаются, питаются, дышат, строят жилища, воспитывают потомства)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Сходства и различия растений, животных, бактерий, грибов.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Съедобные и несъедобные грибы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18–19.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7,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1–3.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22–25.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Животное – живое существо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Работа с рисунком-схемой в учебнике. </w:t>
            </w:r>
            <w:r w:rsidRPr="00B35B11">
              <w:rPr>
                <w:rFonts w:ascii="Times New Roman" w:hAnsi="Times New Roman" w:cs="Times New Roman"/>
              </w:rPr>
              <w:br/>
              <w:t xml:space="preserve">Выполнение заданий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Органы чувств животных. Почему у животных некоторые органы чувств отсутствуют, а другие лучше развиты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26.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9–11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Как животные защищаются и питаются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Пищевые цепи. Для чего нужны животные. Защита от врагов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34–41.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12–13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Растение – живое существо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Рассматривание рисунков и анализ текста в учебнике. Сравнение понятий «дерево – кустарник – травянистое растение». Выполнение рисунков по теме</w:t>
            </w:r>
          </w:p>
        </w:tc>
        <w:tc>
          <w:tcPr>
            <w:tcW w:w="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Растение – живое существо. Сходство и различие с животными. Культурные и </w:t>
            </w:r>
            <w:proofErr w:type="gramStart"/>
            <w:r w:rsidRPr="00B35B11">
              <w:rPr>
                <w:rFonts w:ascii="Times New Roman" w:hAnsi="Times New Roman" w:cs="Times New Roman"/>
              </w:rPr>
              <w:t>дикорастущий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растения. Термин «Сообщество»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>, творческое задание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Культурные и дикорастущие растения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42–48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Какие бывают растения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Рассматривание частей растений, зарисовка. Анализ текста учебника. Выполнение заданий в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Предназначение листьев. Какие бывают корни, стебли, листья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Простой и сложный лист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13–14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Лес и его обитатели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 в лес (лесопарк)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Лес – многоэтажный дом. Ярусы. Паспорт дерева. Хвойные и лиственные деревья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Лес – многоэтажный дом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50–59.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17–18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Человек и лес.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Лесная аптека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Рассматривание рисунка-коллажа в учебнике. Обсуждение вопроса «Как человек использует лес?». Решение задачи-лабиринта.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рубрикой «Путешествие в прошлое». Рассматривание рисунка-схемы в учебнике. Беседа о грибах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Роль человека в жизни леса. Когда человек друг, а когда враг. Лес помогает человеку. В чем?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Охрана леса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60–62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Животные леса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иллюстрациями и текстом в учебнике. Выполнение заданий в рабочей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Обитатели леса: кто они? К животным относятся не только звери. Знать представителей всех ярусов и подземелья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  <w:r w:rsidRPr="00B35B11">
              <w:rPr>
                <w:rFonts w:ascii="Times New Roman" w:hAnsi="Times New Roman" w:cs="Times New Roman"/>
              </w:rPr>
              <w:br/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Пищевая цепь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70–74.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Голоса леса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Беседа о лесных птицах. Слушание голосов птиц (звукозапись). Рассказы по рисункам: птицы леса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75–82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Подземные жители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Беседа о кроте. Чтение текста об ужах. Работа с рубрикой «Путешествие в прошлое». Воображаемая ситуация «В некотором царстве, в лесном государстве»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79, 84–86.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21, 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Водоем и его обитатели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Рассматривание и обсуждение рисунка-схемы в учебнике. Беседа на </w:t>
            </w:r>
            <w:proofErr w:type="gramStart"/>
            <w:r w:rsidRPr="00B35B11">
              <w:rPr>
                <w:rFonts w:ascii="Times New Roman" w:hAnsi="Times New Roman" w:cs="Times New Roman"/>
              </w:rPr>
              <w:t>тему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«Какие бывают водоемы». Работа с рубрикой «Картинная галерея»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right="-30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Свойства воды выясняются опытным путем. Состояние воды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left="-30" w:right="-30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Круговорот воды в природе. Вода – вещество. Три состояния воды. Свойства воды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88–91.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27, 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Обитатели водоемов.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Наблюдение за рыбами в аквариуме. Составление коллективного рассказа «Рыба – живое существо».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Рассматривание рисунков, чтение </w:t>
            </w:r>
            <w:r w:rsidRPr="00B35B11">
              <w:rPr>
                <w:rFonts w:ascii="Times New Roman" w:hAnsi="Times New Roman" w:cs="Times New Roman"/>
              </w:rPr>
              <w:lastRenderedPageBreak/>
              <w:t xml:space="preserve">текста </w:t>
            </w:r>
            <w:r w:rsidRPr="00B35B11">
              <w:rPr>
                <w:rFonts w:ascii="Times New Roman" w:hAnsi="Times New Roman" w:cs="Times New Roman"/>
              </w:rPr>
              <w:br/>
              <w:t>в учебнике «Строение рыбы». Выполнение заданий в рабочей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Виды водоемов. Обитатели. Называть по 2–3 представителя. Земноводные и их польза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Выполнение заданий 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Виды водоемов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92–99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Беседа «Кто такие земноводные», рассматривание рисунка в учебнике.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Обсуждение проблемы: «Почему природе нужны все?». Выполнение заданий в рабочей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Река – пресная вода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Сравнение понятий «пресная» и «соленая» вода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Вода – источник жизни на земле. Уметь доказать утверждение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Исток – начало реки. Устье – место впадения в более крупный водоем. Русло – углубление, по которому течет река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99–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102.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30, 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Растения рек и озер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иллюстрациями и текстом учебника. Выполнение заданий в рабочей 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Водные растения (ряска, кувшинка белая, </w:t>
            </w:r>
            <w:proofErr w:type="gramStart"/>
            <w:r w:rsidRPr="00B35B11">
              <w:rPr>
                <w:rFonts w:ascii="Times New Roman" w:hAnsi="Times New Roman" w:cs="Times New Roman"/>
              </w:rPr>
              <w:t>кубышка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желтая)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Влаголюбивые и засухоустойчивые растения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107–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109.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33,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№ 15, 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61" w:lineRule="auto"/>
              <w:ind w:left="-90" w:right="-9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Животные болот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Беседа с использованием иллюстративного материала. Рассказы детей по рисункам «Животные болот и прудов», выполнение заданий в рабочей </w:t>
            </w:r>
            <w:r w:rsidRPr="00B35B11">
              <w:rPr>
                <w:rFonts w:ascii="Times New Roman" w:hAnsi="Times New Roman" w:cs="Times New Roman"/>
              </w:rPr>
              <w:lastRenderedPageBreak/>
              <w:t>тетради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Образование болот. Обитатели болот. К чему приводит осушение болот?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>, работа 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Земноводные «амфибии»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109–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116. р. т. с. 32, № 2–4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ind w:left="-90" w:right="-6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Жизнь луга, поля, сада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Жизнь луга. Его обитатели и растения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 на луг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Ярусы луга: первый – светолюбивый, второй – менее прихотливый к свету, третий – мхи.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Значение луга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Сенокос. Лекарственные растения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117–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123. р. т. с. 37, № 6, 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ind w:left="-9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Животные луга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Рассматривание и описание животных луга (по рисункам). Сравнение насекомых с другими животными. Обсуждение проблемы «Почему луг надо беречь»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Каким животным раздолье на лугу (насекомые или пауки – животные?). Луг – украшение Земли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с. 35, 36. </w:t>
            </w: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>. с. 124–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 w:rsidTr="00B35B11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ind w:left="-90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Какие бывают поля. Поле и его обитатели.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Растения поля</w:t>
            </w:r>
          </w:p>
        </w:tc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Беседа с использованием иллюстративного </w:t>
            </w:r>
            <w:proofErr w:type="gramStart"/>
            <w:r w:rsidRPr="00B35B11">
              <w:rPr>
                <w:rFonts w:ascii="Times New Roman" w:hAnsi="Times New Roman" w:cs="Times New Roman"/>
              </w:rPr>
              <w:t>материала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 «Какие бывают поля». Рассматривание рисунка-схемы в учебнике. Выполнение заданий в рабочей тетради.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Беседа о культурах поля. Работа с рубриками «Картинная галерея» и «Путешествие в прошлое». Выполнение заданий в рабочей тетради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Отличие луга и поля. Поле – большой огород. Знать несколько растений зерновых культур, овощных, бобовых, масличных, прядильных культур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B11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B35B11">
              <w:rPr>
                <w:rFonts w:ascii="Times New Roman" w:hAnsi="Times New Roman" w:cs="Times New Roman"/>
              </w:rPr>
              <w:t xml:space="preserve">, работа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 тетради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Луг и поле. Зерновые культуры, овощные, бобовые, масличные, прядильные культуры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132–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140.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39–41 ост.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B11" w:rsidRPr="00B35B11" w:rsidRDefault="00B35B11" w:rsidP="00B35B11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35B11"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35B11" w:rsidRPr="00B35B11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B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35B11" w:rsidRP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Жизнь сада.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Животные сада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Беседа о плодовых деревьях. Рассматривание иллюстраций в учебнике. Выполнение заданий в рабочей тетради.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Работа с иллюстрациями и текстом учебника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 xml:space="preserve"> плодовые культуры: семечковые, цитрусовые, косточковые, ягодные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Животные – защитники сада. Черенкование – способ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размножения растений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142–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146.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Р. т.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42–43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B11" w:rsidRPr="00B35B11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Природа и человек (продолжение)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 xml:space="preserve">Беседа «Как человек помогает природе». Красная книга России. Работа с рубрикой «Путешествие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 прошлое»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35B11">
              <w:rPr>
                <w:rFonts w:ascii="Times New Roman" w:hAnsi="Times New Roman" w:cs="Times New Roman"/>
              </w:rPr>
              <w:t>, что такое «Красная книга». Растения и животные Волгоградской области, занесенные в Красную Книгу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B11">
              <w:rPr>
                <w:rFonts w:ascii="Times New Roman" w:hAnsi="Times New Roman" w:cs="Times New Roman"/>
              </w:rPr>
              <w:t>Уч</w:t>
            </w:r>
            <w:proofErr w:type="spellEnd"/>
            <w:r w:rsidRPr="00B35B11">
              <w:rPr>
                <w:rFonts w:ascii="Times New Roman" w:hAnsi="Times New Roman" w:cs="Times New Roman"/>
              </w:rPr>
              <w:t xml:space="preserve">. 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с. 149–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Проверь себя сам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Выполнение заданий в рабочей тетради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B11" w:rsidRPr="00B35B11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66–</w:t>
            </w:r>
          </w:p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B1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B11" w:rsidRPr="00B35B11" w:rsidRDefault="00B35B11" w:rsidP="00B3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5CEE" w:rsidRDefault="00425CEE"/>
    <w:sectPr w:rsidR="00425CEE" w:rsidSect="00B35B1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11"/>
    <w:rsid w:val="00157CF7"/>
    <w:rsid w:val="00425CEE"/>
    <w:rsid w:val="005A0901"/>
    <w:rsid w:val="00B3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3007</Words>
  <Characters>17144</Characters>
  <Application>Microsoft Office Word</Application>
  <DocSecurity>0</DocSecurity>
  <Lines>142</Lines>
  <Paragraphs>40</Paragraphs>
  <ScaleCrop>false</ScaleCrop>
  <Company>Microsoft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2012-09-17T18:18:00Z</cp:lastPrinted>
  <dcterms:created xsi:type="dcterms:W3CDTF">2012-09-16T18:11:00Z</dcterms:created>
  <dcterms:modified xsi:type="dcterms:W3CDTF">2012-09-17T18:24:00Z</dcterms:modified>
</cp:coreProperties>
</file>