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Вид </w:t>
      </w:r>
      <w:r w:rsidR="00EB1981">
        <w:rPr>
          <w:rFonts w:ascii="Times New Roman" w:hAnsi="Times New Roman"/>
          <w:b/>
          <w:sz w:val="28"/>
          <w:lang w:val="ru-RU"/>
        </w:rPr>
        <w:t>НОД</w:t>
      </w:r>
      <w:r>
        <w:rPr>
          <w:rFonts w:ascii="Times New Roman" w:hAnsi="Times New Roman"/>
          <w:sz w:val="28"/>
          <w:lang w:val="ru-RU"/>
        </w:rPr>
        <w:t xml:space="preserve"> – конструктивная  деятельность с плоскостным геометрическим материалом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Тип </w:t>
      </w:r>
      <w:r w:rsidR="00EB1981">
        <w:rPr>
          <w:rFonts w:ascii="Times New Roman" w:hAnsi="Times New Roman"/>
          <w:b/>
          <w:sz w:val="28"/>
          <w:lang w:val="ru-RU"/>
        </w:rPr>
        <w:t>НОД</w:t>
      </w:r>
      <w:r>
        <w:rPr>
          <w:rFonts w:ascii="Times New Roman" w:hAnsi="Times New Roman"/>
          <w:sz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lang w:val="ru-RU"/>
        </w:rPr>
        <w:t>комплексное</w:t>
      </w:r>
      <w:proofErr w:type="gramEnd"/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Тема </w:t>
      </w:r>
      <w:r w:rsidR="00EB1981">
        <w:rPr>
          <w:rFonts w:ascii="Times New Roman" w:hAnsi="Times New Roman"/>
          <w:b/>
          <w:sz w:val="28"/>
          <w:lang w:val="ru-RU"/>
        </w:rPr>
        <w:t>НОД</w:t>
      </w:r>
      <w:r>
        <w:rPr>
          <w:rFonts w:ascii="Times New Roman" w:hAnsi="Times New Roman"/>
          <w:sz w:val="28"/>
          <w:lang w:val="ru-RU"/>
        </w:rPr>
        <w:t xml:space="preserve"> -  «Дом для щенка»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Возраст детей</w:t>
      </w:r>
      <w:r>
        <w:rPr>
          <w:rFonts w:ascii="Times New Roman" w:hAnsi="Times New Roman"/>
          <w:sz w:val="28"/>
          <w:lang w:val="ru-RU"/>
        </w:rPr>
        <w:t>- 3-4 года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Способ организации детей </w:t>
      </w:r>
      <w:r>
        <w:rPr>
          <w:rFonts w:ascii="Times New Roman" w:hAnsi="Times New Roman"/>
          <w:sz w:val="28"/>
          <w:lang w:val="ru-RU"/>
        </w:rPr>
        <w:t xml:space="preserve">  – с подгруппой детей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Предварительная работа с детьми</w:t>
      </w:r>
      <w:r>
        <w:rPr>
          <w:rFonts w:ascii="Times New Roman" w:hAnsi="Times New Roman"/>
          <w:sz w:val="28"/>
          <w:lang w:val="ru-RU"/>
        </w:rPr>
        <w:t xml:space="preserve"> – знакомство с персонажами (собака, ёжик, мыши); постройка дома из плоскостного материала средних размеров; оказание внимания персонажам, попавшим в затруднительное положение (обыгрывание игровой ситуации); чтение художественной  специальной литературы, имеющее гуманистическую направленность. 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Наглядный  дидактический материл</w:t>
      </w:r>
      <w:r>
        <w:rPr>
          <w:rFonts w:ascii="Times New Roman" w:hAnsi="Times New Roman"/>
          <w:sz w:val="28"/>
          <w:lang w:val="ru-RU"/>
        </w:rPr>
        <w:t xml:space="preserve"> -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а) демонстрационный дидактический материал – игрушка-собака, игрушка-кошка; макет ежа, вылепленный из пластилина; музыкальный диск; рисунок с изображением всех персонажей.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б) раздаточный материал -  карточки с изображением мышей (5 шт.);  «кирпичики» из плотного картона зелёного, красного, жёлтого цветов (по 5-8 шт.); квадраты – окошки для использования в д/игре «Спрячь мышку от кошки»; палочки деревянные.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Словарь новых слов</w:t>
      </w:r>
      <w:r>
        <w:rPr>
          <w:rFonts w:ascii="Times New Roman" w:hAnsi="Times New Roman"/>
          <w:sz w:val="28"/>
          <w:lang w:val="ru-RU"/>
        </w:rPr>
        <w:t xml:space="preserve"> – «друзья», «жильцы», «этаж», «до скорой встречи!», «доброта».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Задачи: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Образовательные задачи:</w:t>
      </w:r>
      <w:r>
        <w:rPr>
          <w:rFonts w:ascii="Times New Roman" w:hAnsi="Times New Roman"/>
          <w:sz w:val="28"/>
          <w:lang w:val="ru-RU"/>
        </w:rPr>
        <w:t xml:space="preserve"> обучить правильно в определённой последовательности, заданном направлении выкладывать «кирпичики»; проявлять настойчивость при строительстве домика для персонажа. 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Развивающие задачи:</w:t>
      </w:r>
      <w:r>
        <w:rPr>
          <w:rFonts w:ascii="Times New Roman" w:hAnsi="Times New Roman"/>
          <w:sz w:val="28"/>
          <w:lang w:val="ru-RU"/>
        </w:rPr>
        <w:t xml:space="preserve"> развивать умение выделять сенсорные признаки в предметах; мелкую моторику рук, совершенствовать хватательные движения, ориентируясь на словесную инструкцию; представлять описанную ситуацию, учить моделировать её с помощью готовых плоскостных форм, закрепляя навыки накладывания.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lastRenderedPageBreak/>
        <w:t>Воспитательные задачи:</w:t>
      </w:r>
      <w:r>
        <w:rPr>
          <w:rFonts w:ascii="Times New Roman" w:hAnsi="Times New Roman"/>
          <w:sz w:val="28"/>
          <w:lang w:val="ru-RU"/>
        </w:rPr>
        <w:t xml:space="preserve"> воспитывать  у детей умение  сопереживать, сочувствовать и внимательно относиться к проблемам персонажа;  учить детей откликаться на эмоциональное состояние персонажа, проигрывать воображаемую ситуацию с последующим переносом игрового опыта в реальную действительность; формировать навыки положительных форм поведения.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Познавательные и речевые задачи:</w:t>
      </w:r>
      <w:r>
        <w:rPr>
          <w:rFonts w:ascii="Times New Roman" w:hAnsi="Times New Roman"/>
          <w:sz w:val="28"/>
          <w:lang w:val="ru-RU"/>
        </w:rPr>
        <w:t xml:space="preserve"> Развивать интонацию выразительной речи;  в сложившейся ситуации высказывать свои предположения; понимать видоизменяемость, вариативность конструкции, воссоздавать геометрические предметы по горизонтальной плоскости.</w:t>
      </w: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tabs>
          <w:tab w:val="left" w:pos="5584"/>
        </w:tabs>
        <w:spacing w:line="360" w:lineRule="auto"/>
        <w:jc w:val="both"/>
        <w:rPr>
          <w:sz w:val="28"/>
          <w:lang w:val="ru-RU"/>
        </w:rPr>
      </w:pP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>Ход занятия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Вводная часть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 протяжении всего занятия звучит тихая музыка.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Воспитатель подводит детей к игрушке – собаке. Они рассматривают её, уточняя эмоциональное состояние персонажа. Показывая, собачку детям, воспитатель говорит: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Плачет  маленький щенок.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Кто его обидеть мог?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 него сломали дом,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Был он весел в доме том.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 щенка жилья не стало.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Осень во дворе настала.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Дождик капает  с утра.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Строить дом щенку пора. 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Проявляя сочувствие, дети жалеют героя: гладят по шерстки, произносят словосочетание: «не плачь собачка».  Приняв игровую задачу, приступают к строительству домика для собачки. Дети приглашаются к столам, где находится материал для выполнения задания. 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Основная часть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словесному пояснению воспитателя, дети находят  соответствующие определенному цвету, геометрические фигуры (прямоугольники, выполненные из плотного картона красного цвета в количестве 5 - 8 шт.), ориентируясь на цвет, прикладывают их  один к другому, создавая, таким образом, первый этаж здания.  Воспитатель поясняет: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Здесь собака будет жить.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 высокий сторожить.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Усложняя сюжет, воспитатель объясняет: «Щенку будет скучно жить в большом доме, ему нужно найти друзей».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Чтобы было веселей,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Мы щенку найдём друзей!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Строим мы ещё этаж,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скучал щенок, чтоб  наш.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выкладывают в ряд зелёные «кирпичики» на красные, таким образом, появляется второй «этаж» постройки.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«Вот уже кто – то выглядывает из окошка, - замечает педагог,-  Но кто вы должны угадать, кто же тут спрятался от нас, прослушав загадку»: Озвучивает загадку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авторская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051DD1" w:rsidRDefault="00051DD1" w:rsidP="00051DD1">
      <w:pPr>
        <w:spacing w:line="360" w:lineRule="auto"/>
        <w:ind w:left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на этом этаже живёт?</w:t>
      </w:r>
    </w:p>
    <w:p w:rsidR="00051DD1" w:rsidRDefault="00051DD1" w:rsidP="00051DD1">
      <w:pPr>
        <w:spacing w:line="360" w:lineRule="auto"/>
        <w:ind w:left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иголках завтрак свой несёт.</w:t>
      </w:r>
    </w:p>
    <w:p w:rsidR="00051DD1" w:rsidRDefault="00051DD1" w:rsidP="00051DD1">
      <w:pPr>
        <w:spacing w:line="360" w:lineRule="auto"/>
        <w:ind w:left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Вот в клубок свернулся, не найдёшь.</w:t>
      </w:r>
    </w:p>
    <w:p w:rsidR="00051DD1" w:rsidRDefault="00051DD1" w:rsidP="00051DD1">
      <w:pPr>
        <w:spacing w:line="360" w:lineRule="auto"/>
        <w:ind w:left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Фыркает колючий… (Ёж).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Возникает проблемно-игровая ситуация «ёжик потерял свои колючки». Дети принимают решение в необходимости оказать помочь ёжику, и начинают собирать разбросанные по полу палочки.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Физкультминутка (авторская) «Собери иголки для ежа»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идёи, идём, идём.               Шагают, высоко поднимая ноги.</w:t>
      </w:r>
    </w:p>
    <w:p w:rsidR="00051DD1" w:rsidRDefault="00051DD1" w:rsidP="00051DD1">
      <w:pPr>
        <w:tabs>
          <w:tab w:val="left" w:pos="415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Иглы ёжику найдём.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Наклоняются, поднимают палочки,</w:t>
      </w:r>
    </w:p>
    <w:p w:rsidR="00051DD1" w:rsidRDefault="00051DD1" w:rsidP="00051DD1">
      <w:pPr>
        <w:tabs>
          <w:tab w:val="left" w:pos="415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 -  игла, два – игла.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Складывая их в корзинку.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</w:p>
    <w:p w:rsidR="00051DD1" w:rsidRDefault="00051DD1" w:rsidP="00051DD1">
      <w:pPr>
        <w:tabs>
          <w:tab w:val="center" w:pos="481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Продолжается  игра.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Ударяют ладонями по коленям.</w:t>
      </w:r>
    </w:p>
    <w:p w:rsidR="00051DD1" w:rsidRDefault="00051DD1" w:rsidP="00051DD1">
      <w:pPr>
        <w:tabs>
          <w:tab w:val="left" w:pos="430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Ёжик нас благодарит:               Кивают головой.</w:t>
      </w:r>
    </w:p>
    <w:p w:rsidR="00051DD1" w:rsidRDefault="00051DD1" w:rsidP="00051DD1">
      <w:pPr>
        <w:tabs>
          <w:tab w:val="center" w:pos="481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Нам «Спасибо!», - говорит.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Хлопают в ладоши.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Дети возвращаются на исходное место и вставляют иголки - палочки в готовую модель ежа, выполненную из пластилина, накалывают  палочки разной величины, закрепляя значение слов «маленькая, большая». 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Ежа размещают на одном из «кирпичиков» зелёного цвета.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«Щенок очень обрадовался, потому что ему теперь будет весело вместе с ёжиком, и весело завилял хвостом, а ёжик радостно фыркнул», - поясняет воспитатель, и просит детей произвести тихо и громко звукоподражание для тренировки дыхательной мускулатуры:  «гав-гав»,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фыр-фыр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051DD1" w:rsidRDefault="00051DD1" w:rsidP="00051DD1">
      <w:pPr>
        <w:spacing w:line="360" w:lineRule="auto"/>
        <w:ind w:left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Громко лает наш щенок</w:t>
      </w:r>
    </w:p>
    <w:p w:rsidR="00051DD1" w:rsidRDefault="00051DD1" w:rsidP="00051DD1">
      <w:pPr>
        <w:spacing w:line="360" w:lineRule="auto"/>
        <w:ind w:left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Он сильнее лаять мог… </w:t>
      </w:r>
    </w:p>
    <w:p w:rsidR="00051DD1" w:rsidRDefault="00051DD1" w:rsidP="00051DD1">
      <w:pPr>
        <w:spacing w:line="360" w:lineRule="auto"/>
        <w:ind w:left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Добрый пёс уже примолк.</w:t>
      </w:r>
    </w:p>
    <w:p w:rsidR="00051DD1" w:rsidRDefault="00051DD1" w:rsidP="00051DD1">
      <w:pPr>
        <w:spacing w:line="360" w:lineRule="auto"/>
        <w:ind w:left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Ёж не спрятался в клубок: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чего выкладывается  третий этаж из жёлтых «кирпичиков». Воспитатель загадывает следующую загадку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авторская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):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за шумное веселье?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Здесь 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серых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новоселье.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длинным хвостиком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зверята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домике пищат… (мышата).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Представляется для обозрения  карточки (5 шт.) с  изображением мышей. Они располагаются на жёлтых «кирпичиках». Детям предлагается поиграть в д./игру А.А.Катаева (стр.84) </w:t>
      </w:r>
      <w:r>
        <w:rPr>
          <w:rFonts w:ascii="Times New Roman" w:hAnsi="Times New Roman"/>
          <w:i/>
          <w:sz w:val="28"/>
          <w:szCs w:val="28"/>
          <w:lang w:val="ru-RU"/>
        </w:rPr>
        <w:t>«Спрячь мышку от кошки»,</w:t>
      </w:r>
      <w:r>
        <w:rPr>
          <w:rFonts w:ascii="Times New Roman" w:hAnsi="Times New Roman"/>
          <w:sz w:val="28"/>
          <w:szCs w:val="28"/>
          <w:lang w:val="ru-RU"/>
        </w:rPr>
        <w:t xml:space="preserve"> на умение подбирать соответствующий цвет с последующей проверкой результата. 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игры. На столе расположены  разные по цвету карточки - окошки (красные, зелёные, желтые). По сигналу воспитателя: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Раз, два, три, четыре, пять. 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Мышек кот идёт искать.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Поиграем мы с тобой-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Поскорей окно закрой! 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Взрослый показывает кошку, и имитирует звукоподражание  «мяу», по этому сигналу, дети должны закрыть окошки, где расположились мышки,  сначала только жёлтой карточкой (плоскостной квадрат), так как мышки пока расположились на жёлтых «кирпичиках». Справившись с этим заданием, воспитатель размещает мышек на «кирпичики» другого цвета, то есть  на всех «этажах» постройки.  Далее дети используют все предложенные  карточки и раскладывают  их соответственно цвету окошка, в котором находится мышка.</w:t>
      </w:r>
    </w:p>
    <w:p w:rsidR="00051DD1" w:rsidRDefault="00051DD1" w:rsidP="00051DD1">
      <w:pPr>
        <w:tabs>
          <w:tab w:val="left" w:pos="482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Заключительная часть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Педагог обращает внимание детей на постройку, вследствие чего,  определяется количество «этажей», цвет «кирпичиков». Затем  произносит следующий текст: 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собаки дом построен.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Наш щенок вполне доволен.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Там просторно и светло -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Светит солнышко в окно…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Рядом с ним его друзья,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Ведь без них никак нельзя!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Помогать друг другу надо.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Хорошо, что кто- то рядом, 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всегда без лишних слов,</w:t>
      </w:r>
    </w:p>
    <w:p w:rsidR="00051DD1" w:rsidRDefault="00051DD1" w:rsidP="00051DD1">
      <w:pPr>
        <w:spacing w:line="360" w:lineRule="auto"/>
        <w:ind w:firstLine="25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трудный час помочь готов!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Подводя итог, воспитатель утверждает: «Щенок будет жить в новом доме вместе со своими друзьями»,  и  приглашает детей в круг,  где проводится </w:t>
      </w:r>
      <w:r>
        <w:rPr>
          <w:rFonts w:ascii="Times New Roman" w:hAnsi="Times New Roman"/>
          <w:i/>
          <w:sz w:val="28"/>
          <w:szCs w:val="28"/>
          <w:lang w:val="ru-RU"/>
        </w:rPr>
        <w:t>м./ игра  «Доброта» (авторская)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Цель: развить умение координировать движения с текстом стихотворения; формировать у детей толерантное отношение к окружающим.</w:t>
      </w:r>
    </w:p>
    <w:p w:rsidR="00051DD1" w:rsidRDefault="00051DD1" w:rsidP="00051DD1">
      <w:pPr>
        <w:spacing w:line="360" w:lineRule="auto"/>
        <w:ind w:right="-42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собрались в этот круг -                   Идут по кругу, останавливаются.</w:t>
      </w:r>
    </w:p>
    <w:p w:rsidR="00051DD1" w:rsidRDefault="00051DD1" w:rsidP="00051DD1">
      <w:pPr>
        <w:tabs>
          <w:tab w:val="left" w:pos="55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Рядом доброта вокруг.                          Имитируют хватательные</w:t>
      </w:r>
    </w:p>
    <w:p w:rsidR="00051DD1" w:rsidRDefault="00051DD1" w:rsidP="00051DD1">
      <w:pPr>
        <w:tabs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крупинке соберём -                          движения пальцами рук, и</w:t>
      </w:r>
    </w:p>
    <w:p w:rsidR="00051DD1" w:rsidRDefault="00051DD1" w:rsidP="00051DD1">
      <w:pPr>
        <w:tabs>
          <w:tab w:val="left" w:pos="55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Доброту в ладонь  сожмём,                   прикладывают к ладони другой</w:t>
      </w:r>
    </w:p>
    <w:p w:rsidR="00051DD1" w:rsidRDefault="00051DD1" w:rsidP="00051DD1">
      <w:pPr>
        <w:tabs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прижмём  к груди её -                         руки. Прижимают руки</w:t>
      </w:r>
    </w:p>
    <w:p w:rsidR="00051DD1" w:rsidRDefault="00051DD1" w:rsidP="00051DD1">
      <w:pPr>
        <w:tabs>
          <w:tab w:val="left" w:pos="501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каждом пусть она живёт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груди.</w:t>
      </w:r>
    </w:p>
    <w:p w:rsidR="00051DD1" w:rsidRDefault="00051DD1" w:rsidP="00051DD1">
      <w:pPr>
        <w:tabs>
          <w:tab w:val="left" w:pos="510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Можем снова повторит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Руки в стороны, обхватить</w:t>
      </w:r>
    </w:p>
    <w:p w:rsidR="00051DD1" w:rsidRDefault="00051DD1" w:rsidP="00051DD1">
      <w:pPr>
        <w:tabs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Тепло людям подарить:                         себя за плечи.</w:t>
      </w:r>
    </w:p>
    <w:p w:rsidR="00051DD1" w:rsidRDefault="00051DD1" w:rsidP="00051DD1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tabs>
          <w:tab w:val="left" w:pos="502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Вверх подбросить в небес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Руки  ладонями вверх - вперёд, </w:t>
      </w:r>
    </w:p>
    <w:p w:rsidR="00051DD1" w:rsidRDefault="00051DD1" w:rsidP="00051DD1">
      <w:pPr>
        <w:tabs>
          <w:tab w:val="left" w:pos="5025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Упадёт с небес роса,                                   медленно опустить.</w:t>
      </w:r>
    </w:p>
    <w:p w:rsidR="00051DD1" w:rsidRDefault="00051DD1" w:rsidP="00051DD1">
      <w:pPr>
        <w:tabs>
          <w:tab w:val="left" w:pos="482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 вернётся в мир добр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Прижать ладони обеих рук </w:t>
      </w:r>
    </w:p>
    <w:p w:rsidR="00051DD1" w:rsidRDefault="00051DD1" w:rsidP="00051DD1">
      <w:pPr>
        <w:tabs>
          <w:tab w:val="left" w:pos="482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Войдёт в каждого оно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груди.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Друзья, за руки возьмёмся,                   Взяться за руки и улыбнуться.</w:t>
      </w:r>
    </w:p>
    <w:p w:rsidR="00051DD1" w:rsidRDefault="00051DD1" w:rsidP="00051DD1">
      <w:pPr>
        <w:tabs>
          <w:tab w:val="center" w:pos="453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друг другу улыбнёмся.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Обхватить друг друга за плечи,</w:t>
      </w:r>
    </w:p>
    <w:p w:rsidR="00051DD1" w:rsidRDefault="00051DD1" w:rsidP="00051DD1">
      <w:pPr>
        <w:tabs>
          <w:tab w:val="center" w:pos="4535"/>
          <w:tab w:val="left" w:pos="48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Крепко держимся за плечи,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проговорить слова.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Скажем всем: «До скорой встречи!»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Дети, выполняют движения, соответствующие тексту и произносят чувственно заключительные слова «До скорой встречи!»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Приняв роль фотографа, педагог просит детей, проявить выразительные, мимические средства  - изобразить улыбку на лице. Рассматривая «фото» (заранее выполненный рисунок или общее фото), дети распознают персонажи, различают их эмоциональное состояние. 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Высокий уровень - дети легко без затруднений справляются с заданием: самостоятельно выражают доброжелательность. Принимают поставленные задачи и способны выполнить соотносящие действий.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Средний уровень - требуется некоторое количество проб  для решения наглядной задачи, вследствие чего,  дети понимают и усваивают материал.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Низкий уровень -  действия несовершенны, испытывают затруднения при выполнении поставленных задач. Не отвечают на поставленные вопросы.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Последующая работа  </w:t>
      </w: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закрепления материала по формированию у детей толерантности,  впоследствии   выполняется коллективная работа по выполнению подарков  для персонажей: бусы-сосиски для собаки; бусы - грибы для ежа; бантики для мышей. </w:t>
      </w:r>
    </w:p>
    <w:p w:rsidR="00051DD1" w:rsidRDefault="00051DD1" w:rsidP="00051DD1">
      <w:pPr>
        <w:tabs>
          <w:tab w:val="left" w:pos="48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1DD1" w:rsidRDefault="00051DD1" w:rsidP="00051DD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Список использованной литературы:</w:t>
      </w: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В конспекте использованы авторские стихи.</w:t>
      </w:r>
    </w:p>
    <w:p w:rsidR="00051DD1" w:rsidRDefault="00051DD1" w:rsidP="00051DD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Детство: Программа развития и воспитания детей в детском саду/ В.И Логинова, Т.И. Бабаева, Н.А.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Ноткина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др.; Изд. 3-е переработанное. – 244с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- СПб.: «Детство – Пресс», 2006.</w:t>
      </w:r>
    </w:p>
    <w:p w:rsidR="00051DD1" w:rsidRDefault="00051DD1" w:rsidP="00051DD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А.А.Катаева Дидактические игры и упражнения: Кн. для учителя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М.: Просвещение. 1990.-191с.:</w:t>
      </w:r>
    </w:p>
    <w:p w:rsidR="00051DD1" w:rsidRDefault="00051DD1" w:rsidP="00051DD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Щипицына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О.В.Защиринская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Азбука общения: Развитие личности ребёнка, навыков общения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 (Для детей от 3 до 6 лет.) – «Детство Пресс», 2003.-394 с.</w:t>
      </w:r>
    </w:p>
    <w:p w:rsidR="00051DD1" w:rsidRDefault="00051DD1" w:rsidP="00051DD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rPr>
          <w:rFonts w:ascii="Times New Roman" w:hAnsi="Times New Roman"/>
          <w:sz w:val="28"/>
          <w:szCs w:val="28"/>
          <w:lang w:val="ru-RU"/>
        </w:rPr>
      </w:pPr>
    </w:p>
    <w:p w:rsidR="001D2BB7" w:rsidRDefault="00051DD1" w:rsidP="001D2BB7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1D2BB7">
        <w:rPr>
          <w:b/>
          <w:bCs/>
          <w:color w:val="000000"/>
          <w:sz w:val="28"/>
          <w:szCs w:val="28"/>
        </w:rPr>
        <w:lastRenderedPageBreak/>
        <w:t>Толерантность</w:t>
      </w:r>
      <w:r w:rsidRPr="001D2BB7">
        <w:rPr>
          <w:color w:val="000000"/>
          <w:sz w:val="28"/>
          <w:szCs w:val="28"/>
        </w:rPr>
        <w:t xml:space="preserve"> (от лат. </w:t>
      </w:r>
      <w:proofErr w:type="spellStart"/>
      <w:r w:rsidRPr="001D2BB7">
        <w:rPr>
          <w:i/>
          <w:iCs/>
          <w:color w:val="000000"/>
          <w:sz w:val="28"/>
          <w:szCs w:val="28"/>
        </w:rPr>
        <w:t>tolera</w:t>
      </w:r>
      <w:proofErr w:type="gramStart"/>
      <w:r w:rsidRPr="001D2BB7">
        <w:rPr>
          <w:i/>
          <w:iCs/>
          <w:color w:val="000000"/>
          <w:sz w:val="28"/>
          <w:szCs w:val="28"/>
        </w:rPr>
        <w:t>п</w:t>
      </w:r>
      <w:proofErr w:type="gramEnd"/>
      <w:r w:rsidRPr="001D2BB7">
        <w:rPr>
          <w:i/>
          <w:iCs/>
          <w:color w:val="000000"/>
          <w:sz w:val="28"/>
          <w:szCs w:val="28"/>
        </w:rPr>
        <w:t>tia</w:t>
      </w:r>
      <w:proofErr w:type="spellEnd"/>
      <w:r w:rsidRPr="001D2BB7">
        <w:rPr>
          <w:color w:val="000000"/>
          <w:sz w:val="28"/>
          <w:szCs w:val="28"/>
        </w:rPr>
        <w:t xml:space="preserve"> - терпение) проявляется в терпимости к чужим мнениям, верованиям, поведению. Толерантность - это моральное качество личности или состояние общественных нравов, характеризующееся сдержанностью моральных оценок, неагрессивным способом восприятия морального и социального зла, стремлением учитывать </w:t>
      </w:r>
      <w:r w:rsidR="001D2BB7">
        <w:rPr>
          <w:color w:val="000000"/>
          <w:sz w:val="28"/>
          <w:szCs w:val="28"/>
        </w:rPr>
        <w:t>интересы других людей и народов.</w:t>
      </w:r>
    </w:p>
    <w:p w:rsidR="001D2BB7" w:rsidRDefault="00051DD1" w:rsidP="001D2BB7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1D2BB7">
        <w:rPr>
          <w:color w:val="000000"/>
          <w:sz w:val="28"/>
          <w:szCs w:val="28"/>
        </w:rPr>
        <w:t>Толерантность есть проявление высшей способности человека или общества к пониманию драматизма нравственной жизни. Толерантность отличается стремлением понять побудительные мотивы поведения других людей, в том числе и совершающих мор</w:t>
      </w:r>
      <w:r w:rsidR="001D2BB7">
        <w:rPr>
          <w:color w:val="000000"/>
          <w:sz w:val="28"/>
          <w:szCs w:val="28"/>
        </w:rPr>
        <w:t>альные проступки и преступления</w:t>
      </w:r>
    </w:p>
    <w:p w:rsidR="00051DD1" w:rsidRPr="001D2BB7" w:rsidRDefault="00051DD1" w:rsidP="001D2BB7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1D2BB7">
        <w:rPr>
          <w:color w:val="000000"/>
          <w:sz w:val="28"/>
          <w:szCs w:val="28"/>
        </w:rPr>
        <w:t>Это качество не тождественно равнодушию к злу и преступлениям, а, напротив, выражает готовность к деятельной помощи заблудшим и оступившимся людям. Толерантность часто сопряжена с религиозным или нравственным подвижничеством. В этом плане толерантность есть свидетельство благородства человека, его высокой нравственной культуры, гуманности и цивилизованности общества.</w:t>
      </w:r>
    </w:p>
    <w:p w:rsidR="00051DD1" w:rsidRDefault="00051DD1" w:rsidP="001D2BB7">
      <w:pPr>
        <w:pStyle w:val="a3"/>
        <w:spacing w:before="0"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51DD1" w:rsidRDefault="00051DD1" w:rsidP="001D2BB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4.3pt;height:24.3pt"/>
        </w:pict>
      </w:r>
    </w:p>
    <w:p w:rsidR="00051DD1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pict>
          <v:shape id="_x0000_i1028" type="#_x0000_t75" alt="" style="width:24.3pt;height:24.3pt"/>
        </w:pict>
      </w: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pict>
          <v:shape id="_x0000_i1032" type="#_x0000_t75" alt="" style="width:24.3pt;height:24.3pt"/>
        </w:pict>
      </w: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D2BB7" w:rsidRDefault="001D2BB7" w:rsidP="00051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51DD1" w:rsidRDefault="00051DD1" w:rsidP="001D2BB7">
      <w:pPr>
        <w:rPr>
          <w:rFonts w:ascii="Times New Roman" w:hAnsi="Times New Roman"/>
          <w:b/>
          <w:sz w:val="44"/>
          <w:szCs w:val="44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Конспект мероприятия с детьми 3-4 лет «Дом для щенка», посвящённый Международному Дню толерантности</w:t>
      </w:r>
    </w:p>
    <w:p w:rsidR="00051DD1" w:rsidRDefault="00051DD1" w:rsidP="00051DD1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p w:rsidR="00051DD1" w:rsidRDefault="00051DD1" w:rsidP="00051DD1">
      <w:pPr>
        <w:rPr>
          <w:rFonts w:ascii="Times New Roman" w:hAnsi="Times New Roman"/>
          <w:b/>
          <w:sz w:val="28"/>
          <w:lang w:val="ru-RU"/>
        </w:rPr>
      </w:pPr>
    </w:p>
    <w:sectPr w:rsidR="00051DD1" w:rsidSect="0067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7734"/>
    <w:multiLevelType w:val="hybridMultilevel"/>
    <w:tmpl w:val="4DDEB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6693"/>
    <w:rsid w:val="00051DD1"/>
    <w:rsid w:val="000610B4"/>
    <w:rsid w:val="00087D06"/>
    <w:rsid w:val="000A6693"/>
    <w:rsid w:val="001D2BB7"/>
    <w:rsid w:val="0027238E"/>
    <w:rsid w:val="00367110"/>
    <w:rsid w:val="003A25A2"/>
    <w:rsid w:val="003B58AA"/>
    <w:rsid w:val="003F6690"/>
    <w:rsid w:val="00457190"/>
    <w:rsid w:val="004B77FC"/>
    <w:rsid w:val="004F049B"/>
    <w:rsid w:val="005032F7"/>
    <w:rsid w:val="0051714E"/>
    <w:rsid w:val="00533DDB"/>
    <w:rsid w:val="006631D9"/>
    <w:rsid w:val="00671D1B"/>
    <w:rsid w:val="00703949"/>
    <w:rsid w:val="007356FE"/>
    <w:rsid w:val="00754E3B"/>
    <w:rsid w:val="00815513"/>
    <w:rsid w:val="0086008C"/>
    <w:rsid w:val="0089031C"/>
    <w:rsid w:val="008F21C1"/>
    <w:rsid w:val="0098382E"/>
    <w:rsid w:val="009B4F8C"/>
    <w:rsid w:val="009C3685"/>
    <w:rsid w:val="00A12E74"/>
    <w:rsid w:val="00A1799B"/>
    <w:rsid w:val="00A86362"/>
    <w:rsid w:val="00A9677A"/>
    <w:rsid w:val="00B61B54"/>
    <w:rsid w:val="00BD037B"/>
    <w:rsid w:val="00C35CCF"/>
    <w:rsid w:val="00C64F60"/>
    <w:rsid w:val="00C97C47"/>
    <w:rsid w:val="00CA398C"/>
    <w:rsid w:val="00CB3438"/>
    <w:rsid w:val="00CC1064"/>
    <w:rsid w:val="00D21C98"/>
    <w:rsid w:val="00EB1981"/>
    <w:rsid w:val="00F32BA9"/>
    <w:rsid w:val="00FD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DD1"/>
    <w:pPr>
      <w:spacing w:before="288" w:after="288"/>
    </w:pPr>
    <w:rPr>
      <w:rFonts w:ascii="Times New Roman" w:hAnsi="Times New Roman"/>
      <w:lang w:val="ru-RU" w:eastAsia="ru-RU" w:bidi="ar-SA"/>
    </w:rPr>
  </w:style>
  <w:style w:type="paragraph" w:styleId="a4">
    <w:name w:val="List Paragraph"/>
    <w:basedOn w:val="a"/>
    <w:uiPriority w:val="99"/>
    <w:qFormat/>
    <w:rsid w:val="00051D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BB7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DD1"/>
    <w:pPr>
      <w:spacing w:before="288" w:after="288"/>
    </w:pPr>
    <w:rPr>
      <w:rFonts w:ascii="Times New Roman" w:hAnsi="Times New Roman"/>
      <w:lang w:val="ru-RU" w:eastAsia="ru-RU" w:bidi="ar-SA"/>
    </w:rPr>
  </w:style>
  <w:style w:type="paragraph" w:styleId="a4">
    <w:name w:val="List Paragraph"/>
    <w:basedOn w:val="a"/>
    <w:uiPriority w:val="99"/>
    <w:qFormat/>
    <w:rsid w:val="00051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1664</Words>
  <Characters>9489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Александр</cp:lastModifiedBy>
  <cp:revision>4</cp:revision>
  <dcterms:created xsi:type="dcterms:W3CDTF">2013-09-26T19:58:00Z</dcterms:created>
  <dcterms:modified xsi:type="dcterms:W3CDTF">2014-04-05T16:35:00Z</dcterms:modified>
</cp:coreProperties>
</file>