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83" w:rsidRPr="002D2283" w:rsidRDefault="002D2283" w:rsidP="002D22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2283">
        <w:rPr>
          <w:rFonts w:ascii="Times New Roman" w:hAnsi="Times New Roman" w:cs="Times New Roman"/>
          <w:sz w:val="28"/>
          <w:szCs w:val="28"/>
        </w:rPr>
        <w:t>МАДОУ «Детский сад комбинированного вида №2 «Ромашка»</w:t>
      </w:r>
    </w:p>
    <w:p w:rsidR="002D2283" w:rsidRPr="002D2283" w:rsidRDefault="002D2283" w:rsidP="002D2283"/>
    <w:p w:rsidR="002D2283" w:rsidRPr="002D2283" w:rsidRDefault="002D2283" w:rsidP="002D2283"/>
    <w:p w:rsidR="002D2283" w:rsidRP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2D2283" w:rsidRPr="002D2283" w:rsidRDefault="002D2283" w:rsidP="002D2283">
      <w:pPr>
        <w:tabs>
          <w:tab w:val="left" w:pos="279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2D2283">
        <w:rPr>
          <w:rFonts w:ascii="Times New Roman" w:hAnsi="Times New Roman" w:cs="Times New Roman"/>
          <w:b/>
          <w:bCs/>
          <w:sz w:val="48"/>
          <w:szCs w:val="48"/>
        </w:rPr>
        <w:t>Ознакомление с предметным миром с помощью развивающих игр</w:t>
      </w:r>
    </w:p>
    <w:p w:rsidR="002D2283" w:rsidRDefault="002D2283" w:rsidP="002D2283">
      <w:pPr>
        <w:tabs>
          <w:tab w:val="left" w:pos="2790"/>
        </w:tabs>
        <w:rPr>
          <w:noProof/>
          <w:lang w:eastAsia="ru-RU"/>
        </w:rPr>
      </w:pPr>
    </w:p>
    <w:p w:rsidR="002D2283" w:rsidRDefault="002D2283" w:rsidP="002D2283">
      <w:pPr>
        <w:tabs>
          <w:tab w:val="left" w:pos="2790"/>
        </w:tabs>
        <w:rPr>
          <w:noProof/>
          <w:lang w:eastAsia="ru-RU"/>
        </w:rPr>
      </w:pPr>
    </w:p>
    <w:p w:rsidR="002D2283" w:rsidRDefault="002D2283" w:rsidP="002D2283">
      <w:pPr>
        <w:tabs>
          <w:tab w:val="left" w:pos="2790"/>
        </w:tabs>
        <w:rPr>
          <w:noProof/>
          <w:lang w:eastAsia="ru-RU"/>
        </w:rPr>
      </w:pPr>
    </w:p>
    <w:p w:rsidR="002D2283" w:rsidRDefault="002D2283" w:rsidP="002D2283">
      <w:pPr>
        <w:tabs>
          <w:tab w:val="left" w:pos="279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162560</wp:posOffset>
            </wp:positionV>
            <wp:extent cx="2952750" cy="209550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283">
        <w:t xml:space="preserve">                                                                    </w:t>
      </w:r>
      <w:r>
        <w:t xml:space="preserve">                                                        </w:t>
      </w:r>
    </w:p>
    <w:p w:rsidR="002D2283" w:rsidRPr="0033039F" w:rsidRDefault="002D2283" w:rsidP="002D2283">
      <w:pPr>
        <w:tabs>
          <w:tab w:val="left" w:pos="27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3039F">
        <w:rPr>
          <w:sz w:val="28"/>
          <w:szCs w:val="28"/>
        </w:rPr>
        <w:t xml:space="preserve">       </w:t>
      </w:r>
      <w:r w:rsidRPr="0033039F">
        <w:rPr>
          <w:rFonts w:ascii="Times New Roman" w:hAnsi="Times New Roman" w:cs="Times New Roman"/>
          <w:sz w:val="28"/>
          <w:szCs w:val="28"/>
        </w:rPr>
        <w:t xml:space="preserve">Подготовила:                                                                                                               Доманова Т.И., воспитатель </w:t>
      </w:r>
    </w:p>
    <w:p w:rsidR="002D2283" w:rsidRDefault="002D2283" w:rsidP="002D2283">
      <w:pPr>
        <w:tabs>
          <w:tab w:val="left" w:pos="2790"/>
        </w:tabs>
      </w:pPr>
    </w:p>
    <w:p w:rsidR="002D2283" w:rsidRDefault="002D2283" w:rsidP="002D2283">
      <w:pPr>
        <w:tabs>
          <w:tab w:val="left" w:pos="2790"/>
        </w:tabs>
      </w:pPr>
    </w:p>
    <w:p w:rsidR="002D2283" w:rsidRPr="002D2283" w:rsidRDefault="002D2283" w:rsidP="002D2283"/>
    <w:p w:rsidR="002D2283" w:rsidRPr="002D2283" w:rsidRDefault="002D2283" w:rsidP="002D2283"/>
    <w:p w:rsidR="002D2283" w:rsidRPr="002D2283" w:rsidRDefault="002D2283" w:rsidP="002D2283"/>
    <w:p w:rsidR="002D2283" w:rsidRP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2D2283" w:rsidRDefault="002D2283" w:rsidP="002D2283"/>
    <w:p w:rsidR="00406E90" w:rsidRDefault="00406E90" w:rsidP="0033039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406E90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406E90">
        <w:rPr>
          <w:rFonts w:ascii="Times New Roman" w:hAnsi="Times New Roman" w:cs="Times New Roman"/>
          <w:b/>
          <w:bCs/>
          <w:sz w:val="40"/>
          <w:szCs w:val="40"/>
        </w:rPr>
        <w:drawing>
          <wp:inline distT="0" distB="0" distL="0" distR="0">
            <wp:extent cx="3078342" cy="2052228"/>
            <wp:effectExtent l="0" t="209550" r="0" b="176622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42" cy="2052228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57150">
                      <a:solidFill>
                        <a:srgbClr val="FF66FF"/>
                      </a:solidFill>
                    </a:ln>
                    <a:scene3d>
                      <a:camera prst="isometricOffAxis1Right"/>
                      <a:lightRig rig="threePt" dir="t"/>
                    </a:scene3d>
                    <a:sp3d contourW="12700">
                      <a:contourClr>
                        <a:schemeClr val="accent6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  <w:r w:rsidRPr="00406E90">
        <w:rPr>
          <w:rFonts w:ascii="Times New Roman" w:hAnsi="Times New Roman" w:cs="Times New Roman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81375" cy="3248025"/>
            <wp:effectExtent l="19050" t="0" r="0" b="0"/>
            <wp:wrapSquare wrapText="bothSides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6937" cy="5111750"/>
                      <a:chOff x="3059113" y="404813"/>
                      <a:chExt cx="5976937" cy="5111750"/>
                    </a:xfrm>
                  </a:grpSpPr>
                  <a:sp>
                    <a:nvSpPr>
                      <a:cNvPr id="6" name="Вертикальный свиток 5"/>
                      <a:cNvSpPr/>
                    </a:nvSpPr>
                    <a:spPr>
                      <a:xfrm>
                        <a:off x="3059113" y="404813"/>
                        <a:ext cx="5976937" cy="5111750"/>
                      </a:xfrm>
                      <a:prstGeom prst="verticalScroll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4572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4000" b="1" dirty="0">
                              <a:solidFill>
                                <a:srgbClr val="002060"/>
                              </a:solidFill>
                              <a:latin typeface="Monotype Corsiva" pitchFamily="66" charset="0"/>
                            </a:rPr>
                            <a:t>Игра - важное средство умственного воспитания ребенка.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br w:type="textWrapping" w:clear="all"/>
      </w:r>
      <w:r w:rsidR="0033039F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</w:t>
      </w:r>
      <w:r w:rsidRPr="00406E90">
        <w:rPr>
          <w:rFonts w:ascii="Times New Roman" w:hAnsi="Times New Roman" w:cs="Times New Roman"/>
          <w:b/>
          <w:bCs/>
          <w:sz w:val="40"/>
          <w:szCs w:val="40"/>
        </w:rPr>
        <w:drawing>
          <wp:inline distT="0" distB="0" distL="0" distR="0">
            <wp:extent cx="1857523" cy="2786285"/>
            <wp:effectExtent l="0" t="114300" r="0" b="71215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23" cy="2786285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406E90" w:rsidRDefault="00406E90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2D2283">
        <w:rPr>
          <w:rFonts w:ascii="Times New Roman" w:hAnsi="Times New Roman" w:cs="Times New Roman"/>
          <w:b/>
          <w:bCs/>
          <w:sz w:val="40"/>
          <w:szCs w:val="40"/>
        </w:rPr>
        <w:t xml:space="preserve">Цель:    </w:t>
      </w:r>
      <w:r w:rsidRPr="002D2283">
        <w:rPr>
          <w:rFonts w:ascii="Times New Roman" w:hAnsi="Times New Roman" w:cs="Times New Roman"/>
          <w:sz w:val="40"/>
          <w:szCs w:val="40"/>
        </w:rPr>
        <w:t xml:space="preserve">раскрыть роль развивающих игр в ознакомлении детей с предметным миром  </w:t>
      </w:r>
      <w:r w:rsidRPr="002D2283">
        <w:rPr>
          <w:rFonts w:ascii="Times New Roman" w:hAnsi="Times New Roman" w:cs="Times New Roman"/>
          <w:sz w:val="40"/>
          <w:szCs w:val="40"/>
        </w:rPr>
        <w:br/>
      </w:r>
    </w:p>
    <w:p w:rsidR="002D2283" w:rsidRP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  <w:r w:rsidRPr="002D2283">
        <w:rPr>
          <w:rFonts w:ascii="Times New Roman" w:hAnsi="Times New Roman" w:cs="Times New Roman"/>
          <w:b/>
          <w:bCs/>
          <w:sz w:val="40"/>
          <w:szCs w:val="40"/>
        </w:rPr>
        <w:t xml:space="preserve">Задачи: </w:t>
      </w:r>
    </w:p>
    <w:p w:rsidR="000324AB" w:rsidRPr="002D2283" w:rsidRDefault="002D2283" w:rsidP="002D2283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F7617E" w:rsidRPr="002D2283">
        <w:rPr>
          <w:rFonts w:ascii="Times New Roman" w:hAnsi="Times New Roman" w:cs="Times New Roman"/>
          <w:sz w:val="40"/>
          <w:szCs w:val="40"/>
        </w:rPr>
        <w:t>охарактеризовать основные направления работы педагога по интеллектуальному развитию дошкольников;</w:t>
      </w:r>
    </w:p>
    <w:p w:rsidR="000324AB" w:rsidRPr="002D2283" w:rsidRDefault="002D2283" w:rsidP="002D2283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F7617E" w:rsidRPr="002D2283">
        <w:rPr>
          <w:rFonts w:ascii="Times New Roman" w:hAnsi="Times New Roman" w:cs="Times New Roman"/>
          <w:sz w:val="40"/>
          <w:szCs w:val="40"/>
        </w:rPr>
        <w:t>выделить   основные типы развивающих игр для дошкольников;</w:t>
      </w:r>
    </w:p>
    <w:p w:rsidR="000324AB" w:rsidRPr="002D2283" w:rsidRDefault="00F7617E" w:rsidP="002D2283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D2283">
        <w:rPr>
          <w:rFonts w:ascii="Times New Roman" w:hAnsi="Times New Roman" w:cs="Times New Roman"/>
          <w:sz w:val="40"/>
          <w:szCs w:val="40"/>
        </w:rPr>
        <w:t>привести примеры развивающих игр для детей  дошкольного возраста.</w:t>
      </w:r>
    </w:p>
    <w:p w:rsidR="000324AB" w:rsidRPr="002D2283" w:rsidRDefault="00F7617E" w:rsidP="002D2283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D2283">
        <w:rPr>
          <w:rFonts w:ascii="Times New Roman" w:hAnsi="Times New Roman" w:cs="Times New Roman"/>
          <w:sz w:val="40"/>
          <w:szCs w:val="40"/>
        </w:rPr>
        <w:t>развивать внимание, память, мышление, воображение, речь, звукопроизношение, фонематический слух;</w:t>
      </w:r>
    </w:p>
    <w:p w:rsidR="000324AB" w:rsidRPr="002D2283" w:rsidRDefault="00F7617E" w:rsidP="002D2283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D2283">
        <w:rPr>
          <w:rFonts w:ascii="Times New Roman" w:hAnsi="Times New Roman" w:cs="Times New Roman"/>
          <w:sz w:val="40"/>
          <w:szCs w:val="40"/>
        </w:rPr>
        <w:t>воспитывать усидчивость.</w:t>
      </w: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2D2283" w:rsidRDefault="002D2283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Pr="0033039F" w:rsidRDefault="0033039F" w:rsidP="0033039F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33039F">
        <w:rPr>
          <w:rFonts w:ascii="Times New Roman" w:hAnsi="Times New Roman" w:cs="Times New Roman"/>
          <w:b/>
          <w:bCs/>
          <w:sz w:val="96"/>
          <w:szCs w:val="96"/>
        </w:rPr>
        <w:lastRenderedPageBreak/>
        <w:t>Центры</w:t>
      </w:r>
    </w:p>
    <w:p w:rsidR="0033039F" w:rsidRDefault="0033039F" w:rsidP="0033039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33039F" w:rsidRPr="0033039F" w:rsidRDefault="00032E4E" w:rsidP="0033039F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72"/>
          <w:szCs w:val="72"/>
        </w:rPr>
      </w:pPr>
      <w:r w:rsidRPr="0033039F">
        <w:rPr>
          <w:rFonts w:ascii="Times New Roman" w:hAnsi="Times New Roman" w:cs="Times New Roman"/>
          <w:b/>
          <w:bCs/>
          <w:sz w:val="72"/>
          <w:szCs w:val="72"/>
        </w:rPr>
        <w:t>Познавательный</w:t>
      </w:r>
    </w:p>
    <w:p w:rsidR="00000000" w:rsidRPr="0033039F" w:rsidRDefault="00032E4E" w:rsidP="0033039F">
      <w:pPr>
        <w:ind w:left="720"/>
        <w:rPr>
          <w:rFonts w:ascii="Times New Roman" w:hAnsi="Times New Roman" w:cs="Times New Roman"/>
          <w:sz w:val="72"/>
          <w:szCs w:val="72"/>
        </w:rPr>
      </w:pPr>
      <w:r w:rsidRPr="0033039F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:rsidR="00000000" w:rsidRPr="0033039F" w:rsidRDefault="00032E4E" w:rsidP="0033039F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72"/>
          <w:szCs w:val="72"/>
        </w:rPr>
      </w:pPr>
      <w:r w:rsidRPr="0033039F">
        <w:rPr>
          <w:rFonts w:ascii="Times New Roman" w:hAnsi="Times New Roman" w:cs="Times New Roman"/>
          <w:b/>
          <w:bCs/>
          <w:sz w:val="72"/>
          <w:szCs w:val="72"/>
        </w:rPr>
        <w:t xml:space="preserve">Экологический </w:t>
      </w:r>
    </w:p>
    <w:p w:rsidR="0033039F" w:rsidRPr="0033039F" w:rsidRDefault="0033039F" w:rsidP="0033039F">
      <w:pPr>
        <w:rPr>
          <w:rFonts w:ascii="Times New Roman" w:hAnsi="Times New Roman" w:cs="Times New Roman"/>
          <w:sz w:val="72"/>
          <w:szCs w:val="72"/>
        </w:rPr>
      </w:pPr>
    </w:p>
    <w:p w:rsidR="00000000" w:rsidRPr="0033039F" w:rsidRDefault="00032E4E" w:rsidP="0033039F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 w:rsidRPr="0033039F">
        <w:rPr>
          <w:rFonts w:ascii="Times New Roman" w:hAnsi="Times New Roman" w:cs="Times New Roman"/>
          <w:b/>
          <w:bCs/>
          <w:sz w:val="72"/>
          <w:szCs w:val="72"/>
        </w:rPr>
        <w:t>Опытническо-</w:t>
      </w:r>
      <w:r w:rsidRPr="0033039F">
        <w:rPr>
          <w:rFonts w:ascii="Times New Roman" w:hAnsi="Times New Roman" w:cs="Times New Roman"/>
          <w:b/>
          <w:bCs/>
          <w:sz w:val="72"/>
          <w:szCs w:val="72"/>
        </w:rPr>
        <w:t>экспериментальный</w:t>
      </w:r>
      <w:proofErr w:type="spellEnd"/>
      <w:r w:rsidRPr="0033039F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:rsidR="0033039F" w:rsidRPr="0033039F" w:rsidRDefault="0033039F" w:rsidP="0033039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3039F" w:rsidRDefault="0033039F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Default="0033039F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Default="0033039F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Default="0033039F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Default="0033039F" w:rsidP="002D2283">
      <w:pPr>
        <w:rPr>
          <w:rFonts w:ascii="Times New Roman" w:hAnsi="Times New Roman" w:cs="Times New Roman"/>
          <w:sz w:val="40"/>
          <w:szCs w:val="40"/>
        </w:rPr>
      </w:pPr>
    </w:p>
    <w:p w:rsidR="0033039F" w:rsidRPr="0033039F" w:rsidRDefault="0033039F" w:rsidP="0033039F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33039F">
        <w:rPr>
          <w:rFonts w:ascii="Times New Roman" w:hAnsi="Times New Roman" w:cs="Times New Roman"/>
          <w:b/>
          <w:bCs/>
          <w:sz w:val="96"/>
          <w:szCs w:val="96"/>
        </w:rPr>
        <w:lastRenderedPageBreak/>
        <w:t>Центры</w:t>
      </w:r>
    </w:p>
    <w:p w:rsidR="0033039F" w:rsidRDefault="0033039F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3039F" w:rsidRDefault="0033039F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33039F">
        <w:rPr>
          <w:rFonts w:ascii="Times New Roman" w:hAnsi="Times New Roman" w:cs="Times New Roman"/>
          <w:b/>
          <w:bCs/>
          <w:sz w:val="52"/>
          <w:szCs w:val="52"/>
        </w:rPr>
        <w:drawing>
          <wp:inline distT="0" distB="0" distL="0" distR="0">
            <wp:extent cx="2924175" cy="1590675"/>
            <wp:effectExtent l="0" t="209550" r="0" b="314325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73" cy="1590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Pr="0033039F">
        <w:rPr>
          <w:rFonts w:ascii="Times New Roman" w:hAnsi="Times New Roman" w:cs="Times New Roman"/>
          <w:b/>
          <w:bCs/>
          <w:sz w:val="52"/>
          <w:szCs w:val="52"/>
        </w:rPr>
        <w:drawing>
          <wp:inline distT="0" distB="0" distL="0" distR="0">
            <wp:extent cx="2962275" cy="1857375"/>
            <wp:effectExtent l="0" t="209550" r="0" b="314325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52" cy="1858552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perspectiveContrastingRightFacing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</w:p>
    <w:p w:rsidR="0033039F" w:rsidRDefault="0033039F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3039F" w:rsidRDefault="0033039F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33039F" w:rsidRDefault="0033039F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33039F">
        <w:rPr>
          <w:rFonts w:ascii="Times New Roman" w:hAnsi="Times New Roman" w:cs="Times New Roman"/>
          <w:b/>
          <w:bCs/>
          <w:sz w:val="52"/>
          <w:szCs w:val="52"/>
        </w:rPr>
        <w:drawing>
          <wp:inline distT="0" distB="0" distL="0" distR="0">
            <wp:extent cx="4410075" cy="2962275"/>
            <wp:effectExtent l="0" t="228600" r="0" b="523875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82" cy="2961877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:rsidR="002D2283" w:rsidRDefault="002D2283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2D2283">
        <w:rPr>
          <w:rFonts w:ascii="Times New Roman" w:hAnsi="Times New Roman" w:cs="Times New Roman"/>
          <w:b/>
          <w:bCs/>
          <w:sz w:val="52"/>
          <w:szCs w:val="52"/>
        </w:rPr>
        <w:lastRenderedPageBreak/>
        <w:t>История создания   бытовой техники</w:t>
      </w:r>
    </w:p>
    <w:p w:rsidR="002D2283" w:rsidRDefault="002D2283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2D2283" w:rsidRDefault="002D2283" w:rsidP="002D228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D2283"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3162300" cy="3124200"/>
            <wp:effectExtent l="0" t="209550" r="0" b="13335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04" cy="31239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2D2283" w:rsidRDefault="002D2283" w:rsidP="002D2283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2D2283" w:rsidRDefault="002D2283" w:rsidP="002D2283">
      <w:pPr>
        <w:jc w:val="center"/>
        <w:rPr>
          <w:rFonts w:ascii="Times New Roman" w:hAnsi="Times New Roman" w:cs="Times New Roman"/>
          <w:sz w:val="52"/>
          <w:szCs w:val="52"/>
        </w:rPr>
      </w:pPr>
      <w:r w:rsidRPr="002D228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305300" cy="2343150"/>
            <wp:effectExtent l="0" t="304800" r="0" b="22860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47" cy="2344754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isometricOffAxis1Righ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2D2283" w:rsidRDefault="002D2283" w:rsidP="002D228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D2283" w:rsidRDefault="002D2283" w:rsidP="002D228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D2283">
        <w:rPr>
          <w:rFonts w:ascii="Times New Roman" w:hAnsi="Times New Roman" w:cs="Times New Roman"/>
          <w:b/>
          <w:bCs/>
          <w:sz w:val="52"/>
          <w:szCs w:val="52"/>
        </w:rPr>
        <w:lastRenderedPageBreak/>
        <w:t>Мини-музей «Мой веселый звонкий мяч</w:t>
      </w:r>
    </w:p>
    <w:p w:rsidR="002D2283" w:rsidRDefault="002D2283" w:rsidP="002D2283">
      <w:pPr>
        <w:rPr>
          <w:rFonts w:ascii="Times New Roman" w:hAnsi="Times New Roman" w:cs="Times New Roman"/>
          <w:sz w:val="52"/>
          <w:szCs w:val="52"/>
        </w:rPr>
      </w:pPr>
      <w:r w:rsidRPr="002D228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384376" cy="2256251"/>
            <wp:effectExtent l="0" t="228600" r="0" b="182149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2562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D2283" w:rsidRDefault="002D2283" w:rsidP="00F7617E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</w:t>
      </w:r>
      <w:r w:rsidR="00F7617E">
        <w:rPr>
          <w:rFonts w:ascii="Times New Roman" w:hAnsi="Times New Roman" w:cs="Times New Roman"/>
          <w:sz w:val="52"/>
          <w:szCs w:val="52"/>
        </w:rPr>
        <w:t xml:space="preserve">     </w:t>
      </w:r>
      <w:r w:rsidRPr="002D228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168352" cy="2112234"/>
            <wp:effectExtent l="0" t="209550" r="0" b="173766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2645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2D228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402012" cy="2268537"/>
            <wp:effectExtent l="57150" t="57150" r="65088" b="55563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12" cy="22685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7E" w:rsidRDefault="00F7617E" w:rsidP="00F7617E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7617E">
        <w:rPr>
          <w:rFonts w:ascii="Times New Roman" w:hAnsi="Times New Roman" w:cs="Times New Roman"/>
          <w:b/>
          <w:bCs/>
          <w:sz w:val="52"/>
          <w:szCs w:val="52"/>
        </w:rPr>
        <w:lastRenderedPageBreak/>
        <w:t>Правила дорожного движения</w:t>
      </w:r>
    </w:p>
    <w:p w:rsidR="00F7617E" w:rsidRDefault="00F7617E" w:rsidP="00F7617E">
      <w:pPr>
        <w:rPr>
          <w:rFonts w:ascii="Times New Roman" w:hAnsi="Times New Roman" w:cs="Times New Roman"/>
          <w:sz w:val="52"/>
          <w:szCs w:val="52"/>
        </w:rPr>
      </w:pPr>
      <w:r w:rsidRPr="00F7617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456384" cy="2304255"/>
            <wp:effectExtent l="38100" t="95250" r="0" b="57945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84" cy="2304255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7617E" w:rsidRDefault="00F7617E" w:rsidP="00F7617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7617E" w:rsidRDefault="00F7617E" w:rsidP="00F7617E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</w:t>
      </w:r>
      <w:r w:rsidRPr="00F7617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240360" cy="2160240"/>
            <wp:effectExtent l="0" t="95250" r="0" b="4956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1602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7617E" w:rsidRDefault="00F7617E" w:rsidP="00F7617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7617E" w:rsidRDefault="00F7617E" w:rsidP="00F7617E">
      <w:pPr>
        <w:rPr>
          <w:rFonts w:ascii="Times New Roman" w:hAnsi="Times New Roman" w:cs="Times New Roman"/>
          <w:sz w:val="52"/>
          <w:szCs w:val="52"/>
        </w:rPr>
      </w:pPr>
      <w:r w:rsidRPr="00F7617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168352" cy="2112235"/>
            <wp:effectExtent l="0" t="76200" r="12998" b="40415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352" cy="2112235"/>
                    </a:xfrm>
                    <a:prstGeom prst="rect">
                      <a:avLst/>
                    </a:prstGeom>
                    <a:ln w="57150">
                      <a:solidFill>
                        <a:srgbClr val="FF66FF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7617E" w:rsidRPr="00F7617E" w:rsidRDefault="00F7617E" w:rsidP="00F7617E">
      <w:pPr>
        <w:jc w:val="center"/>
        <w:rPr>
          <w:rFonts w:ascii="Times New Roman" w:hAnsi="Times New Roman" w:cs="Times New Roman"/>
          <w:sz w:val="40"/>
          <w:szCs w:val="40"/>
        </w:rPr>
      </w:pPr>
      <w:r w:rsidRPr="00F7617E">
        <w:rPr>
          <w:rFonts w:ascii="Times New Roman" w:hAnsi="Times New Roman" w:cs="Times New Roman"/>
          <w:b/>
          <w:bCs/>
          <w:sz w:val="52"/>
          <w:szCs w:val="52"/>
        </w:rPr>
        <w:lastRenderedPageBreak/>
        <w:t>Результативность</w:t>
      </w:r>
      <w:r w:rsidRPr="00F7617E">
        <w:rPr>
          <w:rFonts w:ascii="Times New Roman" w:hAnsi="Times New Roman" w:cs="Times New Roman"/>
          <w:sz w:val="52"/>
          <w:szCs w:val="52"/>
        </w:rPr>
        <w:br/>
      </w:r>
      <w:r w:rsidRPr="00F7617E">
        <w:rPr>
          <w:rFonts w:ascii="Times New Roman" w:hAnsi="Times New Roman" w:cs="Times New Roman"/>
          <w:sz w:val="40"/>
          <w:szCs w:val="40"/>
        </w:rPr>
        <w:br/>
      </w:r>
      <w:r w:rsidRPr="00F7617E">
        <w:rPr>
          <w:rFonts w:ascii="Times New Roman" w:hAnsi="Times New Roman" w:cs="Times New Roman"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t xml:space="preserve"> в процессе игры выявляются уровень знаний и умений </w:t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  <w:t xml:space="preserve">  проблемное содержание в игре активизирует мыслительную деятельность дошкольников </w:t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  <w:t xml:space="preserve"> происходит приобщение к исследовательской деятельности</w:t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  <w:t xml:space="preserve"> раскрываются и развиваются творческие способности личности </w:t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  <w:t>дети получают возможности применять воображение, развивать мышление</w:t>
      </w:r>
      <w:proofErr w:type="gramStart"/>
      <w:r w:rsidRPr="00F7617E">
        <w:rPr>
          <w:rFonts w:ascii="Times New Roman" w:hAnsi="Times New Roman" w:cs="Times New Roman"/>
          <w:b/>
          <w:bCs/>
          <w:sz w:val="40"/>
          <w:szCs w:val="40"/>
        </w:rPr>
        <w:t>.</w:t>
      </w:r>
      <w:proofErr w:type="gramEnd"/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proofErr w:type="gramStart"/>
      <w:r w:rsidRPr="00F7617E">
        <w:rPr>
          <w:rFonts w:ascii="Times New Roman" w:hAnsi="Times New Roman" w:cs="Times New Roman"/>
          <w:b/>
          <w:bCs/>
          <w:sz w:val="40"/>
          <w:szCs w:val="40"/>
        </w:rPr>
        <w:t>и</w:t>
      </w:r>
      <w:proofErr w:type="gramEnd"/>
      <w:r w:rsidRPr="00F7617E">
        <w:rPr>
          <w:rFonts w:ascii="Times New Roman" w:hAnsi="Times New Roman" w:cs="Times New Roman"/>
          <w:b/>
          <w:bCs/>
          <w:sz w:val="40"/>
          <w:szCs w:val="40"/>
        </w:rPr>
        <w:t xml:space="preserve">гра отражает различные мотивы поведения </w:t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F7617E">
        <w:rPr>
          <w:rFonts w:ascii="Times New Roman" w:hAnsi="Times New Roman" w:cs="Times New Roman"/>
          <w:b/>
          <w:bCs/>
          <w:sz w:val="40"/>
          <w:szCs w:val="40"/>
        </w:rPr>
        <w:br/>
        <w:t xml:space="preserve"> преодолеваются неуверенность в себе, застенчивость</w:t>
      </w:r>
    </w:p>
    <w:sectPr w:rsidR="00F7617E" w:rsidRPr="00F7617E" w:rsidSect="00777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E4E" w:rsidRDefault="00032E4E" w:rsidP="0033039F">
      <w:pPr>
        <w:spacing w:after="0" w:line="240" w:lineRule="auto"/>
      </w:pPr>
      <w:r>
        <w:separator/>
      </w:r>
    </w:p>
  </w:endnote>
  <w:endnote w:type="continuationSeparator" w:id="0">
    <w:p w:rsidR="00032E4E" w:rsidRDefault="00032E4E" w:rsidP="0033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E4E" w:rsidRDefault="00032E4E" w:rsidP="0033039F">
      <w:pPr>
        <w:spacing w:after="0" w:line="240" w:lineRule="auto"/>
      </w:pPr>
      <w:r>
        <w:separator/>
      </w:r>
    </w:p>
  </w:footnote>
  <w:footnote w:type="continuationSeparator" w:id="0">
    <w:p w:rsidR="00032E4E" w:rsidRDefault="00032E4E" w:rsidP="00330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647F"/>
    <w:multiLevelType w:val="hybridMultilevel"/>
    <w:tmpl w:val="FBCEB740"/>
    <w:lvl w:ilvl="0" w:tplc="C7D830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8B5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3880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8D6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CC38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2F6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A77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6F0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898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FA1C10"/>
    <w:multiLevelType w:val="hybridMultilevel"/>
    <w:tmpl w:val="A6D272E0"/>
    <w:lvl w:ilvl="0" w:tplc="83FE3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1A2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9A6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343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F02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85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C8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881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166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9AE5BF0"/>
    <w:multiLevelType w:val="hybridMultilevel"/>
    <w:tmpl w:val="B5ECC61C"/>
    <w:lvl w:ilvl="0" w:tplc="9BD82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506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FE3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61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CA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E67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2C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24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2A8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D0343F9"/>
    <w:multiLevelType w:val="hybridMultilevel"/>
    <w:tmpl w:val="CF489476"/>
    <w:lvl w:ilvl="0" w:tplc="F4E45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08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87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EE1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96A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4F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08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AA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A4C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2283"/>
    <w:rsid w:val="000324AB"/>
    <w:rsid w:val="00032E4E"/>
    <w:rsid w:val="002D2283"/>
    <w:rsid w:val="0033039F"/>
    <w:rsid w:val="00406E90"/>
    <w:rsid w:val="00777121"/>
    <w:rsid w:val="00F7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2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2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3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039F"/>
  </w:style>
  <w:style w:type="paragraph" w:styleId="a8">
    <w:name w:val="footer"/>
    <w:basedOn w:val="a"/>
    <w:link w:val="a9"/>
    <w:uiPriority w:val="99"/>
    <w:semiHidden/>
    <w:unhideWhenUsed/>
    <w:rsid w:val="0033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039F"/>
  </w:style>
  <w:style w:type="paragraph" w:styleId="aa">
    <w:name w:val="List Paragraph"/>
    <w:basedOn w:val="a"/>
    <w:uiPriority w:val="34"/>
    <w:qFormat/>
    <w:rsid w:val="003303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09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3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29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27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2014-04-02T16:13:00Z</dcterms:created>
  <dcterms:modified xsi:type="dcterms:W3CDTF">2014-04-06T13:47:00Z</dcterms:modified>
</cp:coreProperties>
</file>