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AD" w:rsidRPr="00D053AD" w:rsidRDefault="00D053AD" w:rsidP="00D05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МДОУ «Детский сад № 18 « Рябинка»</w:t>
      </w:r>
    </w:p>
    <w:p w:rsidR="00D053AD" w:rsidRDefault="00D053AD" w:rsidP="00D053AD">
      <w:pPr>
        <w:rPr>
          <w:rFonts w:ascii="Times New Roman" w:hAnsi="Times New Roman" w:cs="Times New Roman"/>
          <w:sz w:val="72"/>
          <w:szCs w:val="72"/>
        </w:rPr>
      </w:pPr>
    </w:p>
    <w:p w:rsidR="00D053AD" w:rsidRDefault="00D053AD" w:rsidP="00D053AD">
      <w:pPr>
        <w:rPr>
          <w:rFonts w:ascii="Times New Roman" w:hAnsi="Times New Roman" w:cs="Times New Roman"/>
          <w:sz w:val="72"/>
          <w:szCs w:val="72"/>
        </w:rPr>
      </w:pPr>
    </w:p>
    <w:p w:rsidR="00995951" w:rsidRDefault="00D053AD" w:rsidP="00D053AD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</w:t>
      </w:r>
      <w:r w:rsidR="0018007D">
        <w:rPr>
          <w:rFonts w:ascii="Times New Roman" w:hAnsi="Times New Roman" w:cs="Times New Roman"/>
          <w:sz w:val="72"/>
          <w:szCs w:val="72"/>
        </w:rPr>
        <w:t>Мастер класс</w:t>
      </w:r>
    </w:p>
    <w:p w:rsidR="00D053AD" w:rsidRDefault="00D053AD" w:rsidP="00D053A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Для педагогов ДОУ</w:t>
      </w:r>
    </w:p>
    <w:p w:rsidR="00D053AD" w:rsidRDefault="00D053AD" w:rsidP="00D053AD">
      <w:pPr>
        <w:rPr>
          <w:rFonts w:ascii="Times New Roman" w:hAnsi="Times New Roman" w:cs="Times New Roman"/>
          <w:sz w:val="36"/>
          <w:szCs w:val="36"/>
        </w:rPr>
      </w:pPr>
    </w:p>
    <w:p w:rsidR="00D053AD" w:rsidRDefault="00D053AD" w:rsidP="00D053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Тема: </w:t>
      </w:r>
      <w:r w:rsidR="0018007D">
        <w:rPr>
          <w:rFonts w:ascii="Times New Roman" w:hAnsi="Times New Roman" w:cs="Times New Roman"/>
          <w:b/>
          <w:sz w:val="36"/>
          <w:szCs w:val="36"/>
        </w:rPr>
        <w:t>Использование здоровье сберегающих технологий и методик с целью укрепления здоровья детей</w:t>
      </w:r>
    </w:p>
    <w:p w:rsidR="00D053AD" w:rsidRDefault="00D053AD" w:rsidP="00D053AD">
      <w:pPr>
        <w:rPr>
          <w:rFonts w:ascii="Times New Roman" w:hAnsi="Times New Roman" w:cs="Times New Roman"/>
          <w:b/>
          <w:sz w:val="36"/>
          <w:szCs w:val="36"/>
        </w:rPr>
      </w:pPr>
    </w:p>
    <w:p w:rsidR="00D053AD" w:rsidRDefault="00D053AD" w:rsidP="00D053AD">
      <w:pPr>
        <w:rPr>
          <w:rFonts w:ascii="Times New Roman" w:hAnsi="Times New Roman" w:cs="Times New Roman"/>
          <w:b/>
          <w:sz w:val="36"/>
          <w:szCs w:val="36"/>
        </w:rPr>
      </w:pPr>
    </w:p>
    <w:p w:rsidR="00D053AD" w:rsidRDefault="00D053AD" w:rsidP="00D053AD">
      <w:pPr>
        <w:rPr>
          <w:rFonts w:ascii="Times New Roman" w:hAnsi="Times New Roman" w:cs="Times New Roman"/>
          <w:b/>
          <w:sz w:val="36"/>
          <w:szCs w:val="36"/>
        </w:rPr>
      </w:pPr>
    </w:p>
    <w:p w:rsidR="00D053AD" w:rsidRDefault="00D053AD" w:rsidP="00D053AD">
      <w:pPr>
        <w:rPr>
          <w:rFonts w:ascii="Times New Roman" w:hAnsi="Times New Roman" w:cs="Times New Roman"/>
          <w:b/>
          <w:sz w:val="36"/>
          <w:szCs w:val="36"/>
        </w:rPr>
      </w:pPr>
    </w:p>
    <w:p w:rsidR="00D053AD" w:rsidRDefault="00D053AD" w:rsidP="00D053AD">
      <w:pPr>
        <w:rPr>
          <w:rFonts w:ascii="Times New Roman" w:hAnsi="Times New Roman" w:cs="Times New Roman"/>
          <w:b/>
          <w:sz w:val="36"/>
          <w:szCs w:val="36"/>
        </w:rPr>
      </w:pPr>
    </w:p>
    <w:p w:rsidR="00D053AD" w:rsidRDefault="00D053AD" w:rsidP="00D053AD">
      <w:pPr>
        <w:rPr>
          <w:rFonts w:ascii="Times New Roman" w:hAnsi="Times New Roman" w:cs="Times New Roman"/>
          <w:b/>
          <w:sz w:val="36"/>
          <w:szCs w:val="36"/>
        </w:rPr>
      </w:pPr>
    </w:p>
    <w:p w:rsidR="00D053AD" w:rsidRDefault="00D053AD" w:rsidP="00D053AD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Подготовила и провела: </w:t>
      </w:r>
      <w:r w:rsidR="0018007D">
        <w:rPr>
          <w:rFonts w:ascii="Times New Roman" w:hAnsi="Times New Roman" w:cs="Times New Roman"/>
          <w:b/>
          <w:sz w:val="36"/>
          <w:szCs w:val="36"/>
        </w:rPr>
        <w:t>Красникова Н. А</w:t>
      </w:r>
    </w:p>
    <w:p w:rsidR="00D053AD" w:rsidRDefault="0018007D" w:rsidP="00D053AD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Методист</w:t>
      </w:r>
    </w:p>
    <w:p w:rsidR="00D053AD" w:rsidRDefault="00D053AD" w:rsidP="00D053AD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D053AD" w:rsidRDefault="00D053AD" w:rsidP="00D053AD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D053AD" w:rsidRDefault="00D053AD" w:rsidP="00D053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Вольск 2012г.</w:t>
      </w:r>
    </w:p>
    <w:p w:rsidR="0018007D" w:rsidRDefault="0018007D" w:rsidP="00D05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07D" w:rsidRDefault="0018007D" w:rsidP="00D05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07D" w:rsidRPr="0018007D" w:rsidRDefault="0018007D" w:rsidP="0018007D">
      <w:pPr>
        <w:spacing w:after="0" w:line="240" w:lineRule="auto"/>
        <w:ind w:firstLine="555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</w:t>
      </w:r>
    </w:p>
    <w:p w:rsidR="0018007D" w:rsidRPr="0018007D" w:rsidRDefault="0018007D" w:rsidP="0018007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педагогического мышления как основа реализации здоровьесберегающих технологий в ДОУ и начальной школе.</w:t>
      </w:r>
    </w:p>
    <w:p w:rsidR="0018007D" w:rsidRPr="0018007D" w:rsidRDefault="0018007D" w:rsidP="0018007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здоровьесберегающих технологий в ДОУ, их классификация, методические рекомендации к работе.</w:t>
      </w:r>
    </w:p>
    <w:p w:rsidR="0018007D" w:rsidRPr="0018007D" w:rsidRDefault="0018007D" w:rsidP="0018007D">
      <w:pPr>
        <w:spacing w:after="0" w:line="240" w:lineRule="auto"/>
        <w:ind w:firstLine="73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007D" w:rsidRPr="0018007D" w:rsidRDefault="0018007D" w:rsidP="0018007D">
      <w:pPr>
        <w:spacing w:after="0" w:line="240" w:lineRule="auto"/>
        <w:ind w:firstLine="55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Toc180564389"/>
      <w:bookmarkEnd w:id="0"/>
      <w:proofErr w:type="gramStart"/>
      <w:r w:rsidRPr="0018007D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Основные понятия:</w:t>
      </w:r>
      <w:r w:rsidRPr="0018007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8007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«технология» (ЮНЕСКО), «педагогическая технология» (В.А. </w:t>
      </w:r>
      <w:proofErr w:type="spellStart"/>
      <w:r w:rsidRPr="0018007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Сластенин</w:t>
      </w:r>
      <w:proofErr w:type="spellEnd"/>
      <w:r w:rsidRPr="0018007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), «педагогическая технология», «образовательная технология педагогики здоровьесбережения», «</w:t>
      </w:r>
      <w:proofErr w:type="spellStart"/>
      <w:r w:rsidRPr="0018007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здоровьесберегающая</w:t>
      </w:r>
      <w:proofErr w:type="spellEnd"/>
      <w:r w:rsidRPr="0018007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технология», «здоровье» (ВОЗ), «здоровье физическое», «физическая активность», «здоровье психическое», «психическая активность», «здоровье социальное», «социальная активность», «здоровье нравственное».</w:t>
      </w:r>
      <w:proofErr w:type="gramEnd"/>
    </w:p>
    <w:p w:rsidR="0018007D" w:rsidRPr="0018007D" w:rsidRDefault="0018007D" w:rsidP="0018007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007D" w:rsidRPr="0018007D" w:rsidRDefault="0018007D" w:rsidP="0018007D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bookmarkStart w:id="1" w:name="_Toc180564390"/>
      <w:r w:rsidRPr="0018007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Тезаурус:</w:t>
      </w:r>
      <w:bookmarkEnd w:id="1"/>
    </w:p>
    <w:p w:rsidR="0018007D" w:rsidRPr="0018007D" w:rsidRDefault="0018007D" w:rsidP="0018007D">
      <w:pPr>
        <w:spacing w:after="0" w:line="240" w:lineRule="auto"/>
        <w:ind w:firstLine="55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/>
      </w:tblPr>
      <w:tblGrid>
        <w:gridCol w:w="2648"/>
        <w:gridCol w:w="6762"/>
      </w:tblGrid>
      <w:tr w:rsidR="0018007D" w:rsidRPr="0018007D" w:rsidTr="0018007D">
        <w:trPr>
          <w:tblHeader/>
        </w:trPr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6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18007D" w:rsidRPr="0018007D" w:rsidTr="0018007D">
        <w:tc>
          <w:tcPr>
            <w:tcW w:w="2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«технология»</w:t>
            </w:r>
          </w:p>
        </w:tc>
        <w:tc>
          <w:tcPr>
            <w:tcW w:w="6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это, прежде всего,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 (ЮНЕСКО).</w:t>
            </w:r>
          </w:p>
        </w:tc>
      </w:tr>
      <w:tr w:rsidR="0018007D" w:rsidRPr="0018007D" w:rsidTr="0018007D">
        <w:tc>
          <w:tcPr>
            <w:tcW w:w="2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«педагогическая технология»</w:t>
            </w:r>
          </w:p>
        </w:tc>
        <w:tc>
          <w:tcPr>
            <w:tcW w:w="6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строго научное прогнозирование (проектирование) и точное воспроизведение педагогических действий, которые обеспечивают достижение запланированных результатов (В.А. </w:t>
            </w:r>
            <w:proofErr w:type="spellStart"/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Сластенин</w:t>
            </w:r>
            <w:proofErr w:type="spellEnd"/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18007D" w:rsidRPr="0018007D" w:rsidTr="0018007D">
        <w:tc>
          <w:tcPr>
            <w:tcW w:w="2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«образовательная технология педагогики здоровьесбережения»</w:t>
            </w:r>
          </w:p>
        </w:tc>
        <w:tc>
          <w:tcPr>
            <w:tcW w:w="6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 процесс воспроизведения педагогических действий из арсенала педагогического и методического инструментариев в рамках связи «Педагог – учащийся», осуществляемых посредством системного использования форм, средств и методов, которые обеспечивают достижение запланированных результатов с учетом целей и задач педагогики здоровьесбережения.</w:t>
            </w:r>
          </w:p>
        </w:tc>
      </w:tr>
      <w:tr w:rsidR="0018007D" w:rsidRPr="0018007D" w:rsidTr="0018007D">
        <w:tc>
          <w:tcPr>
            <w:tcW w:w="2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80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180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технология»</w:t>
            </w:r>
          </w:p>
        </w:tc>
        <w:tc>
          <w:tcPr>
            <w:tcW w:w="6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      </w:r>
          </w:p>
        </w:tc>
      </w:tr>
      <w:tr w:rsidR="0018007D" w:rsidRPr="0018007D" w:rsidTr="0018007D">
        <w:tc>
          <w:tcPr>
            <w:tcW w:w="2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«здоровье»</w:t>
            </w:r>
          </w:p>
        </w:tc>
        <w:tc>
          <w:tcPr>
            <w:tcW w:w="6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 состояние полного физического, психического и социального благополучия, а не просто отсутствие болезней или физических дефектов (ВОЗ).</w:t>
            </w:r>
          </w:p>
        </w:tc>
      </w:tr>
      <w:tr w:rsidR="0018007D" w:rsidRPr="0018007D" w:rsidTr="0018007D">
        <w:tc>
          <w:tcPr>
            <w:tcW w:w="2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«здоровье физическое»</w:t>
            </w:r>
          </w:p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это совершенство </w:t>
            </w:r>
            <w:proofErr w:type="spellStart"/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организме, максимальная адаптация к окружающей среде.</w:t>
            </w:r>
          </w:p>
        </w:tc>
      </w:tr>
      <w:tr w:rsidR="0018007D" w:rsidRPr="0018007D" w:rsidTr="0018007D">
        <w:tc>
          <w:tcPr>
            <w:tcW w:w="2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«физическая </w:t>
            </w:r>
            <w:r w:rsidRPr="00180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активность»</w:t>
            </w:r>
          </w:p>
        </w:tc>
        <w:tc>
          <w:tcPr>
            <w:tcW w:w="6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естественная потребность здорового, развивающегося </w:t>
            </w: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организма в движении (в детские годы выступает как предпосылка психического развития ребенка).</w:t>
            </w:r>
          </w:p>
        </w:tc>
      </w:tr>
      <w:tr w:rsidR="0018007D" w:rsidRPr="0018007D" w:rsidTr="0018007D">
        <w:tc>
          <w:tcPr>
            <w:tcW w:w="2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«здоровье психическое»</w:t>
            </w:r>
          </w:p>
        </w:tc>
        <w:tc>
          <w:tcPr>
            <w:tcW w:w="6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это высокое сознание, развитое мышление, большая внутренняя и моральная сила, побуждающая к созидательной деятельности.</w:t>
            </w:r>
          </w:p>
        </w:tc>
      </w:tr>
      <w:tr w:rsidR="0018007D" w:rsidRPr="0018007D" w:rsidTr="0018007D">
        <w:tc>
          <w:tcPr>
            <w:tcW w:w="2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«психическая активность»</w:t>
            </w:r>
          </w:p>
        </w:tc>
        <w:tc>
          <w:tcPr>
            <w:tcW w:w="6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потребность нормально развивающегося ребенка в познании окружающей жизни: природы, человеческих отношений; в познании самого себя.</w:t>
            </w:r>
          </w:p>
        </w:tc>
      </w:tr>
      <w:tr w:rsidR="0018007D" w:rsidRPr="0018007D" w:rsidTr="0018007D">
        <w:tc>
          <w:tcPr>
            <w:tcW w:w="2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«здоровье социальное»</w:t>
            </w:r>
          </w:p>
        </w:tc>
        <w:tc>
          <w:tcPr>
            <w:tcW w:w="6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это моральное самообладание, адекватная оценка своего «Я», самоопределение личности в оптимальных условиях микр</w:t>
            </w:r>
            <w:proofErr w:type="gramStart"/>
            <w:r w:rsidRPr="0018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8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макросреды (семье, школе, социальной группе).</w:t>
            </w:r>
          </w:p>
        </w:tc>
      </w:tr>
      <w:tr w:rsidR="0018007D" w:rsidRPr="0018007D" w:rsidTr="0018007D">
        <w:tc>
          <w:tcPr>
            <w:tcW w:w="2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«социальная активность»</w:t>
            </w:r>
          </w:p>
        </w:tc>
        <w:tc>
          <w:tcPr>
            <w:tcW w:w="6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проявляется в поведении, направленном на поддержание и выполнение правил, в стремлении помочь выполнять эти правила своим сверстникам.</w:t>
            </w:r>
          </w:p>
        </w:tc>
      </w:tr>
      <w:tr w:rsidR="0018007D" w:rsidRPr="0018007D" w:rsidTr="0018007D">
        <w:tc>
          <w:tcPr>
            <w:tcW w:w="2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«здоровье нравственное»</w:t>
            </w:r>
          </w:p>
        </w:tc>
        <w:tc>
          <w:tcPr>
            <w:tcW w:w="6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это комплекс характеристик мотивационной и </w:t>
            </w:r>
            <w:proofErr w:type="spellStart"/>
            <w:r w:rsidRPr="0018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потребностно-информативной</w:t>
            </w:r>
            <w:proofErr w:type="spellEnd"/>
            <w:r w:rsidRPr="0018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сферы жизнедеятельности, основу которого определяет система ценностей, установок и мотивов поведения индивида в обществе. Нравственным здоровьем опосредована духовность человека, так как оно связано с общечеловеческими истинами добра, любви, милосердия и красоты.</w:t>
            </w:r>
          </w:p>
        </w:tc>
      </w:tr>
    </w:tbl>
    <w:p w:rsidR="0018007D" w:rsidRPr="0018007D" w:rsidRDefault="0018007D" w:rsidP="001800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8007D" w:rsidRPr="0018007D" w:rsidRDefault="0018007D" w:rsidP="001800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8007D" w:rsidRPr="0018007D" w:rsidRDefault="0018007D" w:rsidP="0018007D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bookmarkStart w:id="2" w:name="_Toc180564391"/>
      <w:bookmarkStart w:id="3" w:name="_Содержание_лекции:"/>
      <w:bookmarkEnd w:id="2"/>
      <w:bookmarkEnd w:id="3"/>
      <w:r w:rsidRPr="0018007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Содержание лекции:</w:t>
      </w:r>
    </w:p>
    <w:p w:rsidR="0018007D" w:rsidRPr="0018007D" w:rsidRDefault="0018007D" w:rsidP="0018007D">
      <w:pPr>
        <w:spacing w:after="0" w:line="240" w:lineRule="auto"/>
        <w:ind w:firstLine="55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8007D" w:rsidRPr="0018007D" w:rsidRDefault="0018007D" w:rsidP="0018007D">
      <w:pPr>
        <w:spacing w:after="0" w:line="240" w:lineRule="auto"/>
        <w:ind w:firstLine="55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18007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proofErr w:type="spellStart"/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технологии наиболее значимы среди всех известных технологий по степени влияния на здоровье детей. Главный их признак – использование психолого-педагогических приемов, методов, подходов к решению возникающих проблем. Их можно выделить в три подгруппы:</w:t>
      </w:r>
    </w:p>
    <w:p w:rsidR="0018007D" w:rsidRPr="0018007D" w:rsidRDefault="0018007D" w:rsidP="0018007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StarSymbol" w:eastAsia="Times New Roman" w:hAnsi="StarSymbol" w:cs="Arial"/>
          <w:color w:val="000000"/>
          <w:sz w:val="18"/>
          <w:szCs w:val="18"/>
          <w:lang w:eastAsia="ru-RU"/>
        </w:rPr>
        <w:t>●</w:t>
      </w:r>
      <w:r w:rsidRPr="0018007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8007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организационно-педагогические технологии, определяющие структуру воспитательно-образовательного процесса, способствующую предотвращению состояний переутомления, гиподинамии и других </w:t>
      </w:r>
      <w:proofErr w:type="spellStart"/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дезадаптационных</w:t>
      </w:r>
      <w:proofErr w:type="spellEnd"/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состояний;</w:t>
      </w:r>
    </w:p>
    <w:p w:rsidR="0018007D" w:rsidRPr="0018007D" w:rsidRDefault="0018007D" w:rsidP="0018007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StarSymbol" w:eastAsia="Times New Roman" w:hAnsi="StarSymbol" w:cs="Arial"/>
          <w:color w:val="000000"/>
          <w:sz w:val="18"/>
          <w:szCs w:val="18"/>
          <w:lang w:eastAsia="ru-RU"/>
        </w:rPr>
        <w:t>●</w:t>
      </w:r>
      <w:r w:rsidRPr="0018007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8007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психолого-педагогические технологии, связанные с непосредственной работой педагога с детьми (сюда же относится и психолого-педагогическое сопровождение всех элементов образовательного процесса);</w:t>
      </w:r>
    </w:p>
    <w:p w:rsidR="0018007D" w:rsidRPr="0018007D" w:rsidRDefault="0018007D" w:rsidP="0018007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StarSymbol" w:eastAsia="Times New Roman" w:hAnsi="StarSymbol" w:cs="Arial"/>
          <w:color w:val="000000"/>
          <w:sz w:val="18"/>
          <w:szCs w:val="18"/>
          <w:lang w:eastAsia="ru-RU"/>
        </w:rPr>
        <w:t>●</w:t>
      </w:r>
      <w:r w:rsidRPr="0018007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8007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учебно-воспитательные технологии, которые включают программы по обучению заботе о своем здоровье и формированию культуры здоровья учащихся.</w:t>
      </w:r>
    </w:p>
    <w:p w:rsidR="0018007D" w:rsidRPr="0018007D" w:rsidRDefault="0018007D" w:rsidP="0018007D">
      <w:pPr>
        <w:spacing w:after="0" w:line="240" w:lineRule="auto"/>
        <w:ind w:firstLine="55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медики не в состоянии справиться с проблемами ухудшения здоровья, поэтому встает вопрос о превентивной работе, о формировании осознанного отношения к здоровью и здоровому образу жизни (ЗОЖ). Пропедевтическая работа в данном направлении ложится на плечи педагогов.</w:t>
      </w:r>
    </w:p>
    <w:p w:rsidR="0018007D" w:rsidRPr="0018007D" w:rsidRDefault="0018007D" w:rsidP="0018007D">
      <w:pPr>
        <w:spacing w:after="0" w:line="240" w:lineRule="auto"/>
        <w:ind w:firstLine="55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сколько</w:t>
      </w:r>
      <w:proofErr w:type="gramEnd"/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современные педагоги готовы реализовывать в образовательном процессе принципы здоровьесберегающих технологий?</w:t>
      </w:r>
    </w:p>
    <w:p w:rsidR="0018007D" w:rsidRPr="0018007D" w:rsidRDefault="0018007D" w:rsidP="0018007D">
      <w:pPr>
        <w:spacing w:after="0" w:line="240" w:lineRule="auto"/>
        <w:ind w:firstLine="55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1800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 </w:t>
      </w: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</w:t>
      </w:r>
      <w:proofErr w:type="gramEnd"/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открыты сотрудничеству с медиками?</w:t>
      </w:r>
    </w:p>
    <w:p w:rsidR="0018007D" w:rsidRPr="0018007D" w:rsidRDefault="0018007D" w:rsidP="0018007D">
      <w:pPr>
        <w:spacing w:after="0" w:line="240" w:lineRule="auto"/>
        <w:ind w:firstLine="55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 ли вести диалог с родителями и предпринимать совместные действия по сохранению и укреплению здоровья детей?</w:t>
      </w:r>
    </w:p>
    <w:p w:rsidR="0018007D" w:rsidRPr="0018007D" w:rsidRDefault="0018007D" w:rsidP="0018007D">
      <w:pPr>
        <w:spacing w:after="0" w:line="240" w:lineRule="auto"/>
        <w:ind w:firstLine="55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сложившейся ситуации дает весьма печальные ответы на поставленные вопросы.</w:t>
      </w:r>
    </w:p>
    <w:p w:rsidR="0018007D" w:rsidRPr="0018007D" w:rsidRDefault="0018007D" w:rsidP="0018007D">
      <w:pPr>
        <w:spacing w:after="0" w:line="240" w:lineRule="auto"/>
        <w:ind w:firstLine="55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Во-первых,</w:t>
      </w:r>
      <w:r w:rsidRPr="001800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низкий уровень мотивации на сохранение и укрепление индивидуального здоровья. Сейчас все чаще можно услышать об отсутствии культуры здоровья в России. Человек не стремится взять на себя ответственность за здоровье. Рождаясь</w:t>
      </w:r>
      <w:r w:rsidRPr="001800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1800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здоровым</w:t>
      </w:r>
      <w:proofErr w:type="gramEnd"/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самого здоровья человек не ощущает до тех пор, пока не возникнут серьезные признаки его нарушения. Почувствовав болезнь и получив облегчение от врача, он все больше склоняется к убеждению о зависимости своего здоровья именно от медицины. Такой подход освобождает самого человека от необходимости "работать над собой". Культурный же человек, как отмечал И.И. </w:t>
      </w:r>
      <w:proofErr w:type="spellStart"/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Брехман</w:t>
      </w:r>
      <w:proofErr w:type="spellEnd"/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"не должен допускать болезни, особенно хронической, так как в подавляющем числе случаев они являются следствием образа жизни в течение довольно длительного времени".</w:t>
      </w:r>
    </w:p>
    <w:p w:rsidR="0018007D" w:rsidRPr="0018007D" w:rsidRDefault="0018007D" w:rsidP="0018007D">
      <w:pPr>
        <w:spacing w:after="0" w:line="240" w:lineRule="auto"/>
        <w:ind w:firstLine="55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Во-вторых,</w:t>
      </w:r>
      <w:r w:rsidRPr="001800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место "забалтывание" проблемы здоровья. Существует такой педагогический феномен: обсуждая какую-либо проблему, рассматривая ее со всех сторон, человек снимает часть внутреннего напряжения, возникшего в связи с этой проблемой. В результате боль, озабоченность становятся меньше. Реальная деятельность в направлении решения возникшей сложной проблемы подменяется рассуждениями на эту тему. Но ситуация не разрешается, т. к. только размышлениями и рассуждениями проблему не решить. Организуя деятельность по сохранению и укреплению здоровья субъектов образовательного процесса, формированию у них культуры здоровья, следует помнить о существовании данного феномена, не подменять деятельность рассуждения о ней.</w:t>
      </w:r>
    </w:p>
    <w:p w:rsidR="0018007D" w:rsidRPr="0018007D" w:rsidRDefault="0018007D" w:rsidP="0018007D">
      <w:pPr>
        <w:spacing w:after="0" w:line="240" w:lineRule="auto"/>
        <w:ind w:firstLine="55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В-третьих,</w:t>
      </w:r>
      <w:r w:rsidRPr="001800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констатировать сужение понятия "здоровье". Существует более 300 определений здоровья. В Уставе Всемирной организации здравоохранения: здоровье - это состояние полного физического, душевного и социального благополучия, а не только отсутствие болезней и физических дефектов.</w:t>
      </w:r>
    </w:p>
    <w:p w:rsidR="0018007D" w:rsidRPr="0018007D" w:rsidRDefault="0018007D" w:rsidP="0018007D">
      <w:pPr>
        <w:spacing w:after="0" w:line="240" w:lineRule="auto"/>
        <w:ind w:firstLine="55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педагогов придерживаются определения здоровья, часто имея в виду его физическую составляющую, забывая о</w:t>
      </w:r>
      <w:r w:rsidRPr="001800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1800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социально-психологической</w:t>
      </w:r>
      <w:proofErr w:type="gramEnd"/>
      <w:r w:rsidRPr="001800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духовно-нравственной. Важно переломить эту тенденцию и руководствоваться определением здоровья как многогранного понятия, включающего физический, социально-психологический и духовно-нравственный аспект.</w:t>
      </w:r>
    </w:p>
    <w:p w:rsidR="0018007D" w:rsidRPr="0018007D" w:rsidRDefault="0018007D" w:rsidP="0018007D">
      <w:pPr>
        <w:spacing w:after="0" w:line="240" w:lineRule="auto"/>
        <w:ind w:firstLine="55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18007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модернизации российского </w:t>
      </w:r>
      <w:proofErr w:type="spellStart"/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образозания</w:t>
      </w:r>
      <w:proofErr w:type="spellEnd"/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период до 2010 года предусматривает создание условий для повышения качества общего образования и в этих целях, наряду с другими мероприятиями, предполагает создание в образовательных учреждениях условий для сохранения и укрепления здоровья воспитанников.</w:t>
      </w:r>
      <w:r w:rsidRPr="001800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современным представлениям целью образования является всестороннее развитие ребенка с учетом его </w:t>
      </w: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возрастных возможностей и индивидуальных особенностей при сохранении и укреплении здоровья.</w:t>
      </w:r>
    </w:p>
    <w:p w:rsidR="0018007D" w:rsidRPr="0018007D" w:rsidRDefault="0018007D" w:rsidP="0018007D">
      <w:pPr>
        <w:spacing w:after="0" w:line="240" w:lineRule="auto"/>
        <w:ind w:firstLine="55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здоровьесберегающих педагогических технологий зависит от программы, по которой работают педагоги, конкретных условий дошкольного образовательного учреждения (ДОУ), профессиональной компетентности педагогов, а также показаний заболеваемости детей</w:t>
      </w:r>
      <w:bookmarkStart w:id="4" w:name="_ftnref1"/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"http://www.orenipk.ru/kp/distant/do/ped/2_2.htm" \l "_ftn1" \o "" </w:instrText>
      </w: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8007D">
        <w:rPr>
          <w:rFonts w:ascii="Times New Roman" w:eastAsia="Times New Roman" w:hAnsi="Times New Roman" w:cs="Times New Roman"/>
          <w:color w:val="800080"/>
          <w:sz w:val="28"/>
          <w:u w:val="single"/>
          <w:vertAlign w:val="superscript"/>
          <w:lang w:eastAsia="ru-RU"/>
        </w:rPr>
        <w:t>[1]</w:t>
      </w: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4"/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007D" w:rsidRPr="0018007D" w:rsidRDefault="0018007D" w:rsidP="0018007D">
      <w:pPr>
        <w:spacing w:after="0" w:line="240" w:lineRule="auto"/>
        <w:ind w:firstLine="555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1.</w:t>
      </w:r>
    </w:p>
    <w:p w:rsidR="0018007D" w:rsidRPr="0018007D" w:rsidRDefault="0018007D" w:rsidP="0018007D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bookmarkStart w:id="5" w:name="_Toc180564392"/>
      <w:r w:rsidRPr="0018007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Современные </w:t>
      </w:r>
      <w:proofErr w:type="spellStart"/>
      <w:r w:rsidRPr="0018007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здоровьесберегающие</w:t>
      </w:r>
      <w:proofErr w:type="spellEnd"/>
      <w:r w:rsidRPr="0018007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технологии</w:t>
      </w:r>
      <w:bookmarkEnd w:id="5"/>
    </w:p>
    <w:p w:rsidR="0018007D" w:rsidRPr="0018007D" w:rsidRDefault="0018007D" w:rsidP="0018007D">
      <w:pPr>
        <w:spacing w:after="0" w:line="240" w:lineRule="auto"/>
        <w:ind w:firstLine="55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781" w:type="dxa"/>
        <w:tblInd w:w="40" w:type="dxa"/>
        <w:tblCellMar>
          <w:left w:w="0" w:type="dxa"/>
          <w:right w:w="0" w:type="dxa"/>
        </w:tblCellMar>
        <w:tblLook w:val="04A0"/>
      </w:tblPr>
      <w:tblGrid>
        <w:gridCol w:w="1905"/>
        <w:gridCol w:w="2574"/>
        <w:gridCol w:w="3388"/>
        <w:gridCol w:w="1914"/>
      </w:tblGrid>
      <w:tr w:rsidR="0018007D" w:rsidRPr="0018007D" w:rsidTr="0018007D">
        <w:trPr>
          <w:trHeight w:val="518"/>
        </w:trPr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Pr="001800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здоровьесбере-гающих</w:t>
            </w:r>
            <w:proofErr w:type="spellEnd"/>
            <w:r w:rsidRPr="001800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педагогических технологий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Время проведения в режиме дня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Особенности методики проведения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8007D" w:rsidRPr="0018007D" w:rsidTr="0018007D">
        <w:trPr>
          <w:trHeight w:val="432"/>
        </w:trPr>
        <w:tc>
          <w:tcPr>
            <w:tcW w:w="978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ind w:firstLine="55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Технологии сохранения и стимулирования здоровья</w:t>
            </w:r>
          </w:p>
        </w:tc>
      </w:tr>
      <w:tr w:rsidR="0018007D" w:rsidRPr="0018007D" w:rsidTr="0018007D">
        <w:trPr>
          <w:trHeight w:val="1488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Стретчинг</w:t>
            </w:r>
            <w:proofErr w:type="spellEnd"/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раньше чем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детям с вялой осанкой и плоскостопием. Опасаться непропорциональной нагрузки на мышцы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физического воспитания</w:t>
            </w:r>
          </w:p>
        </w:tc>
      </w:tr>
      <w:tr w:rsidR="0018007D" w:rsidRPr="0018007D" w:rsidTr="0018007D">
        <w:trPr>
          <w:trHeight w:val="931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раньше чем через 30 мин. после приема пищи, 2 раза в неделю по 30 мин. со среднего возраста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художественную ценность, величину физической нагрузки и ее соразмерность возрастным показателям ребенка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физического воспитания, музыкальный руководитель, педагог </w:t>
            </w:r>
            <w:proofErr w:type="gramStart"/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18007D" w:rsidRPr="0018007D" w:rsidTr="0018007D">
        <w:trPr>
          <w:trHeight w:val="420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паузы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занятий, 2-5 мин., по мере утомляемости детей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8007D" w:rsidRPr="0018007D" w:rsidTr="0018007D">
        <w:trPr>
          <w:trHeight w:val="1114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часть физкультурного занятия, на прогулке, в групповой комнате - малой со средней степенью подвижности. Ежедневно для всех возрастных групп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подбираются </w:t>
            </w:r>
            <w:proofErr w:type="spellStart"/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есоответствии</w:t>
            </w:r>
            <w:proofErr w:type="spellEnd"/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возрастом ребенка, местом и временем ее проведения. В ДОУ используем лишь элементы спортивных игр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руководитель физического воспитания</w:t>
            </w:r>
          </w:p>
        </w:tc>
      </w:tr>
      <w:tr w:rsidR="0018007D" w:rsidRPr="0018007D" w:rsidTr="0018007D">
        <w:trPr>
          <w:trHeight w:val="1133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Релаксация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любом подходящем помещении. В зависимости от состояния детей и </w:t>
            </w: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целей, педагог определяет интенсивность технологии. Для всех возрастных групп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Можно использовать спокойную классическую музыку (Чайковский, Рахманинов), звуки природы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руководитель физического воспитания, </w:t>
            </w: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</w:tr>
      <w:tr w:rsidR="0018007D" w:rsidRPr="0018007D" w:rsidTr="0018007D">
        <w:trPr>
          <w:trHeight w:val="1133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 эстетической направленности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Реализуются на занятиях художественно-эстетического цикла, при посещении музеев, театров, выставок и пр., оформлении помещений к праздникам и др. Для всех возрастных групп</w:t>
            </w:r>
          </w:p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 ДОУ</w:t>
            </w:r>
          </w:p>
        </w:tc>
      </w:tr>
      <w:tr w:rsidR="0018007D" w:rsidRPr="0018007D" w:rsidTr="0018007D">
        <w:trPr>
          <w:trHeight w:val="1133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пальчиковая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младшего возраста индивидуально либо с подгруппой ежедневно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всем детям, особенно с речевыми проблемами. Проводится в любой удобный отрезок времени (в любое удобное время)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логопед</w:t>
            </w:r>
          </w:p>
        </w:tc>
      </w:tr>
      <w:tr w:rsidR="0018007D" w:rsidRPr="0018007D" w:rsidTr="0018007D">
        <w:trPr>
          <w:trHeight w:val="1133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глаз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использовать наглядный материал, показ педагога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18007D" w:rsidRPr="0018007D" w:rsidTr="0018007D">
        <w:trPr>
          <w:trHeight w:val="1133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дыхательная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18007D" w:rsidRPr="0018007D" w:rsidTr="0018007D">
        <w:trPr>
          <w:trHeight w:val="570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бодрящая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после дневного сна, 5-10 мин.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8007D" w:rsidRPr="0018007D" w:rsidTr="0018007D">
        <w:trPr>
          <w:trHeight w:val="1133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корригирующая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зависит от поставленной задачи и контингента детей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руководитель физического воспитания</w:t>
            </w:r>
          </w:p>
        </w:tc>
      </w:tr>
      <w:tr w:rsidR="0018007D" w:rsidRPr="0018007D" w:rsidTr="0018007D">
        <w:trPr>
          <w:trHeight w:val="1133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ортопедическая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детям с плоскостопием и в качестве профилактики болезней опорного свода стопы</w:t>
            </w:r>
          </w:p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руководитель физического воспитания</w:t>
            </w:r>
          </w:p>
        </w:tc>
      </w:tr>
      <w:tr w:rsidR="0018007D" w:rsidRPr="0018007D" w:rsidTr="0018007D">
        <w:tc>
          <w:tcPr>
            <w:tcW w:w="978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ind w:firstLine="5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Технологии обучения здоровому образу жизни</w:t>
            </w:r>
          </w:p>
        </w:tc>
      </w:tr>
      <w:tr w:rsidR="0018007D" w:rsidRPr="0018007D" w:rsidTr="0018007D">
        <w:trPr>
          <w:trHeight w:val="1133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Физкультурное занятие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раза в неделю в спортивном или музыкальном </w:t>
            </w:r>
            <w:proofErr w:type="spellStart"/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залах</w:t>
            </w:r>
            <w:proofErr w:type="gramStart"/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анний</w:t>
            </w:r>
            <w:proofErr w:type="spellEnd"/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 - в групповой комнате, 10 мин. Младший возраст- 15-20 мин., средний возраст - 20-25 мин., старший возраст - 25-30 мин.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проводятся в соответствии программой, по которой работает ДОУ. Перед занятием необходимо хорошо проветрить помещение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руководитель физического воспитания</w:t>
            </w:r>
          </w:p>
        </w:tc>
      </w:tr>
      <w:tr w:rsidR="0018007D" w:rsidRPr="0018007D" w:rsidTr="0018007D">
        <w:trPr>
          <w:trHeight w:val="1133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Проблемно-игровые (</w:t>
            </w:r>
            <w:proofErr w:type="spellStart"/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игротреннинги</w:t>
            </w:r>
            <w:proofErr w:type="spellEnd"/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игротерапия</w:t>
            </w:r>
            <w:proofErr w:type="spellEnd"/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свободное время, можно во второй половине дня. Время строго не фиксировано, в зависимости от задач, поставленных педагогом</w:t>
            </w:r>
          </w:p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может быть организовано не заметно для ребенка, посредством включения педагога в процесс игровой деятельности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психолог</w:t>
            </w:r>
          </w:p>
        </w:tc>
      </w:tr>
      <w:tr w:rsidR="0018007D" w:rsidRPr="0018007D" w:rsidTr="0018007D">
        <w:trPr>
          <w:trHeight w:val="1133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Коммуникатив-ные</w:t>
            </w:r>
            <w:proofErr w:type="spellEnd"/>
            <w:proofErr w:type="gramEnd"/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игры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 в неделю по 30 мин. со старшего возраста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психолог</w:t>
            </w:r>
          </w:p>
        </w:tc>
      </w:tr>
      <w:tr w:rsidR="0018007D" w:rsidRPr="0018007D" w:rsidTr="0018007D">
        <w:trPr>
          <w:trHeight w:val="1133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из серии «Здоровье»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 по 30 мин. со ст. возраста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быть включены в сетку занятий в качестве познавательного развития</w:t>
            </w:r>
            <w:proofErr w:type="gramEnd"/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руководитель физического воспитания, </w:t>
            </w:r>
            <w:proofErr w:type="spellStart"/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педагог-валеолог</w:t>
            </w:r>
            <w:proofErr w:type="spellEnd"/>
          </w:p>
        </w:tc>
      </w:tr>
      <w:tr w:rsidR="0018007D" w:rsidRPr="0018007D" w:rsidTr="0018007D">
        <w:trPr>
          <w:trHeight w:val="1133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</w:p>
          <w:p w:rsidR="0018007D" w:rsidRPr="0018007D" w:rsidRDefault="0018007D" w:rsidP="0018007D">
            <w:pPr>
              <w:spacing w:after="0" w:line="240" w:lineRule="auto"/>
              <w:ind w:firstLine="5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поставленных педагогом целей, сеансами либо в различных формах физкультурно-оздоровительной работы</w:t>
            </w:r>
          </w:p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ст. медсестра, руководитель физического воспитания</w:t>
            </w:r>
          </w:p>
        </w:tc>
      </w:tr>
      <w:tr w:rsidR="0018007D" w:rsidRPr="0018007D" w:rsidTr="0018007D">
        <w:trPr>
          <w:trHeight w:val="1133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Точечный </w:t>
            </w:r>
            <w:proofErr w:type="spellStart"/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в преддверии эпидемий, в осенний и весенний периоды в любое удобное для педагога время со старшего возраста</w:t>
            </w:r>
          </w:p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строго по специальной </w:t>
            </w:r>
            <w:proofErr w:type="spellStart"/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методике</w:t>
            </w:r>
            <w:proofErr w:type="gramStart"/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оказана</w:t>
            </w:r>
            <w:proofErr w:type="spellEnd"/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детям с частыми простудными заболеваниями и болезнями </w:t>
            </w:r>
            <w:proofErr w:type="spellStart"/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ЛОР-органов</w:t>
            </w:r>
            <w:proofErr w:type="spellEnd"/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Используется наглядный материал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ст. медсестра, руководитель физического воспитания</w:t>
            </w:r>
          </w:p>
        </w:tc>
      </w:tr>
      <w:tr w:rsidR="0018007D" w:rsidRPr="0018007D" w:rsidTr="0018007D">
        <w:trPr>
          <w:trHeight w:val="1133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Биологическая обратная связь (</w:t>
            </w:r>
            <w:proofErr w:type="gramStart"/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</w:t>
            </w:r>
            <w:proofErr w:type="gramEnd"/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15 сеансов работы с компьютером по 5-10 мин. в специальном помещении. Рекомендуется со старшего возраста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 соблюдение правил работы за компьютером. Рекомендуется специальная методика для дошкольников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Педагог-валеолог</w:t>
            </w:r>
            <w:proofErr w:type="spellEnd"/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специально обученный педагог</w:t>
            </w:r>
          </w:p>
        </w:tc>
      </w:tr>
      <w:tr w:rsidR="0018007D" w:rsidRPr="0018007D" w:rsidTr="0018007D">
        <w:tc>
          <w:tcPr>
            <w:tcW w:w="978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ind w:firstLine="5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Коррекционные технологии</w:t>
            </w:r>
          </w:p>
        </w:tc>
      </w:tr>
      <w:tr w:rsidR="0018007D" w:rsidRPr="0018007D" w:rsidTr="0018007D">
        <w:trPr>
          <w:trHeight w:val="1133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Арттерапия</w:t>
            </w:r>
            <w:proofErr w:type="spellEnd"/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Сеансами по 10-12 занятий по 30-35 мин. со средней группы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проводят по подгруппам 10-13 человек, программа имеет диагностический инструментарий и предполагает протоколы занятий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психолог</w:t>
            </w:r>
          </w:p>
        </w:tc>
      </w:tr>
      <w:tr w:rsidR="0018007D" w:rsidRPr="0018007D" w:rsidTr="0018007D">
        <w:trPr>
          <w:trHeight w:val="1133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музыкального воздействия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различных формах физкультурно-оздоровительной работы; либо отдельные занятия 2-4 раза в месяц в зависимости от поставленных целей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18007D" w:rsidRPr="0018007D" w:rsidTr="0018007D">
        <w:trPr>
          <w:trHeight w:val="1133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Сказкотерапия</w:t>
            </w:r>
            <w:proofErr w:type="spellEnd"/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занятия в месяц по 30 мин. со старшего возраста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а группа детей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психолог</w:t>
            </w:r>
          </w:p>
        </w:tc>
      </w:tr>
      <w:tr w:rsidR="0018007D" w:rsidRPr="0018007D" w:rsidTr="0018007D">
        <w:trPr>
          <w:trHeight w:val="1133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воздействия цветом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специальное занятие 2-4 раза в месяц в зависимости от поставленных задач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психолог</w:t>
            </w:r>
          </w:p>
        </w:tc>
      </w:tr>
      <w:tr w:rsidR="0018007D" w:rsidRPr="0018007D" w:rsidTr="0018007D">
        <w:trPr>
          <w:trHeight w:val="1133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коррекции поведения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Сеансами по 10-12 занятий по 25-30 мин. со старшего возраста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психолог</w:t>
            </w:r>
          </w:p>
        </w:tc>
      </w:tr>
      <w:tr w:rsidR="0018007D" w:rsidRPr="0018007D" w:rsidTr="0018007D">
        <w:trPr>
          <w:trHeight w:val="1133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 в неделю со старшего возраста по 25-30 мин.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проводятся по специальным методикам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психолог</w:t>
            </w:r>
          </w:p>
        </w:tc>
      </w:tr>
      <w:tr w:rsidR="0018007D" w:rsidRPr="0018007D" w:rsidTr="0018007D">
        <w:trPr>
          <w:trHeight w:val="1133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ритмика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с младшего возраста не раньше чем через 30 мин. после приема пищи. В физкультурном или музыкальном залах. Мл</w:t>
            </w:r>
            <w:proofErr w:type="gramStart"/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озраст-15 мин., старший возраст-30 </w:t>
            </w: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мин.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 рекомендованы детям с проблемами слуха либо в профилактических целях. Цель занятий - фонетическая грамотная речь без движений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07D" w:rsidRPr="0018007D" w:rsidRDefault="0018007D" w:rsidP="0018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руководитель физического воспитания, логопед</w:t>
            </w:r>
          </w:p>
        </w:tc>
      </w:tr>
    </w:tbl>
    <w:p w:rsidR="0018007D" w:rsidRPr="0018007D" w:rsidRDefault="0018007D" w:rsidP="0018007D">
      <w:pPr>
        <w:spacing w:after="0" w:line="240" w:lineRule="auto"/>
        <w:ind w:firstLine="55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Таким образом, очень важно, чтобы каждая из рассмотренных технологий имела оздоровительную направленность, а используемая в комплексе </w:t>
      </w:r>
      <w:proofErr w:type="spellStart"/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здо-ровьесберегающая</w:t>
      </w:r>
      <w:proofErr w:type="spellEnd"/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в итоге сформировала бы у ребенка стойкую мотивацию на здоровый образ жизни, полноценное и </w:t>
      </w:r>
      <w:proofErr w:type="spellStart"/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неосложненное</w:t>
      </w:r>
      <w:proofErr w:type="spellEnd"/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развитие.</w:t>
      </w:r>
    </w:p>
    <w:p w:rsidR="0018007D" w:rsidRPr="0018007D" w:rsidRDefault="0018007D" w:rsidP="0018007D">
      <w:pPr>
        <w:spacing w:after="0" w:line="240" w:lineRule="auto"/>
        <w:ind w:firstLine="55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Применение в работе ДОУ здоровьесберегающих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18007D" w:rsidRPr="0018007D" w:rsidRDefault="0018007D" w:rsidP="0018007D">
      <w:pPr>
        <w:spacing w:after="0" w:line="240" w:lineRule="auto"/>
        <w:ind w:firstLine="55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007D" w:rsidRPr="0018007D" w:rsidRDefault="0018007D" w:rsidP="0018007D">
      <w:pPr>
        <w:spacing w:after="0" w:line="240" w:lineRule="auto"/>
        <w:ind w:firstLine="55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8007D" w:rsidRPr="0018007D" w:rsidRDefault="0018007D" w:rsidP="0018007D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bookmarkStart w:id="6" w:name="_Toc180564393"/>
      <w:r w:rsidRPr="0018007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ПРОГРАММА </w:t>
      </w:r>
      <w:bookmarkEnd w:id="6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МАСТЕР КЛАССА</w:t>
      </w:r>
    </w:p>
    <w:p w:rsidR="0018007D" w:rsidRPr="0018007D" w:rsidRDefault="0018007D" w:rsidP="0018007D">
      <w:pPr>
        <w:spacing w:after="0" w:line="240" w:lineRule="auto"/>
        <w:ind w:firstLine="555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8007D" w:rsidRPr="0018007D" w:rsidRDefault="0018007D" w:rsidP="0018007D">
      <w:pPr>
        <w:spacing w:after="0" w:line="240" w:lineRule="auto"/>
        <w:ind w:firstLine="55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18007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здоровье сберегающих технологий и методик  с целью укрепления здоровья детей</w:t>
      </w: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8007D" w:rsidRPr="0018007D" w:rsidRDefault="0018007D" w:rsidP="001800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</w:t>
      </w:r>
      <w:r w:rsidRPr="00180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занятия:</w:t>
      </w:r>
      <w:r w:rsidRPr="001800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мини-лекция,</w:t>
      </w:r>
      <w:r w:rsidRPr="0018007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стол, работа</w:t>
      </w:r>
      <w:r w:rsidRPr="001800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1800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творческих</w:t>
      </w:r>
      <w:proofErr w:type="gramEnd"/>
      <w:r w:rsidRPr="001800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</w:t>
      </w:r>
      <w:proofErr w:type="spellEnd"/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007D" w:rsidRPr="0018007D" w:rsidRDefault="0018007D" w:rsidP="0018007D">
      <w:pPr>
        <w:spacing w:after="0" w:line="240" w:lineRule="auto"/>
        <w:ind w:firstLine="55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8007D" w:rsidRPr="0018007D" w:rsidRDefault="0018007D" w:rsidP="0018007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StarSymbol" w:eastAsia="Times New Roman" w:hAnsi="StarSymbol" w:cs="Arial"/>
          <w:color w:val="000000"/>
          <w:sz w:val="18"/>
          <w:szCs w:val="18"/>
          <w:lang w:eastAsia="ru-RU"/>
        </w:rPr>
        <w:t>●</w:t>
      </w:r>
      <w:r w:rsidRPr="0018007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8007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с педагогами понятия </w:t>
      </w:r>
      <w:proofErr w:type="spellStart"/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технологии, педагогика здоровьесбережения, </w:t>
      </w:r>
      <w:proofErr w:type="spellStart"/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пространство;</w:t>
      </w:r>
    </w:p>
    <w:p w:rsidR="0018007D" w:rsidRPr="0018007D" w:rsidRDefault="0018007D" w:rsidP="0018007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StarSymbol" w:eastAsia="Times New Roman" w:hAnsi="StarSymbol" w:cs="Arial"/>
          <w:color w:val="000000"/>
          <w:sz w:val="18"/>
          <w:szCs w:val="18"/>
          <w:lang w:eastAsia="ru-RU"/>
        </w:rPr>
        <w:t>●</w:t>
      </w:r>
      <w:r w:rsidRPr="0018007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8007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роли современных технологий в организации воспитательно-образовательного процесса в ДОУ;</w:t>
      </w:r>
    </w:p>
    <w:p w:rsidR="0018007D" w:rsidRPr="0018007D" w:rsidRDefault="0018007D" w:rsidP="0018007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StarSymbol" w:eastAsia="Times New Roman" w:hAnsi="StarSymbol" w:cs="Arial"/>
          <w:color w:val="000000"/>
          <w:sz w:val="18"/>
          <w:szCs w:val="18"/>
          <w:lang w:eastAsia="ru-RU"/>
        </w:rPr>
        <w:t>●</w:t>
      </w:r>
      <w:r w:rsidRPr="0018007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8007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анализ обобщенного в научной литературе и периодике опыта по обозначенной проблеме;</w:t>
      </w:r>
    </w:p>
    <w:p w:rsidR="0018007D" w:rsidRPr="0018007D" w:rsidRDefault="0018007D" w:rsidP="0018007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StarSymbol" w:eastAsia="Times New Roman" w:hAnsi="StarSymbol" w:cs="Arial"/>
          <w:color w:val="000000"/>
          <w:sz w:val="18"/>
          <w:szCs w:val="18"/>
          <w:lang w:eastAsia="ru-RU"/>
        </w:rPr>
        <w:t>●</w:t>
      </w:r>
      <w:r w:rsidRPr="0018007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8007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рамки возможного использования данных технологий в ДОУ.</w:t>
      </w:r>
    </w:p>
    <w:p w:rsidR="0018007D" w:rsidRPr="0018007D" w:rsidRDefault="0018007D" w:rsidP="0018007D">
      <w:pPr>
        <w:spacing w:after="0" w:line="240" w:lineRule="auto"/>
        <w:ind w:firstLine="55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18007D" w:rsidRPr="0018007D" w:rsidRDefault="0018007D" w:rsidP="0018007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StarSymbol" w:eastAsia="Times New Roman" w:hAnsi="StarSymbol" w:cs="Arial"/>
          <w:color w:val="000000"/>
          <w:sz w:val="18"/>
          <w:szCs w:val="18"/>
          <w:lang w:eastAsia="ru-RU"/>
        </w:rPr>
        <w:t>●</w:t>
      </w:r>
      <w:r w:rsidRPr="0018007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8007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истории вопроса;</w:t>
      </w:r>
    </w:p>
    <w:p w:rsidR="0018007D" w:rsidRPr="0018007D" w:rsidRDefault="0018007D" w:rsidP="0018007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StarSymbol" w:eastAsia="Times New Roman" w:hAnsi="StarSymbol" w:cs="Arial"/>
          <w:color w:val="000000"/>
          <w:sz w:val="18"/>
          <w:szCs w:val="18"/>
          <w:lang w:eastAsia="ru-RU"/>
        </w:rPr>
        <w:t>●</w:t>
      </w:r>
      <w:r w:rsidRPr="0018007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8007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списка научной литературы по использованию современных здоровьесберегающих технологий в ДОУ;</w:t>
      </w:r>
    </w:p>
    <w:p w:rsidR="0018007D" w:rsidRPr="0018007D" w:rsidRDefault="0018007D" w:rsidP="0018007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StarSymbol" w:eastAsia="Times New Roman" w:hAnsi="StarSymbol" w:cs="Arial"/>
          <w:color w:val="000000"/>
          <w:sz w:val="18"/>
          <w:szCs w:val="18"/>
          <w:lang w:eastAsia="ru-RU"/>
        </w:rPr>
        <w:t>●</w:t>
      </w:r>
      <w:r w:rsidRPr="0018007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8007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спектра вопросов круглого стола;</w:t>
      </w:r>
    </w:p>
    <w:p w:rsidR="0018007D" w:rsidRPr="0018007D" w:rsidRDefault="0018007D" w:rsidP="0018007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StarSymbol" w:eastAsia="Times New Roman" w:hAnsi="StarSymbol" w:cs="Arial"/>
          <w:color w:val="000000"/>
          <w:sz w:val="18"/>
          <w:szCs w:val="18"/>
          <w:lang w:eastAsia="ru-RU"/>
        </w:rPr>
        <w:t>●</w:t>
      </w:r>
      <w:r w:rsidRPr="0018007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8007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литературы по использованию современных здоровьесберегающих технологий в ДОУ.</w:t>
      </w:r>
    </w:p>
    <w:p w:rsidR="0018007D" w:rsidRPr="0018007D" w:rsidRDefault="0018007D" w:rsidP="0018007D">
      <w:pPr>
        <w:spacing w:after="0" w:line="240" w:lineRule="auto"/>
        <w:ind w:firstLine="55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18007D" w:rsidRPr="0018007D" w:rsidRDefault="0018007D" w:rsidP="0018007D">
      <w:pPr>
        <w:spacing w:after="0" w:line="240" w:lineRule="auto"/>
        <w:ind w:firstLine="55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Times New Roman CYR" w:eastAsia="Times New Roman" w:hAnsi="Times New Roman CYR" w:cs="Arial"/>
          <w:i/>
          <w:iCs/>
          <w:color w:val="000000"/>
          <w:sz w:val="28"/>
          <w:szCs w:val="28"/>
          <w:lang w:eastAsia="ru-RU"/>
        </w:rPr>
        <w:t>Мини-лекция:</w:t>
      </w:r>
      <w:r w:rsidRPr="0018007D">
        <w:rPr>
          <w:rFonts w:ascii="Times New Roman CYR" w:eastAsia="Times New Roman" w:hAnsi="Times New Roman CYR" w:cs="Arial"/>
          <w:color w:val="000000"/>
          <w:sz w:val="28"/>
          <w:lang w:eastAsia="ru-RU"/>
        </w:rPr>
        <w:t> </w:t>
      </w:r>
      <w:r w:rsidRPr="0018007D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«Современное дошкольное образовательное учреждение как пространство заботы о здоровье детей и педагогов».</w:t>
      </w:r>
    </w:p>
    <w:p w:rsidR="0018007D" w:rsidRPr="0018007D" w:rsidRDefault="0018007D" w:rsidP="0018007D">
      <w:pPr>
        <w:spacing w:after="0" w:line="240" w:lineRule="auto"/>
        <w:ind w:firstLine="55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Times New Roman CYR" w:eastAsia="Times New Roman" w:hAnsi="Times New Roman CYR" w:cs="Arial"/>
          <w:i/>
          <w:iCs/>
          <w:color w:val="000000"/>
          <w:sz w:val="28"/>
          <w:szCs w:val="28"/>
          <w:lang w:eastAsia="ru-RU"/>
        </w:rPr>
        <w:lastRenderedPageBreak/>
        <w:t>Вопросы круглого стола:</w:t>
      </w:r>
      <w:r w:rsidRPr="0018007D">
        <w:rPr>
          <w:rFonts w:ascii="Times New Roman CYR" w:eastAsia="Times New Roman" w:hAnsi="Times New Roman CYR" w:cs="Arial"/>
          <w:i/>
          <w:iCs/>
          <w:color w:val="000000"/>
          <w:sz w:val="28"/>
          <w:lang w:eastAsia="ru-RU"/>
        </w:rPr>
        <w:t> </w:t>
      </w:r>
      <w:r w:rsidRPr="0018007D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Организация </w:t>
      </w:r>
      <w:r w:rsidRPr="0018007D">
        <w:rPr>
          <w:rFonts w:ascii="Times New Roman CYR" w:eastAsia="Times New Roman" w:hAnsi="Times New Roman CYR" w:cs="Arial"/>
          <w:color w:val="000000"/>
          <w:sz w:val="28"/>
          <w:lang w:eastAsia="ru-RU"/>
        </w:rPr>
        <w:t> </w:t>
      </w:r>
      <w:r w:rsidRPr="0018007D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воспитательно-образовательного процесса в образовательном учреждении на основе здоровьесберегающих технологий. Методический инструментарий здоровьесберегающих образовательных технологий. Педагогический инструментарий здоровьесберегающих образовательных технологий.</w:t>
      </w:r>
    </w:p>
    <w:p w:rsidR="0018007D" w:rsidRPr="0018007D" w:rsidRDefault="0018007D" w:rsidP="0018007D">
      <w:pPr>
        <w:spacing w:after="0" w:line="240" w:lineRule="auto"/>
        <w:ind w:firstLine="55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Методическое сопровождение деятельности педагога по формированию ЗОЖ у детей. Модель приобщения дошкольников к ЗОЖ. Работа с семьей </w:t>
      </w:r>
      <w:proofErr w:type="spellStart"/>
      <w:r w:rsidRPr="0018007D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поприобщению</w:t>
      </w:r>
      <w:proofErr w:type="spellEnd"/>
      <w:r w:rsidRPr="0018007D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 дошкольников к ЗОЖ.</w:t>
      </w:r>
    </w:p>
    <w:p w:rsidR="0018007D" w:rsidRPr="0018007D" w:rsidRDefault="0018007D" w:rsidP="0018007D">
      <w:pPr>
        <w:spacing w:after="0" w:line="240" w:lineRule="auto"/>
        <w:ind w:firstLine="55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Times New Roman CYR" w:eastAsia="Times New Roman" w:hAnsi="Times New Roman CYR" w:cs="Arial"/>
          <w:i/>
          <w:iCs/>
          <w:color w:val="000000"/>
          <w:sz w:val="28"/>
          <w:szCs w:val="28"/>
          <w:lang w:eastAsia="ru-RU"/>
        </w:rPr>
        <w:t xml:space="preserve">Вопросы для обсуждения в </w:t>
      </w:r>
      <w:proofErr w:type="spellStart"/>
      <w:r w:rsidRPr="0018007D">
        <w:rPr>
          <w:rFonts w:ascii="Times New Roman CYR" w:eastAsia="Times New Roman" w:hAnsi="Times New Roman CYR" w:cs="Arial"/>
          <w:i/>
          <w:iCs/>
          <w:color w:val="000000"/>
          <w:sz w:val="28"/>
          <w:szCs w:val="28"/>
          <w:lang w:eastAsia="ru-RU"/>
        </w:rPr>
        <w:t>микрогруппах</w:t>
      </w:r>
      <w:proofErr w:type="spellEnd"/>
      <w:r w:rsidRPr="0018007D">
        <w:rPr>
          <w:rFonts w:ascii="Times New Roman CYR" w:eastAsia="Times New Roman" w:hAnsi="Times New Roman CYR" w:cs="Arial"/>
          <w:i/>
          <w:iCs/>
          <w:color w:val="000000"/>
          <w:sz w:val="28"/>
          <w:szCs w:val="28"/>
          <w:lang w:eastAsia="ru-RU"/>
        </w:rPr>
        <w:t>:</w:t>
      </w:r>
      <w:r w:rsidRPr="0018007D">
        <w:rPr>
          <w:rFonts w:ascii="Times New Roman CYR" w:eastAsia="Times New Roman" w:hAnsi="Times New Roman CYR" w:cs="Arial"/>
          <w:i/>
          <w:iCs/>
          <w:color w:val="000000"/>
          <w:sz w:val="28"/>
          <w:lang w:eastAsia="ru-RU"/>
        </w:rPr>
        <w:t> </w:t>
      </w:r>
      <w:r w:rsidRPr="0018007D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Здоровье педагога, возможности самосовершенствования, психологические аспекты здоровья.</w:t>
      </w:r>
    </w:p>
    <w:p w:rsidR="0018007D" w:rsidRPr="0018007D" w:rsidRDefault="0018007D" w:rsidP="0018007D">
      <w:pPr>
        <w:spacing w:after="0" w:line="240" w:lineRule="auto"/>
        <w:ind w:firstLine="55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Оценка образовательных технологий с позиций здоровьесберегающей педагогики.</w:t>
      </w:r>
    </w:p>
    <w:p w:rsidR="0018007D" w:rsidRPr="0018007D" w:rsidRDefault="0018007D" w:rsidP="0018007D">
      <w:pPr>
        <w:spacing w:after="0" w:line="240" w:lineRule="auto"/>
        <w:ind w:firstLine="55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Алгоритм анализа технологий обучения и воспитания в контексте </w:t>
      </w:r>
      <w:proofErr w:type="spellStart"/>
      <w:r w:rsidRPr="0018007D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здоровьеформирующего</w:t>
      </w:r>
      <w:proofErr w:type="spellEnd"/>
      <w:r w:rsidRPr="0018007D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 образования.</w:t>
      </w:r>
    </w:p>
    <w:p w:rsidR="0018007D" w:rsidRPr="0018007D" w:rsidRDefault="0018007D" w:rsidP="0018007D">
      <w:pPr>
        <w:spacing w:after="0" w:line="240" w:lineRule="auto"/>
        <w:ind w:firstLine="55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Схема анализа личностно-ориентированного </w:t>
      </w:r>
      <w:proofErr w:type="spellStart"/>
      <w:r w:rsidRPr="0018007D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18007D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 занятия.</w:t>
      </w:r>
    </w:p>
    <w:p w:rsidR="0018007D" w:rsidRPr="0018007D" w:rsidRDefault="0018007D" w:rsidP="0018007D">
      <w:pPr>
        <w:spacing w:after="0" w:line="240" w:lineRule="auto"/>
        <w:ind w:firstLine="55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  <w:r w:rsidRPr="0018007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теоретический анализ литературы, беседа, постановка проблемных вопросов, обсуждение.</w:t>
      </w:r>
    </w:p>
    <w:p w:rsidR="0018007D" w:rsidRPr="0018007D" w:rsidRDefault="0018007D" w:rsidP="0018007D">
      <w:pPr>
        <w:spacing w:after="0" w:line="240" w:lineRule="auto"/>
        <w:ind w:firstLine="55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007D" w:rsidRPr="0018007D" w:rsidRDefault="0018007D" w:rsidP="0018007D">
      <w:pPr>
        <w:spacing w:after="0" w:line="240" w:lineRule="auto"/>
        <w:ind w:firstLine="555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 </w:t>
      </w:r>
      <w:r w:rsidRPr="0018007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80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литературы</w:t>
      </w:r>
    </w:p>
    <w:p w:rsidR="0018007D" w:rsidRPr="0018007D" w:rsidRDefault="0018007D" w:rsidP="0018007D">
      <w:pPr>
        <w:spacing w:after="0" w:line="240" w:lineRule="auto"/>
        <w:ind w:firstLine="555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007D" w:rsidRPr="0018007D" w:rsidRDefault="0018007D" w:rsidP="0018007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8007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8007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Ахутина</w:t>
      </w:r>
      <w:proofErr w:type="spellEnd"/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</w:t>
      </w:r>
      <w:proofErr w:type="spellStart"/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обучения: индивидуально-ориентированный подход // Школа здоровья. 2000. Т. 7. №2. С.21 – 28.</w:t>
      </w:r>
    </w:p>
    <w:p w:rsidR="0018007D" w:rsidRPr="0018007D" w:rsidRDefault="0018007D" w:rsidP="0018007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8007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8007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Ковалько</w:t>
      </w:r>
      <w:proofErr w:type="spellEnd"/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 </w:t>
      </w:r>
      <w:proofErr w:type="spellStart"/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технологии: школьник и компьютер: 1-4 классы. - М.: ВАКО, 2007.</w:t>
      </w:r>
    </w:p>
    <w:p w:rsidR="0018007D" w:rsidRPr="0018007D" w:rsidRDefault="0018007D" w:rsidP="0018007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8007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8007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Кучма В.Р. Теория и практика гигиены детей и подростков на рубеже тысячелетий. - М., 2001.</w:t>
      </w:r>
    </w:p>
    <w:p w:rsidR="0018007D" w:rsidRPr="0018007D" w:rsidRDefault="0018007D" w:rsidP="0018007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18007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8007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Кучма В.Р., </w:t>
      </w:r>
      <w:proofErr w:type="spellStart"/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Сердюковская</w:t>
      </w:r>
      <w:proofErr w:type="spellEnd"/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Г.Н., Демин А.К. Руководство по гигиене и охране здоровья школьников. - М., 2000.</w:t>
      </w:r>
    </w:p>
    <w:p w:rsidR="0018007D" w:rsidRPr="0018007D" w:rsidRDefault="0018007D" w:rsidP="0018007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18007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8007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рекомендации: </w:t>
      </w:r>
      <w:proofErr w:type="spellStart"/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в общеобразовательной школе: методология анализа, формы, методы, опыт применения /Под ред. М.М. Безруких, В.Д. Сонькина.</w:t>
      </w:r>
      <w:r w:rsidRPr="001800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1800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</w:t>
      </w:r>
      <w:proofErr w:type="gramEnd"/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2002.</w:t>
      </w:r>
    </w:p>
    <w:p w:rsidR="0018007D" w:rsidRPr="0018007D" w:rsidRDefault="0018007D" w:rsidP="0018007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18007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8007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Назаренко</w:t>
      </w:r>
      <w:proofErr w:type="spellEnd"/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Л.Д. Оздоровительные основы физических упражнений. - М., 2002.</w:t>
      </w:r>
    </w:p>
    <w:p w:rsidR="0018007D" w:rsidRPr="0018007D" w:rsidRDefault="0018007D" w:rsidP="0018007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18007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8007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 и психология здоровья</w:t>
      </w:r>
      <w:proofErr w:type="gramStart"/>
      <w:r w:rsidRPr="001800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/П</w:t>
      </w:r>
      <w:proofErr w:type="gramEnd"/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Н.К. Смирнова. - М.: </w:t>
      </w:r>
      <w:proofErr w:type="spellStart"/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АПКиПРО</w:t>
      </w:r>
      <w:proofErr w:type="spellEnd"/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2003.</w:t>
      </w:r>
    </w:p>
    <w:p w:rsidR="0018007D" w:rsidRPr="0018007D" w:rsidRDefault="0018007D" w:rsidP="0018007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18007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8007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Смирнов Н.К. </w:t>
      </w:r>
      <w:proofErr w:type="spellStart"/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технологии в работе учителя и школы. - М.: АРКТИ, 2003.</w:t>
      </w:r>
    </w:p>
    <w:p w:rsidR="0018007D" w:rsidRPr="0018007D" w:rsidRDefault="0018007D" w:rsidP="0018007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Солдатченко</w:t>
      </w:r>
      <w:proofErr w:type="spellEnd"/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С.С., Кащенко Г.Ф. и др. </w:t>
      </w:r>
      <w:proofErr w:type="spellStart"/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Ароматерапия</w:t>
      </w:r>
      <w:proofErr w:type="spellEnd"/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Профилактика и лечение заболеваний эфирными маслами. "Таврида", Симферополь, 1999.</w:t>
      </w:r>
    </w:p>
    <w:p w:rsidR="0018007D" w:rsidRPr="0018007D" w:rsidRDefault="0018007D" w:rsidP="0018007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18007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Сухарев А.Г. Концепция укрепления здоровья детского и подросткового населения России // Школа здоровья. 2000. Т. 7. №2. С.29 – 34.</w:t>
      </w:r>
    </w:p>
    <w:p w:rsidR="0018007D" w:rsidRPr="0018007D" w:rsidRDefault="0018007D" w:rsidP="0018007D">
      <w:pPr>
        <w:spacing w:after="12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18007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8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Ткачева В.И. Играем каждый день //Методические рекомендации. - Мн.: НИО, 2001.</w:t>
      </w:r>
    </w:p>
    <w:p w:rsidR="0018007D" w:rsidRDefault="0018007D" w:rsidP="00D05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07D" w:rsidRPr="00D053AD" w:rsidRDefault="0018007D" w:rsidP="00D053A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007D" w:rsidRPr="00D053AD" w:rsidSect="00D053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581E"/>
    <w:multiLevelType w:val="multilevel"/>
    <w:tmpl w:val="5D02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F3F46"/>
    <w:multiLevelType w:val="multilevel"/>
    <w:tmpl w:val="5044D6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053AD"/>
    <w:rsid w:val="00015BF0"/>
    <w:rsid w:val="0018007D"/>
    <w:rsid w:val="007C4F82"/>
    <w:rsid w:val="00914F2E"/>
    <w:rsid w:val="00995951"/>
    <w:rsid w:val="00D0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51"/>
  </w:style>
  <w:style w:type="paragraph" w:styleId="1">
    <w:name w:val="heading 1"/>
    <w:basedOn w:val="a"/>
    <w:link w:val="10"/>
    <w:uiPriority w:val="9"/>
    <w:qFormat/>
    <w:rsid w:val="00180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rame">
    <w:name w:val="grame"/>
    <w:basedOn w:val="a0"/>
    <w:rsid w:val="0018007D"/>
  </w:style>
  <w:style w:type="character" w:customStyle="1" w:styleId="a6">
    <w:name w:val="a6"/>
    <w:basedOn w:val="a0"/>
    <w:rsid w:val="0018007D"/>
  </w:style>
  <w:style w:type="character" w:customStyle="1" w:styleId="apple-converted-space">
    <w:name w:val="apple-converted-space"/>
    <w:basedOn w:val="a0"/>
    <w:rsid w:val="0018007D"/>
  </w:style>
  <w:style w:type="paragraph" w:customStyle="1" w:styleId="a5">
    <w:name w:val="a5"/>
    <w:basedOn w:val="a"/>
    <w:rsid w:val="0018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18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basedOn w:val="a0"/>
    <w:uiPriority w:val="99"/>
    <w:semiHidden/>
    <w:unhideWhenUsed/>
    <w:rsid w:val="0018007D"/>
  </w:style>
  <w:style w:type="paragraph" w:styleId="a7">
    <w:name w:val="Body Text"/>
    <w:basedOn w:val="a"/>
    <w:link w:val="a8"/>
    <w:uiPriority w:val="99"/>
    <w:semiHidden/>
    <w:unhideWhenUsed/>
    <w:rsid w:val="0018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800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3026</Words>
  <Characters>17251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2</cp:revision>
  <cp:lastPrinted>2012-03-27T11:56:00Z</cp:lastPrinted>
  <dcterms:created xsi:type="dcterms:W3CDTF">2012-03-27T11:59:00Z</dcterms:created>
  <dcterms:modified xsi:type="dcterms:W3CDTF">2012-03-27T11:59:00Z</dcterms:modified>
</cp:coreProperties>
</file>