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34" w:rsidRPr="00A523E3" w:rsidRDefault="00F05434" w:rsidP="00D461C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C323C8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75pt;width:420.05pt;height:702.55pt;z-index:251658240;mso-position-horizontal:center;mso-width-relative:margin;mso-height-relative:margin">
            <v:textbox style="mso-next-textbox:#_x0000_s1026">
              <w:txbxContent>
                <w:p w:rsidR="00DB5861" w:rsidRPr="00550159" w:rsidRDefault="00DB5861" w:rsidP="00DB58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средняя общеобразовательная школа № 30 с углубленным изучением предметов образовательной области «Физическая культура»</w:t>
                  </w:r>
                </w:p>
                <w:p w:rsidR="00DB5861" w:rsidRDefault="00DB5861" w:rsidP="00DB586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DB5861" w:rsidRDefault="00DB5861" w:rsidP="00DB586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DB5861" w:rsidRDefault="00DB5861" w:rsidP="00DB586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DB5861" w:rsidRDefault="00DB5861" w:rsidP="00DB586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DB5861" w:rsidRDefault="00DB5861" w:rsidP="00DB586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A85D57" w:rsidRPr="00A85D57" w:rsidRDefault="00A85D57" w:rsidP="00A85D57">
                  <w:pPr>
                    <w:pStyle w:val="ab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Проект</w:t>
                  </w:r>
                </w:p>
                <w:p w:rsidR="00DB5861" w:rsidRPr="00D461C1" w:rsidRDefault="00DB5861" w:rsidP="00DB5861">
                  <w:pPr>
                    <w:pStyle w:val="ab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586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A85D5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«Организация </w:t>
                  </w:r>
                  <w:proofErr w:type="spellStart"/>
                  <w:r w:rsidRPr="00DB586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предпрофильного</w:t>
                  </w:r>
                  <w:proofErr w:type="spellEnd"/>
                  <w:r w:rsidRPr="00DB586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образования обучающихся в условиях интеграции начального профессионального и общеобразовательной систем образования</w:t>
                  </w:r>
                  <w:r w:rsidRPr="00D46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A85D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proofErr w:type="gramEnd"/>
                </w:p>
                <w:p w:rsidR="00DB5861" w:rsidRDefault="00DB5861" w:rsidP="00DB58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B5861" w:rsidRDefault="00DB5861" w:rsidP="00DB58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B5861" w:rsidRDefault="00DB5861" w:rsidP="00DB58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B5861" w:rsidRDefault="00DB5861" w:rsidP="00DB58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Составил</w:t>
                  </w:r>
                </w:p>
                <w:p w:rsidR="00DB5861" w:rsidRDefault="00DB5861" w:rsidP="00DB58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Заместитель директора по УР</w:t>
                  </w:r>
                </w:p>
                <w:p w:rsidR="00DB5861" w:rsidRDefault="00DB5861" w:rsidP="00DB58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МСОШ № 30 с УИПОО</w:t>
                  </w:r>
                </w:p>
                <w:p w:rsidR="00DB5861" w:rsidRDefault="00DB5861" w:rsidP="00DB58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«Физическая культура»</w:t>
                  </w:r>
                </w:p>
                <w:p w:rsidR="00DB5861" w:rsidRPr="00550159" w:rsidRDefault="00DB5861" w:rsidP="00DB586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Аглямова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Райля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Адгамовна</w:t>
                  </w:r>
                  <w:proofErr w:type="spellEnd"/>
                </w:p>
                <w:p w:rsidR="00DB5861" w:rsidRPr="00550159" w:rsidRDefault="00DB5861" w:rsidP="00DB58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B5861" w:rsidRDefault="00DB5861" w:rsidP="00DB586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DB5861" w:rsidRDefault="00DB5861" w:rsidP="00DB586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DB5861" w:rsidRDefault="00DB5861" w:rsidP="00DB586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DB5861" w:rsidRDefault="00DB5861" w:rsidP="00DB586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DB5861" w:rsidRDefault="00DB5861" w:rsidP="00DB586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DB5861" w:rsidRPr="003C5587" w:rsidRDefault="00DB5861" w:rsidP="00DB58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3C55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3C55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ижневартовск</w:t>
                  </w:r>
                </w:p>
                <w:p w:rsidR="00DB5861" w:rsidRPr="003C5587" w:rsidRDefault="00BA599A" w:rsidP="00DB58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 w:rsidR="00DB5861" w:rsidRPr="003C55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xbxContent>
            </v:textbox>
          </v:shape>
        </w:pict>
      </w: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A52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D461C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61" w:rsidRPr="00A523E3" w:rsidRDefault="00DB5861" w:rsidP="00A523E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434" w:rsidRPr="00A523E3" w:rsidRDefault="00F05434" w:rsidP="00A523E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0F58A5" w:rsidRPr="000F58A5" w:rsidRDefault="000F58A5" w:rsidP="000F58A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F05434" w:rsidRPr="00A523E3" w:rsidRDefault="00F05434" w:rsidP="00A523E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  и задачи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010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gramStart"/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434" w:rsidRPr="00A523E3" w:rsidRDefault="00F05434" w:rsidP="00A523E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условия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="001A7010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условиях интеграции начального профессионального и общеобразовательной систем образования.</w:t>
      </w:r>
      <w:proofErr w:type="gramEnd"/>
    </w:p>
    <w:p w:rsidR="00F05434" w:rsidRPr="00A523E3" w:rsidRDefault="00F05434" w:rsidP="00A523E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реализации программы по формированию системы    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010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1A7010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A7010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условиях   интеграции  начального профессионального и общеобразовательной систем образования.</w:t>
      </w:r>
      <w:proofErr w:type="gramEnd"/>
    </w:p>
    <w:p w:rsidR="00D461C1" w:rsidRPr="00A523E3" w:rsidRDefault="00F05434" w:rsidP="00A523E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Управленческие аспекты </w:t>
      </w:r>
      <w:proofErr w:type="spellStart"/>
      <w:r w:rsidR="00D461C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</w:t>
      </w:r>
      <w:r w:rsidR="001A7010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</w:t>
      </w:r>
      <w:proofErr w:type="spellEnd"/>
      <w:r w:rsidR="001A7010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1C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условиях интеграции начального профессионального и общеобразовательной систем образования.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proofErr w:type="gramEnd"/>
    </w:p>
    <w:p w:rsidR="000F58A5" w:rsidRPr="000F58A5" w:rsidRDefault="00727D21" w:rsidP="000F58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1.Введение.</w:t>
      </w:r>
    </w:p>
    <w:p w:rsidR="000F58A5" w:rsidRPr="000F58A5" w:rsidRDefault="000F58A5" w:rsidP="000F58A5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Социально-экономические преобразования в нашей стране предопределили появление повышенных требований к качеству подготовки будущих специалистов, конкуренции на рынке  труда. В «Концепции модернизации российского образования на период до 2010 года» в разделе 1.2. «Новые социальные требования к системе российского образования» говорится, что школа – в широком смысле этого слова – должна стать важнейшим фактором </w:t>
      </w:r>
      <w:proofErr w:type="spell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общественно-экономических отношений, формирования новых жизненных установок личности. Развивающемуся обществу нужны современно образованные, нравственные, предприимчивые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готовы к межкультурному взаимодействию, обладают чувством ответственности за судьбу страны, за ее социально-экономическое процветание. Система образования должна готовить людей, умеющих не только жить в гражданском обществе и правовом государстве, но и создавать это общество и это государство. </w:t>
      </w:r>
    </w:p>
    <w:p w:rsidR="000F58A5" w:rsidRPr="000F58A5" w:rsidRDefault="000F58A5" w:rsidP="000F58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Выбор будущей профессии – сложный и ответственный шаг в жизни каждого человека. От продуманного выбора профессии зависит будущая судьба, свое место в жизни. Как правило, молодые люди не знают своей индивидуальности, особенностей своей психики,  нервной системы, темперамента, волевой сферы. Кроме того, реализация идеи  </w:t>
      </w:r>
      <w:proofErr w:type="spell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профильности</w:t>
      </w:r>
      <w:proofErr w:type="spell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ступени ставит выпускника основной ступени перед необходимостью совершения ответственного выбора предварительного самоопределения в отношении профилирующего направления собственной деятельности.  Поэтому проблема профессионального самоопределения носит фундаментальный характер, ибо она затрагивает общую проблему жизненного становления личности. В настоящее время недостаточно сложилась  система подготовки </w:t>
      </w:r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молодежи к будущему самоопределению в профессиональном плане. В то же время система начального профессионального образования с хорошо развитой материальной базой и сложившейся системой </w:t>
      </w:r>
      <w:proofErr w:type="spell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изначально предполагает профильную подготовку учащихся по выбранным профессиям. </w:t>
      </w:r>
    </w:p>
    <w:p w:rsidR="000F58A5" w:rsidRPr="000F58A5" w:rsidRDefault="000F58A5" w:rsidP="000F58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наполняемости классов образовательного учреждения,  слабая материальная база позволяет сделать вывод, что все задачи </w:t>
      </w:r>
      <w:proofErr w:type="spell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обчающихся</w:t>
      </w:r>
      <w:proofErr w:type="spell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взятым учреждением решить невозможно. 18.07.2002 г. Приказом правительства РФ за № 2783 опубликована «Концепция профильного обучения на старшей ступени общего среднего образования», в которой говорится, что «профильное обучение должно решать задачу создания системы специализированного обучения в старших классах общеобразовательной школы</w:t>
      </w:r>
      <w:proofErr w:type="gram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кооперации старшей ступени школы с учреждениями НПО, СПР и ВПО». Из приложения к письму Минобразования РФ от 20.08.2003 г. №03-510157/ин/13-03 говорится, что  в качестве дополнительных возможностей для организации </w:t>
      </w:r>
      <w:proofErr w:type="spell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можно рекомендовать:   делить классы на подгруппы при организации курсов по выбору, что позволит индивидуализировать процесс обучения, более активно применять проектные и исследовательские формы; привлекать к преподаванию курсов </w:t>
      </w:r>
      <w:proofErr w:type="spell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proofErr w:type="gram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профориентации работников начального, среднего и высшего профессионального образования, науки, производства и других сфер деятельности и т.д.</w:t>
      </w:r>
    </w:p>
    <w:p w:rsidR="000F58A5" w:rsidRPr="000F58A5" w:rsidRDefault="000F58A5" w:rsidP="000F5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возможна организация так называемого «ресурсного центра» на базе профессионального училища с использованием его материальной базы для ориентации обучающихся на рабочие профессии, востребованные на рынке труда города и округа. и ведение элективных курсов</w:t>
      </w:r>
      <w:proofErr w:type="gram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обучающихся, ориентированных на продолжение образования на третьей ступени с дальнейшей ориентацией в высшие учебные заведения.</w:t>
      </w:r>
    </w:p>
    <w:p w:rsidR="000F58A5" w:rsidRPr="000F58A5" w:rsidRDefault="000F58A5" w:rsidP="000F5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Необходимость интеграции системы начального профессионального образования и общеобразовательной школы в плане </w:t>
      </w:r>
      <w:proofErr w:type="spell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подтверждается проведенным социологическим опросом</w:t>
      </w:r>
      <w:proofErr w:type="gram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было охвачено 193 человек ( 93 обучающихся, 36 учителей, 74 родителей). Исследование показало, что только 34 % учащихся  основной школы определились с выбором будущей профессии, остальные испытывают большие затруднения. Для 26 % учащихся и 63 %  их родителей выбор будущей профессии является трудноразрешимой проблемой. 76% учащихся желали бы  подробно изучить свои способности</w:t>
      </w:r>
      <w:proofErr w:type="gram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и склонности, 58%  родителей желали бы получить психолого-педагогическую помощь в профессиональном самоопределении. 42% учащихся 85% учителей считают, что профессиональную ориентацию необходимо проводить с 7-9 классов, 89 % хотели бы  получить профессиональную или </w:t>
      </w:r>
      <w:proofErr w:type="spell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допрофессиональную</w:t>
      </w:r>
      <w:proofErr w:type="spell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во время учебы в школе с целью профессионального самоопределения и выбора будущей профессии, 80% учащихся , 82% </w:t>
      </w:r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родителей и 12 % учителей считают  нужным во  время учебы в школе привлечение материальной базы  учреждений профессионального образования  </w:t>
      </w:r>
      <w:proofErr w:type="spellStart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допрофессиональной</w:t>
      </w:r>
      <w:proofErr w:type="spellEnd"/>
      <w:r w:rsidRP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подготовки, профессионального самоопределения.</w:t>
      </w:r>
    </w:p>
    <w:p w:rsidR="000F58A5" w:rsidRDefault="000F58A5" w:rsidP="00A523E3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1C1" w:rsidRPr="00A523E3" w:rsidRDefault="00D461C1" w:rsidP="000F58A5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A62298" w:rsidRPr="00A523E3" w:rsidRDefault="00D461C1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предлагаемого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следующими факторами:</w:t>
      </w:r>
    </w:p>
    <w:p w:rsidR="00A62298" w:rsidRPr="00A523E3" w:rsidRDefault="00A62298" w:rsidP="00A523E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системы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="001A7010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что обуславливает необходимость обновления научно-методического, дидактического обеспечения образовательного процесса;</w:t>
      </w:r>
    </w:p>
    <w:p w:rsidR="00A62298" w:rsidRPr="00A523E3" w:rsidRDefault="00A62298" w:rsidP="00A523E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реорганизации структурно-функциональной схемы управления в образовательном пространстве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предпрофильным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1C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образованием, создания и отбора технологий, гарантирующих положительный результат, банка оценочного инструментария, отбора показателей эффективности педагогической деятельности;</w:t>
      </w:r>
    </w:p>
    <w:p w:rsidR="00D461C1" w:rsidRPr="00A523E3" w:rsidRDefault="00A62298" w:rsidP="00A523E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создания механизма нормирования инноваций, приведения их в соответствие с требованиями федеральных и региональных образовательных стандартов.</w:t>
      </w:r>
    </w:p>
    <w:p w:rsidR="00D461C1" w:rsidRPr="00A523E3" w:rsidRDefault="00D461C1" w:rsidP="000F58A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идеи</w:t>
      </w:r>
    </w:p>
    <w:p w:rsidR="001A7010" w:rsidRPr="00A523E3" w:rsidRDefault="001A7010" w:rsidP="00A523E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образовательной среды,  обеспечивающей   более гибкий подход в получении знаний и умений </w:t>
      </w:r>
      <w:proofErr w:type="gramStart"/>
      <w:r w:rsid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proofErr w:type="spellStart"/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способствующей их профессиональному самоопределению в условиях внедрения модели сетевой организации </w:t>
      </w:r>
      <w:proofErr w:type="spellStart"/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</w:t>
      </w:r>
    </w:p>
    <w:p w:rsidR="00A62298" w:rsidRPr="00A523E3" w:rsidRDefault="00A62298" w:rsidP="00A523E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значимость идеи состоит в том, что ее реализация обеспечивает повышение качества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Теоретические и практические результаты могут быть внедрены в практику функционирования образовательного учреждения любого типа с поправкой на специфические черты стандартов содержания образования.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61C1" w:rsidRPr="00A523E3" w:rsidRDefault="00A62298" w:rsidP="000F58A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Суть проек</w:t>
      </w:r>
      <w:r w:rsidR="00D461C1" w:rsidRPr="00A5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A62298" w:rsidRPr="00A523E3" w:rsidRDefault="00954EC7" w:rsidP="00A523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461C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A7010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дидактического и методического обеспечения:</w:t>
      </w:r>
    </w:p>
    <w:p w:rsidR="00A62298" w:rsidRPr="00A523E3" w:rsidRDefault="00A62298" w:rsidP="00A523E3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программ элективных курсов;</w:t>
      </w:r>
    </w:p>
    <w:p w:rsidR="00A62298" w:rsidRPr="00A523E3" w:rsidRDefault="00A62298" w:rsidP="00A523E3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профессионального самоопределения  в рамках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 модели сетевой организации в условиях интеграции начального профессионального и общеобразовательных систем образования;</w:t>
      </w:r>
    </w:p>
    <w:p w:rsidR="00A62298" w:rsidRPr="00A523E3" w:rsidRDefault="00A62298" w:rsidP="00A523E3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разработке теоретико-методических основ формирования содержания образования (воспитания и обучения) в рамках 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A62298" w:rsidRPr="00A523E3" w:rsidRDefault="00A62298" w:rsidP="00A523E3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системы сопровождения (методического, психологического, социологического) образовательного процесса;</w:t>
      </w:r>
    </w:p>
    <w:p w:rsidR="007E3B8C" w:rsidRPr="00A523E3" w:rsidRDefault="00A62298" w:rsidP="00A523E3">
      <w:pPr>
        <w:pStyle w:val="ab"/>
        <w:numPr>
          <w:ilvl w:val="0"/>
          <w:numId w:val="7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выявлении возможностей оказания психолого-педагогической помощи </w:t>
      </w:r>
      <w:proofErr w:type="gramStart"/>
      <w:r w:rsidR="00954EC7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54EC7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дальнейшего профессионального самоопределения на основе создания модели сетевой организации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 во внедрении в практику продуктов экспериментальной работы, их коррекции и экспериментальной проверки, в выработке процедур и инструментария экспертизы результатов инновационной деятельности.</w:t>
      </w:r>
    </w:p>
    <w:p w:rsidR="00954EC7" w:rsidRPr="00A523E3" w:rsidRDefault="00954EC7" w:rsidP="000F58A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</w:p>
    <w:p w:rsidR="00034CB1" w:rsidRPr="00A523E3" w:rsidRDefault="00034CB1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</w:t>
      </w:r>
      <w:r w:rsidR="00A62298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данного проекта обеспечит</w:t>
      </w:r>
    </w:p>
    <w:p w:rsidR="008D335B" w:rsidRPr="00A523E3" w:rsidRDefault="00A62298" w:rsidP="00A523E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профессионально-педагогической</w:t>
      </w:r>
      <w:r w:rsidR="008D335B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компетентности педагогов; </w:t>
      </w:r>
    </w:p>
    <w:p w:rsidR="008D335B" w:rsidRPr="00A523E3" w:rsidRDefault="00A62298" w:rsidP="00A523E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профессионального самоопределения </w:t>
      </w:r>
      <w:r w:rsid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образовательном процессе, который определяет социализацию личности не только как процесс обогащения ее опытом, но и как процесс реализации личностью своих внутренних потенциальных возможностей; </w:t>
      </w:r>
    </w:p>
    <w:p w:rsidR="00A62298" w:rsidRPr="00A523E3" w:rsidRDefault="00A62298" w:rsidP="00A523E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модели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обеспечивающей структуру и функциональные связи в реальной педагогической практике. </w:t>
      </w:r>
    </w:p>
    <w:p w:rsidR="00F05434" w:rsidRPr="00A523E3" w:rsidRDefault="000F58A5" w:rsidP="00A523E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  и задачи профильного образования учащихся.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Переход  образовательной системы  к профильному обучению преследует следующие </w:t>
      </w: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цели:</w:t>
      </w:r>
    </w:p>
    <w:p w:rsidR="00F05434" w:rsidRPr="00A523E3" w:rsidRDefault="00F05434" w:rsidP="00A523E3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существенной дифференциации содержания обучения 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широкими и гибкими возможностями построения школьниками индивидуальных образовательных программ;</w:t>
      </w:r>
    </w:p>
    <w:p w:rsidR="00F05434" w:rsidRPr="00A523E3" w:rsidRDefault="00F05434" w:rsidP="00A523E3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равного доступа к полноценному образованию разных категорий обучающихся в соответствии с их способностями, индивидуальными склонностями и потребностями.</w:t>
      </w:r>
    </w:p>
    <w:p w:rsidR="00F05434" w:rsidRPr="00A523E3" w:rsidRDefault="00F05434" w:rsidP="00A523E3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возможности социализации </w:t>
      </w:r>
      <w:proofErr w:type="gramStart"/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05434" w:rsidRPr="00A523E3" w:rsidRDefault="00F05434" w:rsidP="00A523E3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преемственность между общим и профессиональным образованием,</w:t>
      </w:r>
    </w:p>
    <w:p w:rsidR="00F05434" w:rsidRPr="00A523E3" w:rsidRDefault="00F05434" w:rsidP="00A523E3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социально – экономической и личностной эффективности технологической подготовки за счет усиления  ее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адресности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дифференциации и индивидуализации;</w:t>
      </w:r>
    </w:p>
    <w:p w:rsidR="00F05434" w:rsidRPr="00A523E3" w:rsidRDefault="00F05434" w:rsidP="00A523E3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локальных изменений  в потребностях рынка труда и образования, удовлетворения запросов регионов в кадровом обеспечении в соответствии с перспективами их социально-экономического развития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Реализация 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</w:t>
      </w: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задач:</w:t>
      </w:r>
    </w:p>
    <w:p w:rsidR="00676945" w:rsidRPr="00A523E3" w:rsidRDefault="00F05434" w:rsidP="00A523E3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  склонностей и способностей 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к тем или иным видам деятельности и их развитие. Осуществление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рамках изучения сквозных и элективных курсов </w:t>
      </w:r>
      <w:proofErr w:type="gramStart"/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ступен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676945" w:rsidRPr="00A523E3" w:rsidRDefault="00F05434" w:rsidP="00A523E3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Оказание психолого-педагогической помощи в осуществлении возможного выбора индивидуальных образовательных программ для более глубокого удовлетворения интересов, способностей 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учетом их образовательных потребностей и профессиональных запросов.</w:t>
      </w:r>
    </w:p>
    <w:p w:rsidR="00676945" w:rsidRPr="00A523E3" w:rsidRDefault="00F05434" w:rsidP="00A523E3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дидактических комплексов и методических материалов по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предпрофильному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 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основной ступени образования.</w:t>
      </w:r>
    </w:p>
    <w:p w:rsidR="00676945" w:rsidRPr="00A523E3" w:rsidRDefault="00F05434" w:rsidP="00A523E3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квалифицированной поддержки и помощи в профессиональном самоопределении </w:t>
      </w:r>
      <w:proofErr w:type="gramStart"/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945" w:rsidRPr="00A523E3" w:rsidRDefault="00F05434" w:rsidP="00A523E3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апробация рабочей модели сетевой организации образовательного пространства муниципальной образовательной сети по 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предпрофильному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 </w:t>
      </w:r>
      <w:proofErr w:type="gramStart"/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945" w:rsidRPr="00A523E3" w:rsidRDefault="00F05434" w:rsidP="00A523E3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управленческих аспектов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F05434" w:rsidRPr="00A523E3" w:rsidRDefault="00F05434" w:rsidP="00A523E3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Активизации методической работы образовательных учреждений по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предпрофильному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 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F05434" w:rsidRPr="00A523E3" w:rsidRDefault="00727D21" w:rsidP="00A523E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.Необходимые условия </w:t>
      </w:r>
      <w:r w:rsidR="00DB5861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</w:t>
      </w:r>
      <w:r w:rsidR="00DB5861" w:rsidRPr="00A5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еализаци</w:t>
      </w:r>
      <w:r w:rsidR="000F5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0F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предпрофильному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 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условиях интеграции системы начального профессионального образования и общеобразовательных учреждений возможна при следующих </w:t>
      </w: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условиях:</w:t>
      </w:r>
    </w:p>
    <w:p w:rsidR="00F05434" w:rsidRPr="00A523E3" w:rsidRDefault="00F05434" w:rsidP="00A523E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разграничение полномочий 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образовательных учреждений договорной основе, создание совместного плана работы по введению модели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F05434" w:rsidRPr="00A523E3" w:rsidRDefault="00F05434" w:rsidP="00A523E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финансово-экономические условия </w:t>
      </w:r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 </w:t>
      </w:r>
      <w:proofErr w:type="spellStart"/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предпрофильному</w:t>
      </w:r>
      <w:proofErr w:type="spellEnd"/>
      <w:r w:rsidR="00676945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(определение источника финансирования);</w:t>
      </w:r>
    </w:p>
    <w:p w:rsidR="00F05434" w:rsidRPr="00A523E3" w:rsidRDefault="00F05434" w:rsidP="00A523E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нормативно-правовое обеспечение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профильного образования;</w:t>
      </w:r>
    </w:p>
    <w:p w:rsidR="00F05434" w:rsidRPr="00A523E3" w:rsidRDefault="00F05434" w:rsidP="00A523E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возможностей выбора индивидуальных образовательных программ для более глубокого удовлетворения интересов, возможностей, склонностей и </w:t>
      </w:r>
      <w:proofErr w:type="gram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учетом их образовательных и профессиональных запросов;</w:t>
      </w:r>
    </w:p>
    <w:p w:rsidR="00F05434" w:rsidRPr="00A523E3" w:rsidRDefault="00F05434" w:rsidP="00A523E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содержания сквозных и элективных курсов по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предпрофильному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 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F05434" w:rsidRPr="00A523E3" w:rsidRDefault="00F05434" w:rsidP="00A523E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proofErr w:type="gramStart"/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в профессиональном самоопределении;</w:t>
      </w:r>
    </w:p>
    <w:p w:rsidR="00F05434" w:rsidRPr="00A523E3" w:rsidRDefault="00F05434" w:rsidP="00A523E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proofErr w:type="gramStart"/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 состоянии рынка труда и рынка образовательных услуг;</w:t>
      </w:r>
    </w:p>
    <w:p w:rsidR="00F05434" w:rsidRPr="00A523E3" w:rsidRDefault="00F05434" w:rsidP="00A523E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содержания образования в рамках модифицированной образовательной программы на основе сквозных и элективных курсов по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ориентации 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F05434" w:rsidRPr="00A523E3" w:rsidRDefault="00F05434" w:rsidP="00A523E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высокого уровня профессионально-педагогической и управленческой компетентности педагогических работников для реализации профильной ориентации;</w:t>
      </w:r>
    </w:p>
    <w:p w:rsidR="00F05434" w:rsidRPr="00A523E3" w:rsidRDefault="00F05434" w:rsidP="00A523E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эффективных способов профессионально-педагогической и управленческой деятельности;</w:t>
      </w:r>
    </w:p>
    <w:p w:rsidR="00F05434" w:rsidRPr="00A523E3" w:rsidRDefault="00F05434" w:rsidP="00A523E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дидактических комплексов и методических материалов, разработка диагностических процедур, реализуемых на «входе» и «выходе»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обеспечивающих формирование системы профильной ориентации 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F05434" w:rsidRPr="00A523E3" w:rsidRDefault="00727D21" w:rsidP="00A523E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реализации программы по формированию системы     </w:t>
      </w:r>
      <w:proofErr w:type="spellStart"/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предпрофильного</w:t>
      </w:r>
      <w:proofErr w:type="spellEnd"/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</w:t>
      </w:r>
      <w:r w:rsidR="00DB5861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DB5861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 в условиях   интеграции  начального профессионального и общеобразовательной систем образования.</w:t>
      </w:r>
      <w:proofErr w:type="gramEnd"/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Аналитический этап </w:t>
      </w:r>
      <w:r w:rsidR="009E0941" w:rsidRPr="00A523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</w:t>
      </w:r>
      <w:r w:rsidR="006D6C31" w:rsidRPr="00A523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июнь - август</w:t>
      </w:r>
      <w:r w:rsidRPr="00A523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</w:p>
    <w:p w:rsidR="00DB5861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этапа</w:t>
      </w:r>
      <w:proofErr w:type="gramStart"/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анализ и структурирование информации по реализации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основной ступени образования в образовательных учреждениях.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задачи этапа и направления деятельности:</w:t>
      </w:r>
    </w:p>
    <w:p w:rsidR="00F05434" w:rsidRPr="00A523E3" w:rsidRDefault="009E0941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анализ и структурирование информации реализации профильной ориентации 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основной ступени образования в образовательных учреждениях</w:t>
      </w:r>
      <w:proofErr w:type="gramStart"/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05434" w:rsidRPr="00A523E3" w:rsidRDefault="009E0941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</w:t>
      </w:r>
      <w:proofErr w:type="gramStart"/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«Программы работы по </w:t>
      </w:r>
      <w:proofErr w:type="spellStart"/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предпрофильному</w:t>
      </w:r>
      <w:proofErr w:type="spellEnd"/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 </w:t>
      </w:r>
      <w:r w:rsidR="00A523E3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523E3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 модели сетевой организации в условиях интеграции начального профессионального и общеобразовательной систем образования ».</w:t>
      </w:r>
      <w:proofErr w:type="gramEnd"/>
    </w:p>
    <w:p w:rsidR="00F05434" w:rsidRPr="00A523E3" w:rsidRDefault="009E0941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Совета по координации и управлению профильной ориентацией </w:t>
      </w:r>
      <w:proofErr w:type="gramStart"/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основной ступени образования по модели сетевой организации; разработка нормативно-правовой базы его функционирования;</w:t>
      </w:r>
    </w:p>
    <w:p w:rsidR="00F05434" w:rsidRPr="00A523E3" w:rsidRDefault="009E0941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структурирование информации о состоянии учебно-материальной базы, кадрового потенциала, дидактического и методического обеспечения </w:t>
      </w:r>
      <w:proofErr w:type="spellStart"/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общеобразовательных учреждениях</w:t>
      </w:r>
      <w:proofErr w:type="gramStart"/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плана управленческих и исполнительских действий в рамках формирования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B586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 модели сетевой организации.</w:t>
      </w:r>
    </w:p>
    <w:p w:rsidR="00F05434" w:rsidRPr="00A523E3" w:rsidRDefault="009E0941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договоров с образовательными учреждениями о проведении эксперимента по внедрению модели  </w:t>
      </w:r>
      <w:proofErr w:type="spellStart"/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Подготовительно </w:t>
      </w:r>
      <w:proofErr w:type="gramStart"/>
      <w:r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-о</w:t>
      </w:r>
      <w:proofErr w:type="gramEnd"/>
      <w:r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бучающий этап </w:t>
      </w:r>
      <w:r w:rsidR="009E0941" w:rsidRPr="00A523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( </w:t>
      </w:r>
      <w:r w:rsidR="006D6C31" w:rsidRPr="00A523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сентябрь-октябрь</w:t>
      </w:r>
      <w:r w:rsidRPr="00A523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) 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этапа: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анализ и структурирование информации об образовательных потребностях </w:t>
      </w:r>
      <w:proofErr w:type="spellStart"/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алгоритмов оперативного и стратегического управления деятельностью по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формированию модели сетевой организации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учащихся. Содействие </w:t>
      </w:r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в решении проблемы «выбора».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задачи этапа и направления деятельности: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05434" w:rsidRPr="00A523E3" w:rsidRDefault="00F05434" w:rsidP="00A523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анализ и структурирование информации об образовательных </w:t>
      </w:r>
      <w:proofErr w:type="gram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запросах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связи с будущим профессиональным самоопределением и выбором профиля обучения.</w:t>
      </w:r>
    </w:p>
    <w:p w:rsidR="00F05434" w:rsidRPr="00A523E3" w:rsidRDefault="009E0941" w:rsidP="00A523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иагностирование интересов, склонностей, способностей, образовательных запросов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учетом мнения их родителей и педагогов на основе анкетирования, тестирования, собеседования, индивидуального консультирования.</w:t>
      </w:r>
    </w:p>
    <w:p w:rsidR="00F05434" w:rsidRPr="00A523E3" w:rsidRDefault="00F05434" w:rsidP="00A523E3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квалифицированной индивидуальной психолого-педагогической помощи </w:t>
      </w:r>
      <w:proofErr w:type="gramStart"/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профессиональном самоопределении, в выборе профиля обучения.</w:t>
      </w:r>
    </w:p>
    <w:p w:rsidR="00F05434" w:rsidRPr="00A523E3" w:rsidRDefault="00F05434" w:rsidP="00A523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Разработка, согласованный отбор, корректировка и утверждение содержания сквозных учебных курсов в рамках профильной  ориентации. Проведение семинаров по разработке </w:t>
      </w:r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элективных курсов для учителей.</w:t>
      </w:r>
    </w:p>
    <w:p w:rsidR="00F05434" w:rsidRPr="00A523E3" w:rsidRDefault="00F05434" w:rsidP="00A523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дидактического и методического обеспечения образовательного процесса в рамках формирования системы 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учащихся на основной ступени образования.</w:t>
      </w:r>
    </w:p>
    <w:p w:rsidR="00F05434" w:rsidRPr="00A523E3" w:rsidRDefault="00F05434" w:rsidP="00A523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модели сетевой организации образовательного пространства  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gramStart"/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школы.</w:t>
      </w:r>
    </w:p>
    <w:p w:rsidR="00F05434" w:rsidRPr="00A523E3" w:rsidRDefault="00F05434" w:rsidP="00A523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семинаров для учителей и классных руководителей с целью общей координации  и четкого выполнения плана введения модели сетевой организации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учащихся 9-х классов.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Обучающий этап </w:t>
      </w:r>
      <w:proofErr w:type="gramStart"/>
      <w:r w:rsidRPr="00A523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(  </w:t>
      </w:r>
      <w:proofErr w:type="gramEnd"/>
      <w:r w:rsidR="006D6C31" w:rsidRPr="00A523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сентябрь-апрель</w:t>
      </w:r>
      <w:r w:rsidRPr="00A523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этапа: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 апробация  элективных курсов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Апробация модели сетевой организации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gramStart"/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E094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задачи этапа и направления деятельности:</w:t>
      </w:r>
    </w:p>
    <w:p w:rsidR="00F05434" w:rsidRPr="00A523E3" w:rsidRDefault="00F05434" w:rsidP="00A523E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анализ и структурирование информации об образовательных </w:t>
      </w:r>
      <w:proofErr w:type="gram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потребностях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для определения алгоритмов оперативного и стратегического управления деятельностью по формированию модели сетевой организации профильной ориентации 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внесение своевременных корректив. </w:t>
      </w:r>
    </w:p>
    <w:p w:rsidR="00F05434" w:rsidRPr="00A523E3" w:rsidRDefault="00F05434" w:rsidP="00A523E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и корректировка содержания разработанной образовательной программы, направленной  на формирование  профильной ориентации </w:t>
      </w:r>
      <w:proofErr w:type="gramStart"/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434" w:rsidRPr="00A523E3" w:rsidRDefault="00F05434" w:rsidP="00A523E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Корректировка дидактического, методического обеспечения сопровождения образовательного процесса с учетом специфических черт развернутой образовательной программы.</w:t>
      </w:r>
    </w:p>
    <w:p w:rsidR="00F05434" w:rsidRPr="00A523E3" w:rsidRDefault="00F05434" w:rsidP="00A523E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на основе проведенного исследования личности 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его профессионального самоопределения, траектории дальнейшего образования.</w:t>
      </w:r>
    </w:p>
    <w:p w:rsidR="00F05434" w:rsidRPr="00A523E3" w:rsidRDefault="00F05434" w:rsidP="00A523E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разработку программ элективных курсов.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Заключительно-пропедевтически</w:t>
      </w:r>
      <w:proofErr w:type="gramStart"/>
      <w:r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й</w:t>
      </w:r>
      <w:proofErr w:type="spellEnd"/>
      <w:r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</w:t>
      </w:r>
      <w:proofErr w:type="gramEnd"/>
      <w:r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апрель-май </w:t>
      </w:r>
      <w:r w:rsidR="006D6C31"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)</w:t>
      </w:r>
    </w:p>
    <w:p w:rsidR="00F05434" w:rsidRPr="00A523E3" w:rsidRDefault="006D6C31" w:rsidP="00A523E3">
      <w:pPr>
        <w:pStyle w:val="ab"/>
        <w:numPr>
          <w:ilvl w:val="0"/>
          <w:numId w:val="16"/>
        </w:num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ропедевтический (при завершении обучения в 8 классе</w:t>
      </w:r>
      <w:proofErr w:type="gramStart"/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выявление образовательного запроса учащихся;</w:t>
      </w:r>
    </w:p>
    <w:p w:rsidR="00F05434" w:rsidRPr="00A523E3" w:rsidRDefault="006D6C31" w:rsidP="00A523E3">
      <w:pPr>
        <w:pStyle w:val="ab"/>
        <w:numPr>
          <w:ilvl w:val="0"/>
          <w:numId w:val="16"/>
        </w:num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аключительный</w:t>
      </w:r>
      <w:proofErr w:type="gramEnd"/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окончании   9 класса) – оценка готовности школьника к принятию решения о выборе профиля обучения в старшей школе, профессиональному самоопределению, выбора индивидуальной траектории дальнейшего образования в учреждениях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СУЗ, ВУЗах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434" w:rsidRPr="00A523E3" w:rsidRDefault="00727D21" w:rsidP="00A523E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Модель организации  профильной ориентации </w:t>
      </w:r>
      <w:r w:rsidR="006D6C31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6D6C31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щихся в условиях интеграции начального профессионального и общеобразовательной систем образования </w:t>
      </w:r>
      <w:proofErr w:type="gramEnd"/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может быть однопрофильным (реализовывать только один  избранный профиль) и многопрофильным (организовывать несколько профилей обучения). Образовательное учреждение может в целом не быть ориентированным на конкретные профили, но за счет значительного увеличения числа элективных курсов предоставлять 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(в том числе в форме многообразных учебных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межклассных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групп) возможность в полной мере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простраивать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индивидуальные образовательные траектории на основе тех или иных элективных курсов. 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профессионального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организовать профильное обучение в условиях </w:t>
      </w: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модели сетевой организации,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гибкой основе которой может быть построена индивидуальная для каждого образовательного учреждения модель в соответствии с конкретными возможностями.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  <w:r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Модель сетевой организации.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модели профильное обучение осуществляется за счет целенаправленного и организованного привлечения образовательных и материально-технических  ресурсов 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профессионального образования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 данном случае исполняет роль «ресурсного центра». Каждое образовательное учреждение обеспечивает преподавание в полном объеме базовых общеобразовательных предметов. На базе «ресурсного центра» осуществляется профильное обучение </w:t>
      </w:r>
      <w:proofErr w:type="gram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профильные предметы с элективными курс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привлечением кадрового потенциала как 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профессионального образования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кадрового потенциала образовательных учреждений. Наряду с профильными классами возможно существование и универсальных классов.   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Для реализации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gramStart"/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D6C3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организовать курсы по выбору, для этого:</w:t>
      </w:r>
    </w:p>
    <w:p w:rsidR="00F05434" w:rsidRPr="00A523E3" w:rsidRDefault="00F05434" w:rsidP="00A523E3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часы вариативного </w:t>
      </w:r>
      <w:proofErr w:type="gram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школьного) компонента Базисного учебного плана в классах  основной и старшей ступени на организацию  профильной ориентации;</w:t>
      </w:r>
    </w:p>
    <w:p w:rsidR="00F05434" w:rsidRPr="00A523E3" w:rsidRDefault="00F05434" w:rsidP="00A523E3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обязательных занятий по выбору ввести деление класса на необходимое число групп.</w:t>
      </w:r>
    </w:p>
    <w:p w:rsidR="00104A82" w:rsidRPr="00A523E3" w:rsidRDefault="006D6C31" w:rsidP="00A523E3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учебного плана и составлении расписания уроков на новый учебный год образовательным учреждениям и 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профессионального образования 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возможность проведения занятий на базе 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профессионального образования </w:t>
      </w:r>
    </w:p>
    <w:p w:rsidR="00F05434" w:rsidRPr="00A523E3" w:rsidRDefault="00F05434" w:rsidP="00A523E3">
      <w:pPr>
        <w:pStyle w:val="ab"/>
        <w:numPr>
          <w:ilvl w:val="0"/>
          <w:numId w:val="17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«Ресурсные центры» работают в тесном взаимодействии, 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в них распределяются на основании психолого-педагогического тестирования и консультаций с психологом. В «ресурсных центрах» организуется большой набор элективных курсов с привлечением педагого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учебных заведений.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5434" w:rsidRPr="00A523E3" w:rsidRDefault="00F05434" w:rsidP="00A523E3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5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Модель сетевой организации </w:t>
      </w:r>
      <w:proofErr w:type="spellStart"/>
      <w:r w:rsidRPr="00A5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образования </w:t>
      </w:r>
      <w:r w:rsidR="00104A82" w:rsidRPr="00A5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</w:t>
      </w:r>
      <w:r w:rsidR="00104A82" w:rsidRPr="00A5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щихся </w:t>
      </w:r>
      <w:r w:rsidR="00104A82" w:rsidRPr="00A5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</w:t>
      </w:r>
      <w:r w:rsidRPr="00A5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образовательных учреждениях</w:t>
      </w:r>
      <w:r w:rsidRPr="00A52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                                        </w:t>
      </w:r>
      <w:proofErr w:type="gramEnd"/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9-х классах  выделено 2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делю на </w:t>
      </w:r>
      <w:proofErr w:type="spellStart"/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предпрофильное</w:t>
      </w:r>
      <w:proofErr w:type="spellEnd"/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обучение.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часы ко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нцентрируются воедино. Из них 10-12 часов дается школе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решение проблемы «выбора» (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элективный курс «Мой выбор»), 10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-14 часов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диагностирование интересов, склонностей и способностей (также в форме элективного курса). Остальные часы перераспределяются следующим образом. В школах выбираются или самовыдвигаются опытные педагоги, готовые реализовывать уже существующие элективные курсы, либо создавать свои авторские элективные курсы. Преподавание элективных курсов осуще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ствляется в «ресурсных центрах»,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организуется:</w:t>
      </w:r>
    </w:p>
    <w:p w:rsidR="00F05434" w:rsidRPr="00A523E3" w:rsidRDefault="00F05434" w:rsidP="00A523E3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учащихся с целью выявления их образовательных запросов;</w:t>
      </w:r>
    </w:p>
    <w:p w:rsidR="00F05434" w:rsidRPr="00A523E3" w:rsidRDefault="00F05434" w:rsidP="00A523E3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учебных групп вне зависимости от принадлежности к той или иной школе.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proofErr w:type="gramStart"/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F05434" w:rsidRPr="00A523E3" w:rsidRDefault="00F05434" w:rsidP="00A523E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выбора элективного курса;</w:t>
      </w:r>
    </w:p>
    <w:p w:rsidR="00F05434" w:rsidRPr="00A523E3" w:rsidRDefault="00F05434" w:rsidP="00A523E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перехода с одного элективного курса на другой;</w:t>
      </w:r>
    </w:p>
    <w:p w:rsidR="00104A82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 определившихся 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формируется отдельная группа, в которой осуществляется дополнительная психолого-педагогическая помощь в решении проблемы «выбора» и профессиональном самоопределении.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Критерии формирования групп:</w:t>
      </w:r>
    </w:p>
    <w:p w:rsidR="00F05434" w:rsidRPr="00A523E3" w:rsidRDefault="00F05434" w:rsidP="00A523E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выбора;</w:t>
      </w:r>
    </w:p>
    <w:p w:rsidR="00F05434" w:rsidRPr="00A523E3" w:rsidRDefault="00F05434" w:rsidP="00A523E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минимальной и максимальной наполняемости групп (При большом спросе на некоторые элективные курсы - максимальная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наполняемость 25 человек,  кроме информатики – 10 человек и иностранного языка 10-15 человек, необходимо проводить их повторно, а при маленьком спросе считаем целесообразно формировать группы для 5-7 человек);</w:t>
      </w:r>
    </w:p>
    <w:p w:rsidR="00F05434" w:rsidRPr="00A523E3" w:rsidRDefault="00F05434" w:rsidP="00A523E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предлагаемых элективных курсов должно  превышать минимально необходимое количество.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05434" w:rsidRPr="00A523E3" w:rsidRDefault="00366CF1" w:rsidP="00A523E3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Полномочия участников, реализующих </w:t>
      </w:r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предпрофильно</w:t>
      </w: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spellEnd"/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</w:t>
      </w: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"/>
        <w:gridCol w:w="3240"/>
        <w:gridCol w:w="5502"/>
      </w:tblGrid>
      <w:tr w:rsidR="00F05434" w:rsidRPr="00A523E3" w:rsidTr="00F05434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F05434" w:rsidP="00A523E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F05434" w:rsidP="00A523E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</w:tc>
        <w:tc>
          <w:tcPr>
            <w:tcW w:w="5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F05434" w:rsidP="00A523E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</w:t>
            </w:r>
          </w:p>
        </w:tc>
      </w:tr>
      <w:tr w:rsidR="00F05434" w:rsidRPr="00A523E3" w:rsidTr="00F0543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A73FA6" w:rsidP="00A523E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A73FA6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профессионального образования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Участие </w:t>
            </w:r>
            <w:proofErr w:type="gram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proofErr w:type="gram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экспериментальной площадки по </w:t>
            </w:r>
            <w:proofErr w:type="spell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предпрофильному</w:t>
            </w:r>
            <w:proofErr w:type="spell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образованию </w:t>
            </w:r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на базе образовательного учреждения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Реализация Программы;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Участие в организации работы Совета;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proofErr w:type="gram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</w:t>
            </w:r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по реализации Программы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Участие в проведении обучающих семинаров;</w:t>
            </w:r>
          </w:p>
          <w:p w:rsidR="00F05434" w:rsidRPr="00A523E3" w:rsidRDefault="00A73FA6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методической работы в части профильной ориентации </w:t>
            </w:r>
            <w:proofErr w:type="gram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05434" w:rsidRPr="00A523E3" w:rsidRDefault="00A73FA6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договоров </w:t>
            </w:r>
            <w:proofErr w:type="gram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общеобразовательным</w:t>
            </w:r>
            <w:proofErr w:type="gram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организации и проведению эксперимента по </w:t>
            </w:r>
            <w:proofErr w:type="spellStart"/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предпрофильному</w:t>
            </w:r>
            <w:proofErr w:type="spellEnd"/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образованию 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Частичное финансирование;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proofErr w:type="gram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диагностических процедур, мониторинг результатов;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Организация </w:t>
            </w:r>
            <w:proofErr w:type="spell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работы;</w:t>
            </w:r>
          </w:p>
        </w:tc>
      </w:tr>
      <w:tr w:rsidR="00F05434" w:rsidRPr="00A523E3" w:rsidTr="00F0543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A73FA6" w:rsidP="00A523E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A73FA6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</w:t>
            </w:r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Программы</w:t>
            </w:r>
            <w:proofErr w:type="gramStart"/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Участие в  работе Совета;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proofErr w:type="gram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эксперимента;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Участие в проведении обучающих семинаров;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Активизация методической работы в части профильной ориентации </w:t>
            </w:r>
            <w:proofErr w:type="gramStart"/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05434" w:rsidRPr="00A523E3" w:rsidRDefault="00A73FA6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договоров с 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общеобразовательными учреждениями по организации и проведению эксперимента по </w:t>
            </w:r>
            <w:proofErr w:type="spellStart"/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предпрофильному</w:t>
            </w:r>
            <w:proofErr w:type="spellEnd"/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образованию 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Проведением диагностических процедур классными руководителями 9-х классов, мониторинг результатов;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Организация </w:t>
            </w:r>
            <w:proofErr w:type="spell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Разработка авторских программ элективных курсов;</w:t>
            </w:r>
          </w:p>
        </w:tc>
      </w:tr>
      <w:tr w:rsidR="00F05434" w:rsidRPr="00A523E3" w:rsidTr="00F0543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A73FA6" w:rsidP="00A523E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Авторы </w:t>
            </w:r>
            <w:r w:rsidR="003B4AAA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A6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Организация   экспериментальной площадки по </w:t>
            </w:r>
            <w:proofErr w:type="spell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предпрофильному</w:t>
            </w:r>
            <w:proofErr w:type="spell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образованию </w:t>
            </w:r>
            <w:proofErr w:type="gramStart"/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ющихся</w:t>
            </w:r>
            <w:proofErr w:type="gramEnd"/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образовательного учреждения;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Реализация Программы;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Организация работы Совета;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proofErr w:type="gram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эксперимента;</w:t>
            </w:r>
          </w:p>
          <w:p w:rsidR="00F05434" w:rsidRPr="00A523E3" w:rsidRDefault="00A73FA6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семинаров для участников эксперимента;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Активизация методической работы в части профильной ориентации </w:t>
            </w:r>
            <w:proofErr w:type="gramStart"/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Заключение договоров с </w:t>
            </w:r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учреждением профессионального образования и общеобразовательным учреждением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предпрофильному</w:t>
            </w:r>
            <w:proofErr w:type="spell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образованию </w:t>
            </w:r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73FA6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proofErr w:type="gram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диагностических процедур классными руководителями 9-х классов, мониторинг результатов;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Организация </w:t>
            </w:r>
            <w:proofErr w:type="spell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работы;</w:t>
            </w:r>
          </w:p>
          <w:p w:rsidR="00F05434" w:rsidRPr="00A523E3" w:rsidRDefault="00A73FA6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методической помощи в разработке и утверждении авторских программ по </w:t>
            </w:r>
            <w:proofErr w:type="spellStart"/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предпрофильному</w:t>
            </w:r>
            <w:proofErr w:type="spellEnd"/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образованию 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F05434"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</w:p>
        </w:tc>
      </w:tr>
      <w:tr w:rsidR="00F05434" w:rsidRPr="00A523E3" w:rsidTr="00F0543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A73FA6" w:rsidP="00A523E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135996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компонента образовательного учреждения государственного стандарта общего образования («школьного компонента») и профилей обучения;</w:t>
            </w:r>
          </w:p>
          <w:p w:rsidR="00F05434" w:rsidRPr="00A523E3" w:rsidRDefault="00135996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порядка организации и функционирования системы </w:t>
            </w:r>
            <w:proofErr w:type="spellStart"/>
            <w:r w:rsidR="00F05434"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предпрофильного</w:t>
            </w:r>
            <w:proofErr w:type="spellEnd"/>
            <w:r w:rsidR="00F05434"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обучения;</w:t>
            </w:r>
          </w:p>
          <w:p w:rsidR="00F05434" w:rsidRPr="00A523E3" w:rsidRDefault="00135996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программы развития образовательного учреждения в части организации профильной ориентации </w:t>
            </w:r>
            <w:proofErr w:type="gramStart"/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  <w:r w:rsidR="00F05434"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05434" w:rsidRPr="00A523E3" w:rsidRDefault="00F05434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Согласование выбора программ профильной ориентации </w:t>
            </w:r>
            <w:r w:rsidR="00135996"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135996"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щихся;</w:t>
            </w:r>
          </w:p>
          <w:p w:rsidR="00F05434" w:rsidRPr="00A523E3" w:rsidRDefault="00F05434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Установление режима занятий обучающихся в системе профильной ориентации учащихся;</w:t>
            </w:r>
          </w:p>
          <w:p w:rsidR="00F05434" w:rsidRPr="00A523E3" w:rsidRDefault="00135996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Определение </w:t>
            </w:r>
            <w:proofErr w:type="gramStart"/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порядка комплектования состава участников эк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softHyphen/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сперимента</w:t>
            </w:r>
            <w:proofErr w:type="gramEnd"/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;</w:t>
            </w:r>
          </w:p>
          <w:p w:rsidR="00F05434" w:rsidRPr="00A523E3" w:rsidRDefault="00F05434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* Рассмотрение отчета о ходе выполнения программы экспери</w:t>
            </w:r>
            <w:r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softHyphen/>
            </w:r>
            <w:r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мента и при необходимости ее корректировка;</w:t>
            </w:r>
          </w:p>
          <w:p w:rsidR="00F05434" w:rsidRPr="00A523E3" w:rsidRDefault="00135996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Рассмотрение воспитательных вопросов в системе профильной ориентации </w:t>
            </w:r>
            <w:r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уча</w:t>
            </w:r>
            <w:r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ю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щихся;</w:t>
            </w:r>
          </w:p>
          <w:p w:rsidR="00F05434" w:rsidRPr="00A523E3" w:rsidRDefault="00135996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Выполнение задач </w:t>
            </w:r>
            <w:proofErr w:type="spellStart"/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работы;</w:t>
            </w:r>
          </w:p>
          <w:p w:rsidR="00F05434" w:rsidRPr="00A523E3" w:rsidRDefault="00135996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Разработка методического материала и элективных курсов, подготовка их к печати;</w:t>
            </w:r>
          </w:p>
          <w:p w:rsidR="00135996" w:rsidRPr="00A523E3" w:rsidRDefault="00135996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Организация повышения квалификации педагогических кад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ров, </w:t>
            </w:r>
          </w:p>
          <w:p w:rsidR="00135996" w:rsidRPr="00A523E3" w:rsidRDefault="00135996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Подготовка предложений по материальному стимулированию специалистов</w:t>
            </w:r>
          </w:p>
          <w:p w:rsidR="00F05434" w:rsidRPr="00A523E3" w:rsidRDefault="00135996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Содействие привлечению внебюджетных сре</w:t>
            </w:r>
            <w:proofErr w:type="gramStart"/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дств дл</w:t>
            </w:r>
            <w:proofErr w:type="gramEnd"/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я обеспечения организации и функционирования системы профильной ориентации </w:t>
            </w:r>
            <w:r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об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уча</w:t>
            </w:r>
            <w:r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ю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щихся;</w:t>
            </w:r>
          </w:p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5434" w:rsidRPr="00A523E3" w:rsidTr="00F0543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135996" w:rsidP="00A523E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34" w:rsidRPr="00A523E3" w:rsidRDefault="00F05434" w:rsidP="00A523E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Проведение обучающих семинаров;</w:t>
            </w:r>
          </w:p>
          <w:p w:rsidR="00F05434" w:rsidRPr="00A523E3" w:rsidRDefault="00135996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консультирование;</w:t>
            </w:r>
          </w:p>
          <w:p w:rsidR="00F05434" w:rsidRPr="00A523E3" w:rsidRDefault="00135996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F05434"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рекомендаций для участников эксперимента;</w:t>
            </w:r>
          </w:p>
          <w:p w:rsidR="00F05434" w:rsidRPr="00A523E3" w:rsidRDefault="00F05434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Мониторинг результатов эксперимента;</w:t>
            </w:r>
          </w:p>
          <w:p w:rsidR="00F05434" w:rsidRPr="00A523E3" w:rsidRDefault="00F05434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proofErr w:type="gramStart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5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эксперимента;</w:t>
            </w:r>
          </w:p>
          <w:p w:rsidR="00F05434" w:rsidRPr="00A523E3" w:rsidRDefault="00F05434" w:rsidP="00A523E3">
            <w:pPr>
              <w:shd w:val="clear" w:color="auto" w:fill="FFFFFF"/>
              <w:spacing w:after="0" w:line="240" w:lineRule="auto"/>
              <w:ind w:right="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5434" w:rsidRPr="00A523E3" w:rsidRDefault="00F05434" w:rsidP="00A523E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исследования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рамках данной программы предполагается использовать следующие</w:t>
      </w:r>
      <w:r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методы </w:t>
      </w:r>
      <w:r w:rsidRPr="00A52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исследования:</w:t>
      </w:r>
    </w:p>
    <w:p w:rsidR="00F05434" w:rsidRPr="00A523E3" w:rsidRDefault="00F05434" w:rsidP="00A523E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gramStart"/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434" w:rsidRPr="00A523E3" w:rsidRDefault="00F05434" w:rsidP="00A523E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 по внедрению и апробации модели профильной ориентации </w:t>
      </w:r>
      <w:proofErr w:type="gramStart"/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04A82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основной ступени образования;</w:t>
      </w:r>
    </w:p>
    <w:p w:rsidR="00F05434" w:rsidRPr="00A523E3" w:rsidRDefault="00F05434" w:rsidP="00A523E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образовательных программ и нормативной базы в сфере  общего и начального профессионального образования.</w:t>
      </w:r>
    </w:p>
    <w:p w:rsidR="00F05434" w:rsidRPr="00A523E3" w:rsidRDefault="00F05434" w:rsidP="00A523E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Адаптирование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опыта работы </w:t>
      </w:r>
      <w:r w:rsidR="00366CF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профессионального образования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общеобразовательных учреждений, реализующих аналогичные образовательные программы.</w:t>
      </w:r>
    </w:p>
    <w:p w:rsidR="00F05434" w:rsidRPr="00A523E3" w:rsidRDefault="00F05434" w:rsidP="00A523E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анкетный опрос</w:t>
      </w:r>
    </w:p>
    <w:p w:rsidR="00F05434" w:rsidRPr="00A523E3" w:rsidRDefault="00F05434" w:rsidP="00A523E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</w:t>
      </w:r>
    </w:p>
    <w:p w:rsidR="00F05434" w:rsidRPr="00A523E3" w:rsidRDefault="00F05434" w:rsidP="00A523E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Собеседование.</w:t>
      </w:r>
    </w:p>
    <w:p w:rsidR="00F05434" w:rsidRPr="00A523E3" w:rsidRDefault="00F05434" w:rsidP="00A523E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Отслеживание динамики изменений количественных и качественных параметров образовательного процесса </w:t>
      </w:r>
      <w:proofErr w:type="gram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мониторинг).</w:t>
      </w:r>
    </w:p>
    <w:p w:rsidR="00F05434" w:rsidRPr="00A523E3" w:rsidRDefault="00F05434" w:rsidP="00A523E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</w:t>
      </w:r>
    </w:p>
    <w:p w:rsidR="00F05434" w:rsidRPr="00A523E3" w:rsidRDefault="00F05434" w:rsidP="00A523E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метод.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Все этапы сопровождает </w:t>
      </w: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диагностирование,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выполняющее следующие </w:t>
      </w: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функции:</w:t>
      </w:r>
    </w:p>
    <w:p w:rsidR="00F05434" w:rsidRPr="00A523E3" w:rsidRDefault="00F05434" w:rsidP="00A523E3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диагностирование интересов, склонностей и способностей, индивидуальных особенностей, определяющее характер и успешность образовательной деятельности </w:t>
      </w:r>
      <w:r w:rsidR="00366CF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66CF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рамках формирования </w:t>
      </w:r>
      <w:proofErr w:type="spellStart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устремлений </w:t>
      </w:r>
      <w:r w:rsidR="00366CF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66CF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F05434" w:rsidRPr="00A523E3" w:rsidRDefault="00F05434" w:rsidP="00A523E3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успешности овладения </w:t>
      </w:r>
      <w:r w:rsidR="00366CF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66CF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учебным материалом, предусмотренным соответствующими программами образовательных областей в рамках профильной ориентации;</w:t>
      </w:r>
    </w:p>
    <w:p w:rsidR="00F05434" w:rsidRPr="00A523E3" w:rsidRDefault="00F05434" w:rsidP="00A523E3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диагностирование готовности </w:t>
      </w:r>
      <w:proofErr w:type="gramStart"/>
      <w:r w:rsidR="00366CF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66CF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профильному обучению как ключевому этапу образовательной деятельности;</w:t>
      </w:r>
    </w:p>
    <w:p w:rsidR="00F05434" w:rsidRPr="00A523E3" w:rsidRDefault="00F05434" w:rsidP="00A523E3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внесение корректив  в образовательный процесс.</w:t>
      </w:r>
    </w:p>
    <w:p w:rsidR="00F05434" w:rsidRPr="00A523E3" w:rsidRDefault="00F05434" w:rsidP="00A523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Средства контроля и обеспечения результатов </w:t>
      </w:r>
      <w:r w:rsidR="00366CF1" w:rsidRPr="00A523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реализации программы</w:t>
      </w:r>
    </w:p>
    <w:p w:rsidR="00F05434" w:rsidRPr="00A523E3" w:rsidRDefault="00F05434" w:rsidP="00A523E3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Входное и выходное диагностирование;</w:t>
      </w:r>
    </w:p>
    <w:p w:rsidR="00F05434" w:rsidRPr="00A523E3" w:rsidRDefault="00F05434" w:rsidP="00A523E3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направленное на определение готовности профессионального самоопределения и выбора будущего профиля обучения на старшей ступени образования;</w:t>
      </w:r>
    </w:p>
    <w:p w:rsidR="00F05434" w:rsidRPr="00A523E3" w:rsidRDefault="00366CF1" w:rsidP="00A523E3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нкетирование, направленное на выявление образовательных запросов 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05434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F05434" w:rsidRPr="00A523E3" w:rsidRDefault="00F05434" w:rsidP="00A523E3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дневников профессионального самоопределения </w:t>
      </w:r>
      <w:proofErr w:type="gramStart"/>
      <w:r w:rsidR="00366CF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66CF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434" w:rsidRPr="00A523E3" w:rsidRDefault="00366CF1" w:rsidP="00A5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434" w:rsidRPr="00A5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финансирования.</w:t>
      </w:r>
    </w:p>
    <w:p w:rsidR="00F05434" w:rsidRPr="00A523E3" w:rsidRDefault="00F05434" w:rsidP="00A523E3">
      <w:pPr>
        <w:shd w:val="clear" w:color="auto" w:fill="FFFFFF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Финансирование осуществляется за счет </w:t>
      </w:r>
      <w:r w:rsidRPr="00A5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средств</w:t>
      </w:r>
      <w:proofErr w:type="gramStart"/>
      <w:r w:rsidRPr="00A5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5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выделенных на проведение профильного и </w:t>
      </w:r>
      <w:proofErr w:type="spellStart"/>
      <w:r w:rsidRPr="00A5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A5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общеобразовательными учреждениями согласно Договора, средств </w:t>
      </w:r>
      <w:r w:rsidR="00366CF1"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профессионального образования</w:t>
      </w:r>
      <w:r w:rsidRPr="00A5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полученных от дополнительных образовательных услуг и внебюджетной деятельности, других видов деятельности, осуществляемой образовательными учреждениями в соответствии с их уставами.</w:t>
      </w:r>
    </w:p>
    <w:p w:rsidR="00F05434" w:rsidRPr="00A523E3" w:rsidRDefault="00F05434" w:rsidP="00A523E3">
      <w:pPr>
        <w:shd w:val="clear" w:color="auto" w:fill="FFFFFF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может также осуществляться за счет средств, добровольно выделяемых другими учреждениями, организациями, предприятиями, объединениями различных форм собственности, от</w:t>
      </w:r>
      <w:r w:rsidRPr="00A5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дельными гражданами, а также за счет дополнительных средств, вы</w:t>
      </w:r>
      <w:r w:rsidRPr="00A5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деляемых областными органами государственной власти на развитие науки и образования.</w:t>
      </w:r>
    </w:p>
    <w:p w:rsidR="00F05434" w:rsidRPr="00A523E3" w:rsidRDefault="00F05434" w:rsidP="00A523E3">
      <w:pPr>
        <w:shd w:val="clear" w:color="auto" w:fill="FFFFFF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F05434" w:rsidRPr="00A523E3" w:rsidRDefault="00F05434" w:rsidP="00D461C1">
      <w:pPr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5434" w:rsidRPr="00A523E3" w:rsidRDefault="00F05434" w:rsidP="00D461C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8F5253" w:rsidRPr="00A523E3" w:rsidRDefault="008F5253" w:rsidP="00D461C1">
      <w:pPr>
        <w:spacing w:after="0" w:line="240" w:lineRule="auto"/>
        <w:ind w:firstLine="142"/>
        <w:rPr>
          <w:sz w:val="28"/>
          <w:szCs w:val="28"/>
        </w:rPr>
      </w:pPr>
    </w:p>
    <w:sectPr w:rsidR="008F5253" w:rsidRPr="00A523E3" w:rsidSect="00A523E3">
      <w:footerReference w:type="default" r:id="rId8"/>
      <w:pgSz w:w="11906" w:h="16838"/>
      <w:pgMar w:top="1134" w:right="851" w:bottom="1134" w:left="1701" w:header="51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FC" w:rsidRDefault="003D56FC" w:rsidP="00A523E3">
      <w:pPr>
        <w:spacing w:after="0" w:line="240" w:lineRule="auto"/>
      </w:pPr>
      <w:r>
        <w:separator/>
      </w:r>
    </w:p>
  </w:endnote>
  <w:endnote w:type="continuationSeparator" w:id="0">
    <w:p w:rsidR="003D56FC" w:rsidRDefault="003D56FC" w:rsidP="00A5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422"/>
      <w:docPartObj>
        <w:docPartGallery w:val="Page Numbers (Bottom of Page)"/>
        <w:docPartUnique/>
      </w:docPartObj>
    </w:sdtPr>
    <w:sdtContent>
      <w:p w:rsidR="00A523E3" w:rsidRDefault="00C323C8">
        <w:pPr>
          <w:pStyle w:val="ae"/>
          <w:jc w:val="right"/>
        </w:pPr>
        <w:fldSimple w:instr=" PAGE   \* MERGEFORMAT ">
          <w:r w:rsidR="00BA599A">
            <w:rPr>
              <w:noProof/>
            </w:rPr>
            <w:t>2</w:t>
          </w:r>
        </w:fldSimple>
      </w:p>
    </w:sdtContent>
  </w:sdt>
  <w:p w:rsidR="00A523E3" w:rsidRDefault="00A523E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FC" w:rsidRDefault="003D56FC" w:rsidP="00A523E3">
      <w:pPr>
        <w:spacing w:after="0" w:line="240" w:lineRule="auto"/>
      </w:pPr>
      <w:r>
        <w:separator/>
      </w:r>
    </w:p>
  </w:footnote>
  <w:footnote w:type="continuationSeparator" w:id="0">
    <w:p w:rsidR="003D56FC" w:rsidRDefault="003D56FC" w:rsidP="00A5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744"/>
    <w:multiLevelType w:val="hybridMultilevel"/>
    <w:tmpl w:val="D4EA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53FB"/>
    <w:multiLevelType w:val="hybridMultilevel"/>
    <w:tmpl w:val="F72C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35722"/>
    <w:multiLevelType w:val="hybridMultilevel"/>
    <w:tmpl w:val="D9567A7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8D4A09"/>
    <w:multiLevelType w:val="hybridMultilevel"/>
    <w:tmpl w:val="DE12E9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41F1E40"/>
    <w:multiLevelType w:val="hybridMultilevel"/>
    <w:tmpl w:val="5D54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26F73"/>
    <w:multiLevelType w:val="hybridMultilevel"/>
    <w:tmpl w:val="97089D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A654CCC"/>
    <w:multiLevelType w:val="hybridMultilevel"/>
    <w:tmpl w:val="2430A4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3DA274E"/>
    <w:multiLevelType w:val="hybridMultilevel"/>
    <w:tmpl w:val="DB84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C3130"/>
    <w:multiLevelType w:val="hybridMultilevel"/>
    <w:tmpl w:val="6C5C9E2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6C31BE7"/>
    <w:multiLevelType w:val="hybridMultilevel"/>
    <w:tmpl w:val="525CF2D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3FB66DE3"/>
    <w:multiLevelType w:val="hybridMultilevel"/>
    <w:tmpl w:val="EBA4A39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1D54FA7"/>
    <w:multiLevelType w:val="hybridMultilevel"/>
    <w:tmpl w:val="E320C16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5B334EB"/>
    <w:multiLevelType w:val="hybridMultilevel"/>
    <w:tmpl w:val="708C4AF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554D26EA"/>
    <w:multiLevelType w:val="hybridMultilevel"/>
    <w:tmpl w:val="C93CB5A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5C5E3B3B"/>
    <w:multiLevelType w:val="hybridMultilevel"/>
    <w:tmpl w:val="B1CC62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F700F00"/>
    <w:multiLevelType w:val="hybridMultilevel"/>
    <w:tmpl w:val="6A1062F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647B15C7"/>
    <w:multiLevelType w:val="hybridMultilevel"/>
    <w:tmpl w:val="2C3084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7D35B62"/>
    <w:multiLevelType w:val="hybridMultilevel"/>
    <w:tmpl w:val="D046B2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84E587D"/>
    <w:multiLevelType w:val="hybridMultilevel"/>
    <w:tmpl w:val="EE2E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73E59"/>
    <w:multiLevelType w:val="hybridMultilevel"/>
    <w:tmpl w:val="8C7E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134AD"/>
    <w:multiLevelType w:val="hybridMultilevel"/>
    <w:tmpl w:val="2D94F366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>
    <w:nsid w:val="719772B1"/>
    <w:multiLevelType w:val="hybridMultilevel"/>
    <w:tmpl w:val="2B945192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752316A6"/>
    <w:multiLevelType w:val="hybridMultilevel"/>
    <w:tmpl w:val="25549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55D78"/>
    <w:multiLevelType w:val="hybridMultilevel"/>
    <w:tmpl w:val="2BFE2C2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23"/>
  </w:num>
  <w:num w:numId="5">
    <w:abstractNumId w:val="22"/>
  </w:num>
  <w:num w:numId="6">
    <w:abstractNumId w:val="17"/>
  </w:num>
  <w:num w:numId="7">
    <w:abstractNumId w:val="16"/>
  </w:num>
  <w:num w:numId="8">
    <w:abstractNumId w:val="15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21"/>
  </w:num>
  <w:num w:numId="16">
    <w:abstractNumId w:val="6"/>
  </w:num>
  <w:num w:numId="17">
    <w:abstractNumId w:val="12"/>
  </w:num>
  <w:num w:numId="18">
    <w:abstractNumId w:val="13"/>
  </w:num>
  <w:num w:numId="19">
    <w:abstractNumId w:val="14"/>
  </w:num>
  <w:num w:numId="20">
    <w:abstractNumId w:val="3"/>
  </w:num>
  <w:num w:numId="21">
    <w:abstractNumId w:val="0"/>
  </w:num>
  <w:num w:numId="22">
    <w:abstractNumId w:val="18"/>
  </w:num>
  <w:num w:numId="23">
    <w:abstractNumId w:val="2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05434"/>
    <w:rsid w:val="00034CB1"/>
    <w:rsid w:val="000F58A5"/>
    <w:rsid w:val="00104A82"/>
    <w:rsid w:val="00135996"/>
    <w:rsid w:val="001A7010"/>
    <w:rsid w:val="00207E1E"/>
    <w:rsid w:val="00366CF1"/>
    <w:rsid w:val="003B4AAA"/>
    <w:rsid w:val="003D56FC"/>
    <w:rsid w:val="00570A46"/>
    <w:rsid w:val="00634BDE"/>
    <w:rsid w:val="00640BDD"/>
    <w:rsid w:val="0065679F"/>
    <w:rsid w:val="00676945"/>
    <w:rsid w:val="006D6C31"/>
    <w:rsid w:val="00727D21"/>
    <w:rsid w:val="007E3B8C"/>
    <w:rsid w:val="008D335B"/>
    <w:rsid w:val="008F5253"/>
    <w:rsid w:val="00954EC7"/>
    <w:rsid w:val="009B0626"/>
    <w:rsid w:val="009E0941"/>
    <w:rsid w:val="00A523E3"/>
    <w:rsid w:val="00A62298"/>
    <w:rsid w:val="00A73FA6"/>
    <w:rsid w:val="00A85D57"/>
    <w:rsid w:val="00B90791"/>
    <w:rsid w:val="00B97239"/>
    <w:rsid w:val="00BA599A"/>
    <w:rsid w:val="00C323C8"/>
    <w:rsid w:val="00C9140C"/>
    <w:rsid w:val="00D461C1"/>
    <w:rsid w:val="00DB5861"/>
    <w:rsid w:val="00DC4103"/>
    <w:rsid w:val="00F0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0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05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0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5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0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05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F0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05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054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F0543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F0543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54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461C1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A52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523E3"/>
  </w:style>
  <w:style w:type="paragraph" w:styleId="ae">
    <w:name w:val="footer"/>
    <w:basedOn w:val="a"/>
    <w:link w:val="af"/>
    <w:uiPriority w:val="99"/>
    <w:unhideWhenUsed/>
    <w:rsid w:val="00A52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012B-1896-4AE6-BE5A-AF788734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раиля</dc:creator>
  <cp:keywords/>
  <dc:description/>
  <cp:lastModifiedBy>User</cp:lastModifiedBy>
  <cp:revision>10</cp:revision>
  <cp:lastPrinted>2010-10-19T02:05:00Z</cp:lastPrinted>
  <dcterms:created xsi:type="dcterms:W3CDTF">1999-12-31T22:26:00Z</dcterms:created>
  <dcterms:modified xsi:type="dcterms:W3CDTF">2015-10-11T09:41:00Z</dcterms:modified>
</cp:coreProperties>
</file>