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0B" w:rsidRDefault="00B46E0B" w:rsidP="00D96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E0B" w:rsidRDefault="00B46E0B" w:rsidP="00D96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E0B" w:rsidRDefault="00B46E0B" w:rsidP="00D96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E0B" w:rsidRDefault="00B46E0B" w:rsidP="00D96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E0B" w:rsidRDefault="00B46E0B" w:rsidP="00D96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E0B" w:rsidRDefault="00B46E0B" w:rsidP="00D96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E0B" w:rsidRDefault="00B46E0B" w:rsidP="00D96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946" w:rsidRDefault="00DE5946" w:rsidP="00D963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946" w:rsidRDefault="00DE5946" w:rsidP="00D963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E0B" w:rsidRDefault="00F27B93" w:rsidP="00D963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</w:t>
      </w:r>
    </w:p>
    <w:p w:rsidR="00B46E0B" w:rsidRDefault="00B46E0B" w:rsidP="00D963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675" w:rsidRPr="00B46E0B" w:rsidRDefault="00B46E0B" w:rsidP="00D963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</w:t>
      </w:r>
      <w:r w:rsidRPr="00B46E0B">
        <w:rPr>
          <w:rFonts w:ascii="Times New Roman" w:hAnsi="Times New Roman" w:cs="Times New Roman"/>
          <w:b/>
          <w:sz w:val="32"/>
          <w:szCs w:val="32"/>
        </w:rPr>
        <w:t>Организация системы мониторинга образовательного процесса в дошкольном образовательном учреждении».</w:t>
      </w:r>
    </w:p>
    <w:p w:rsidR="00B46E0B" w:rsidRDefault="00B46E0B" w:rsidP="00D96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029" w:rsidRDefault="00D93029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029" w:rsidRDefault="00D93029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029" w:rsidRDefault="00D93029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029" w:rsidRDefault="00D93029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E0B" w:rsidRDefault="00B46E0B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E0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46E0B" w:rsidRDefault="00B46E0B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6E0B">
        <w:rPr>
          <w:rFonts w:ascii="Times New Roman" w:hAnsi="Times New Roman" w:cs="Times New Roman"/>
          <w:sz w:val="28"/>
          <w:szCs w:val="28"/>
        </w:rPr>
        <w:t xml:space="preserve">тарший воспитатель </w:t>
      </w:r>
    </w:p>
    <w:p w:rsidR="00B46E0B" w:rsidRDefault="00B46E0B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E0B">
        <w:rPr>
          <w:rFonts w:ascii="Times New Roman" w:hAnsi="Times New Roman" w:cs="Times New Roman"/>
          <w:sz w:val="28"/>
          <w:szCs w:val="28"/>
        </w:rPr>
        <w:t xml:space="preserve">МДОУ детского сада №1  </w:t>
      </w:r>
    </w:p>
    <w:p w:rsidR="00F27B93" w:rsidRDefault="00F27B93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рославля</w:t>
      </w:r>
    </w:p>
    <w:p w:rsidR="00B46E0B" w:rsidRDefault="00B46E0B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6E0B">
        <w:rPr>
          <w:rFonts w:ascii="Times New Roman" w:hAnsi="Times New Roman" w:cs="Times New Roman"/>
          <w:sz w:val="28"/>
          <w:szCs w:val="28"/>
        </w:rPr>
        <w:t>Фандюшина</w:t>
      </w:r>
      <w:proofErr w:type="spellEnd"/>
      <w:r w:rsidRPr="00B46E0B">
        <w:rPr>
          <w:rFonts w:ascii="Times New Roman" w:hAnsi="Times New Roman" w:cs="Times New Roman"/>
          <w:sz w:val="28"/>
          <w:szCs w:val="28"/>
        </w:rPr>
        <w:t xml:space="preserve"> Ольга Вячеславовна</w:t>
      </w:r>
    </w:p>
    <w:p w:rsidR="00B46E0B" w:rsidRDefault="00B46E0B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24.08.2012</w:t>
      </w:r>
    </w:p>
    <w:p w:rsidR="00B46E0B" w:rsidRDefault="00B46E0B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029" w:rsidRDefault="00D93029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0EE2" w:rsidRDefault="00330EE2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Мониторинг – относительно недавно</w:t>
      </w:r>
      <w:r w:rsidR="00AD29E0">
        <w:rPr>
          <w:rFonts w:ascii="Times New Roman" w:hAnsi="Times New Roman"/>
          <w:sz w:val="28"/>
          <w:szCs w:val="28"/>
        </w:rPr>
        <w:t xml:space="preserve"> появившееся в лексиконе педагогике понятие. Современный словарь иностранных слов определяет это понятие как происходящее от латинского </w:t>
      </w:r>
      <w:r w:rsidR="00AD29E0">
        <w:rPr>
          <w:rFonts w:ascii="Times New Roman" w:hAnsi="Times New Roman"/>
          <w:sz w:val="28"/>
          <w:szCs w:val="28"/>
          <w:lang w:val="en-US"/>
        </w:rPr>
        <w:t>monitor</w:t>
      </w:r>
      <w:r w:rsidR="00AD29E0" w:rsidRPr="00AD29E0">
        <w:rPr>
          <w:rFonts w:ascii="Times New Roman" w:hAnsi="Times New Roman"/>
          <w:sz w:val="28"/>
          <w:szCs w:val="28"/>
        </w:rPr>
        <w:t xml:space="preserve"> </w:t>
      </w:r>
      <w:r w:rsidR="00AD29E0">
        <w:rPr>
          <w:rFonts w:ascii="Times New Roman" w:hAnsi="Times New Roman"/>
          <w:sz w:val="28"/>
          <w:szCs w:val="28"/>
        </w:rPr>
        <w:t>(монитор) и обозначающее постоянное наблюдение за каким-либо процессом в целях выявления его соответствия желаемому результату или первоначальным предположениям.</w:t>
      </w:r>
    </w:p>
    <w:p w:rsidR="00AD29E0" w:rsidRDefault="00AD29E0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другой версии</w:t>
      </w:r>
      <w:r w:rsidR="001B6F52">
        <w:rPr>
          <w:rFonts w:ascii="Times New Roman" w:hAnsi="Times New Roman"/>
          <w:sz w:val="28"/>
          <w:szCs w:val="28"/>
        </w:rPr>
        <w:t xml:space="preserve"> (См.: регион: управление образованием по результатам:</w:t>
      </w:r>
      <w:proofErr w:type="gramEnd"/>
      <w:r w:rsidR="001B6F52">
        <w:rPr>
          <w:rFonts w:ascii="Times New Roman" w:hAnsi="Times New Roman"/>
          <w:sz w:val="28"/>
          <w:szCs w:val="28"/>
        </w:rPr>
        <w:t xml:space="preserve"> Теория и практика/ под ред. П.И. Третьякова. </w:t>
      </w:r>
      <w:proofErr w:type="gramStart"/>
      <w:r w:rsidR="001B6F52">
        <w:rPr>
          <w:rFonts w:ascii="Times New Roman" w:hAnsi="Times New Roman"/>
          <w:sz w:val="28"/>
          <w:szCs w:val="28"/>
        </w:rPr>
        <w:t>М., 2001 г.)</w:t>
      </w:r>
      <w:r>
        <w:rPr>
          <w:rFonts w:ascii="Times New Roman" w:hAnsi="Times New Roman"/>
          <w:sz w:val="28"/>
          <w:szCs w:val="28"/>
        </w:rPr>
        <w:t>, понятие мониторинг происходит от латинского слова</w:t>
      </w:r>
      <w:r w:rsidRPr="00AD2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monitor</w:t>
      </w:r>
      <w:r w:rsidRPr="00AD2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(монитор) – «предостерегающий» и означает осуществление некоторого действия, направленного на реализацию функций наблюдения, контроля, предупреждения</w:t>
      </w:r>
      <w:r w:rsidR="001B6F52">
        <w:rPr>
          <w:rFonts w:ascii="Times New Roman" w:hAnsi="Times New Roman"/>
          <w:sz w:val="28"/>
          <w:szCs w:val="28"/>
        </w:rPr>
        <w:t>.</w:t>
      </w:r>
      <w:proofErr w:type="gramEnd"/>
    </w:p>
    <w:p w:rsidR="001B6F52" w:rsidRPr="001B6F52" w:rsidRDefault="001B6F52" w:rsidP="001B6F52">
      <w:pPr>
        <w:pStyle w:val="a4"/>
        <w:jc w:val="both"/>
        <w:rPr>
          <w:sz w:val="28"/>
          <w:szCs w:val="28"/>
        </w:rPr>
      </w:pPr>
      <w:r>
        <w:rPr>
          <w:rStyle w:val="a6"/>
        </w:rPr>
        <w:t xml:space="preserve">    </w:t>
      </w:r>
      <w:r w:rsidRPr="001B6F52">
        <w:rPr>
          <w:rStyle w:val="a6"/>
          <w:sz w:val="28"/>
          <w:szCs w:val="28"/>
        </w:rPr>
        <w:t xml:space="preserve">Длительное слежение за какими-либо объектами или явлениями педагогической деятельности, система получения данных для принятия стратегических и тактических решений в науке называется </w:t>
      </w:r>
      <w:r w:rsidRPr="001B6F52">
        <w:rPr>
          <w:rStyle w:val="a5"/>
          <w:i/>
          <w:iCs/>
          <w:sz w:val="28"/>
          <w:szCs w:val="28"/>
        </w:rPr>
        <w:t>мониторингом.</w:t>
      </w:r>
      <w:r w:rsidRPr="001B6F52">
        <w:rPr>
          <w:sz w:val="28"/>
          <w:szCs w:val="28"/>
        </w:rPr>
        <w:t xml:space="preserve"> </w:t>
      </w:r>
    </w:p>
    <w:p w:rsidR="001B6F52" w:rsidRPr="001B6F52" w:rsidRDefault="001B6F52" w:rsidP="001B6F52">
      <w:pPr>
        <w:pStyle w:val="a4"/>
        <w:jc w:val="both"/>
        <w:rPr>
          <w:sz w:val="28"/>
          <w:szCs w:val="28"/>
        </w:rPr>
      </w:pPr>
      <w:r w:rsidRPr="001B6F52">
        <w:rPr>
          <w:sz w:val="28"/>
          <w:szCs w:val="28"/>
        </w:rPr>
        <w:t xml:space="preserve">     Кроме того, мониторинг можно рассматривать как независимую экспертизу состояния образовательного процесса, систему сбора, анализа, представления информации и информационную базу управления. </w:t>
      </w:r>
    </w:p>
    <w:p w:rsidR="001B6F52" w:rsidRPr="001B6F52" w:rsidRDefault="001B6F52" w:rsidP="001B6F52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52">
        <w:rPr>
          <w:rFonts w:ascii="Times New Roman" w:hAnsi="Times New Roman" w:cs="Times New Roman"/>
          <w:b/>
          <w:sz w:val="28"/>
          <w:szCs w:val="28"/>
        </w:rPr>
        <w:t>Выделяют виды мониторинга: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E0">
        <w:rPr>
          <w:rFonts w:ascii="Times New Roman" w:hAnsi="Times New Roman" w:cs="Times New Roman"/>
          <w:b/>
          <w:sz w:val="28"/>
          <w:szCs w:val="28"/>
        </w:rPr>
        <w:t>Педагогический мониторинг</w:t>
      </w:r>
      <w:r w:rsidRPr="00AD29E0">
        <w:rPr>
          <w:rFonts w:ascii="Times New Roman" w:hAnsi="Times New Roman" w:cs="Times New Roman"/>
          <w:sz w:val="28"/>
          <w:szCs w:val="28"/>
        </w:rPr>
        <w:t xml:space="preserve"> обеспечивает педагогов, руководителей качественной и своевременной информацией, необходимой для принятия управленческих решений. Объект педагогического мониторинга - результаты образовательного процесса и средства, используемые для их достижения.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E0">
        <w:rPr>
          <w:rFonts w:ascii="Times New Roman" w:hAnsi="Times New Roman" w:cs="Times New Roman"/>
          <w:b/>
          <w:sz w:val="28"/>
          <w:szCs w:val="28"/>
        </w:rPr>
        <w:t xml:space="preserve"> Медицинский мониторинг </w:t>
      </w:r>
      <w:r w:rsidRPr="00AD29E0">
        <w:rPr>
          <w:rFonts w:ascii="Times New Roman" w:hAnsi="Times New Roman" w:cs="Times New Roman"/>
          <w:sz w:val="28"/>
          <w:szCs w:val="28"/>
        </w:rPr>
        <w:t>обеспечивает слежение за динамикой здоровья и функционального состояния ребенка в разных условиях: в семье, в ДОУ. При этом важны не просто констатация, а прогноз развития в соответствии со сложившимися условиями и в случае необходимости - коррекция данных условий.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E0">
        <w:rPr>
          <w:rFonts w:ascii="Times New Roman" w:hAnsi="Times New Roman" w:cs="Times New Roman"/>
          <w:b/>
          <w:sz w:val="28"/>
          <w:szCs w:val="28"/>
        </w:rPr>
        <w:t xml:space="preserve"> Психологический мониторинг</w:t>
      </w:r>
      <w:r w:rsidRPr="00AD29E0">
        <w:rPr>
          <w:rFonts w:ascii="Times New Roman" w:hAnsi="Times New Roman" w:cs="Times New Roman"/>
          <w:sz w:val="28"/>
          <w:szCs w:val="28"/>
        </w:rPr>
        <w:t xml:space="preserve"> позволяет выявить факторы, влияющие на психологическое развитие ребенка позитивно или негативно, и обеспечить их оптимальное сочетание, если устранить последние невозможно.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E0">
        <w:rPr>
          <w:rFonts w:ascii="Times New Roman" w:hAnsi="Times New Roman" w:cs="Times New Roman"/>
          <w:b/>
          <w:sz w:val="28"/>
          <w:szCs w:val="28"/>
        </w:rPr>
        <w:t xml:space="preserve"> Управленческий мониторинг</w:t>
      </w:r>
      <w:r w:rsidRPr="00AD29E0">
        <w:rPr>
          <w:rFonts w:ascii="Times New Roman" w:hAnsi="Times New Roman" w:cs="Times New Roman"/>
          <w:sz w:val="28"/>
          <w:szCs w:val="28"/>
        </w:rPr>
        <w:t xml:space="preserve"> организовывается таким образом, чтобы через рефлексию, углубленное изучение проблем, проведение семинаров, педагогических советов можно было точно представить состояние управляемой системы и складывающиеся тенденции.  </w:t>
      </w:r>
      <w:r w:rsidRPr="007E1EEB">
        <w:rPr>
          <w:rFonts w:ascii="Times New Roman" w:hAnsi="Times New Roman" w:cs="Times New Roman"/>
          <w:b/>
          <w:sz w:val="28"/>
          <w:szCs w:val="28"/>
        </w:rPr>
        <w:t>Предмет диагностики управленческого мониторинга – деятельность образовательного учреждения.</w:t>
      </w:r>
      <w:r w:rsidRPr="00AD29E0">
        <w:rPr>
          <w:rFonts w:ascii="Times New Roman" w:hAnsi="Times New Roman" w:cs="Times New Roman"/>
          <w:sz w:val="28"/>
          <w:szCs w:val="28"/>
        </w:rPr>
        <w:t xml:space="preserve"> Направления – диагностическая работа с детьми, с родителями, с сотрудниками. </w:t>
      </w:r>
    </w:p>
    <w:p w:rsidR="00AD29E0" w:rsidRPr="00AD29E0" w:rsidRDefault="00AD29E0" w:rsidP="00AD29E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D29E0">
        <w:rPr>
          <w:b/>
          <w:sz w:val="28"/>
          <w:szCs w:val="28"/>
        </w:rPr>
        <w:t>Особенности мониторинга:</w:t>
      </w:r>
    </w:p>
    <w:p w:rsidR="00AD29E0" w:rsidRPr="00AD29E0" w:rsidRDefault="00AD29E0" w:rsidP="00AD29E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D29E0">
        <w:rPr>
          <w:b/>
          <w:sz w:val="28"/>
          <w:szCs w:val="28"/>
        </w:rPr>
        <w:t xml:space="preserve">          </w:t>
      </w:r>
      <w:r w:rsidRPr="00AD29E0">
        <w:rPr>
          <w:sz w:val="28"/>
          <w:szCs w:val="28"/>
        </w:rPr>
        <w:t>Мониторинг предполагает систему отслеживания на протяжении 1-3- 5 лет.</w:t>
      </w:r>
    </w:p>
    <w:p w:rsidR="00AD29E0" w:rsidRPr="00AD29E0" w:rsidRDefault="00AD29E0" w:rsidP="00AD29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D29E0">
        <w:rPr>
          <w:sz w:val="28"/>
          <w:szCs w:val="28"/>
        </w:rPr>
        <w:lastRenderedPageBreak/>
        <w:t xml:space="preserve">          Мониторинг – целенаправленная специальная система, осознанная и планомерная на всех этапах педагогического процесса.</w:t>
      </w:r>
    </w:p>
    <w:p w:rsidR="00AD29E0" w:rsidRPr="00AD29E0" w:rsidRDefault="00AD29E0" w:rsidP="00AD29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D29E0">
        <w:rPr>
          <w:sz w:val="28"/>
          <w:szCs w:val="28"/>
        </w:rPr>
        <w:t xml:space="preserve">          При проведении мониторинга основное внимание направляют на особенности течения самого педагогического процесса, так как эта процессуальная информация является более важной и оперативной по сравнению </w:t>
      </w:r>
      <w:proofErr w:type="gramStart"/>
      <w:r w:rsidRPr="00AD29E0">
        <w:rPr>
          <w:sz w:val="28"/>
          <w:szCs w:val="28"/>
        </w:rPr>
        <w:t>с</w:t>
      </w:r>
      <w:proofErr w:type="gramEnd"/>
      <w:r w:rsidRPr="00AD29E0">
        <w:rPr>
          <w:sz w:val="28"/>
          <w:szCs w:val="28"/>
        </w:rPr>
        <w:t xml:space="preserve"> результативной. </w:t>
      </w:r>
    </w:p>
    <w:p w:rsidR="00AD29E0" w:rsidRPr="00AD29E0" w:rsidRDefault="00AD29E0" w:rsidP="00AD29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D29E0">
        <w:rPr>
          <w:sz w:val="28"/>
          <w:szCs w:val="28"/>
        </w:rPr>
        <w:t xml:space="preserve">Мониторинг может осуществляться везде, где необходимо сравнение фактического состояния какой либо системы с </w:t>
      </w:r>
      <w:proofErr w:type="gramStart"/>
      <w:r w:rsidRPr="00AD29E0">
        <w:rPr>
          <w:sz w:val="28"/>
          <w:szCs w:val="28"/>
        </w:rPr>
        <w:t>намеченным</w:t>
      </w:r>
      <w:proofErr w:type="gramEnd"/>
      <w:r w:rsidRPr="00AD29E0">
        <w:rPr>
          <w:sz w:val="28"/>
          <w:szCs w:val="28"/>
        </w:rPr>
        <w:t>.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9E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D29E0">
        <w:rPr>
          <w:rFonts w:ascii="Times New Roman" w:hAnsi="Times New Roman" w:cs="Times New Roman"/>
          <w:b/>
          <w:sz w:val="28"/>
          <w:szCs w:val="28"/>
        </w:rPr>
        <w:t>Методы мониторинга: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E0">
        <w:rPr>
          <w:rFonts w:ascii="Times New Roman" w:hAnsi="Times New Roman" w:cs="Times New Roman"/>
          <w:sz w:val="28"/>
          <w:szCs w:val="28"/>
        </w:rPr>
        <w:t>- изучение продуктов детской деятельности;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E0">
        <w:rPr>
          <w:rFonts w:ascii="Times New Roman" w:hAnsi="Times New Roman" w:cs="Times New Roman"/>
          <w:sz w:val="28"/>
          <w:szCs w:val="28"/>
        </w:rPr>
        <w:t>- игровые, тестовые задания;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E0">
        <w:rPr>
          <w:rFonts w:ascii="Times New Roman" w:hAnsi="Times New Roman" w:cs="Times New Roman"/>
          <w:sz w:val="28"/>
          <w:szCs w:val="28"/>
        </w:rPr>
        <w:t>- проведение контрольно-оценочных занятий;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E0">
        <w:rPr>
          <w:rFonts w:ascii="Times New Roman" w:hAnsi="Times New Roman" w:cs="Times New Roman"/>
          <w:sz w:val="28"/>
          <w:szCs w:val="28"/>
        </w:rPr>
        <w:t>- собеседование с педагогами, родителями и детьми;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E0">
        <w:rPr>
          <w:rFonts w:ascii="Times New Roman" w:hAnsi="Times New Roman" w:cs="Times New Roman"/>
          <w:sz w:val="28"/>
          <w:szCs w:val="28"/>
        </w:rPr>
        <w:t>- анкетирование и опрос;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E0">
        <w:rPr>
          <w:rFonts w:ascii="Times New Roman" w:hAnsi="Times New Roman" w:cs="Times New Roman"/>
          <w:sz w:val="28"/>
          <w:szCs w:val="28"/>
        </w:rPr>
        <w:t>- анализ документации;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E0">
        <w:rPr>
          <w:rFonts w:ascii="Times New Roman" w:hAnsi="Times New Roman" w:cs="Times New Roman"/>
          <w:sz w:val="28"/>
          <w:szCs w:val="28"/>
        </w:rPr>
        <w:t xml:space="preserve"> - наблюдение;           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9E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D29E0">
        <w:rPr>
          <w:rFonts w:ascii="Times New Roman" w:hAnsi="Times New Roman" w:cs="Times New Roman"/>
          <w:b/>
          <w:sz w:val="28"/>
          <w:szCs w:val="28"/>
        </w:rPr>
        <w:t>Структура мониторинга в ДОУ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9E0">
        <w:rPr>
          <w:rFonts w:ascii="Times New Roman" w:hAnsi="Times New Roman" w:cs="Times New Roman"/>
          <w:b/>
          <w:sz w:val="28"/>
          <w:szCs w:val="28"/>
        </w:rPr>
        <w:t xml:space="preserve">1 блок </w:t>
      </w:r>
      <w:r w:rsidRPr="00AD29E0">
        <w:rPr>
          <w:rFonts w:ascii="Times New Roman" w:hAnsi="Times New Roman" w:cs="Times New Roman"/>
          <w:sz w:val="28"/>
          <w:szCs w:val="28"/>
        </w:rPr>
        <w:t>Обеспечение условий осуществления образовательной деятельности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E0">
        <w:rPr>
          <w:rFonts w:ascii="Times New Roman" w:hAnsi="Times New Roman" w:cs="Times New Roman"/>
          <w:b/>
          <w:sz w:val="28"/>
          <w:szCs w:val="28"/>
        </w:rPr>
        <w:t xml:space="preserve">2 блок </w:t>
      </w:r>
      <w:r w:rsidRPr="00AD29E0">
        <w:rPr>
          <w:rFonts w:ascii="Times New Roman" w:hAnsi="Times New Roman" w:cs="Times New Roman"/>
          <w:sz w:val="28"/>
          <w:szCs w:val="28"/>
        </w:rPr>
        <w:t>Качество деятельности учреждения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E0">
        <w:rPr>
          <w:rFonts w:ascii="Times New Roman" w:hAnsi="Times New Roman" w:cs="Times New Roman"/>
          <w:b/>
          <w:sz w:val="28"/>
          <w:szCs w:val="28"/>
        </w:rPr>
        <w:t xml:space="preserve">3 блок </w:t>
      </w:r>
      <w:r w:rsidRPr="00AD29E0">
        <w:rPr>
          <w:rFonts w:ascii="Times New Roman" w:hAnsi="Times New Roman" w:cs="Times New Roman"/>
          <w:sz w:val="28"/>
          <w:szCs w:val="28"/>
        </w:rPr>
        <w:t>Результативность деятельности ДОУ</w:t>
      </w:r>
    </w:p>
    <w:p w:rsidR="00AD29E0" w:rsidRPr="00AD29E0" w:rsidRDefault="00AD29E0" w:rsidP="00AD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E0">
        <w:rPr>
          <w:rFonts w:ascii="Times New Roman" w:hAnsi="Times New Roman" w:cs="Times New Roman"/>
          <w:sz w:val="28"/>
          <w:szCs w:val="28"/>
        </w:rPr>
        <w:t>Структура мониторинга дает объективную информацию о деятельности дошкольного учреждения.</w:t>
      </w:r>
    </w:p>
    <w:p w:rsidR="00AD29E0" w:rsidRPr="00AD29E0" w:rsidRDefault="00AD29E0" w:rsidP="00AD29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3029" w:rsidRPr="00661130" w:rsidRDefault="00D93029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>Новая личностно-ориентированная образовательная парадигма поставила в центр внимания личность ребенка с ее индивидуальным своеобразием, возрастными особенностями и темпом развития. Система дошкольного образования России стала качественно иной:</w:t>
      </w:r>
    </w:p>
    <w:p w:rsidR="00D93029" w:rsidRPr="00661130" w:rsidRDefault="00D93029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>• изменились ценностные ориентации, определяющие цели дошкольного образования, его содержание, модель педагогического взаимодействия, педагогические технологии;</w:t>
      </w:r>
    </w:p>
    <w:p w:rsidR="00D93029" w:rsidRPr="00661130" w:rsidRDefault="00D93029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>• система дошкольного образования стала вариативной;</w:t>
      </w:r>
    </w:p>
    <w:p w:rsidR="00D93029" w:rsidRPr="00661130" w:rsidRDefault="00D93029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>• начал складываться качественно иной механизм экспертной оценки и мониторинга качества образовательных услуг.</w:t>
      </w:r>
    </w:p>
    <w:p w:rsidR="008D11FB" w:rsidRPr="00661130" w:rsidRDefault="008D11FB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 xml:space="preserve">В настоящее время педагогические исследования проблемы качества разрабатываются в следующих  направлениях: </w:t>
      </w:r>
      <w:r w:rsidRPr="00661130">
        <w:rPr>
          <w:rFonts w:ascii="Times New Roman" w:hAnsi="Times New Roman"/>
          <w:sz w:val="28"/>
          <w:szCs w:val="28"/>
        </w:rPr>
        <w:tab/>
      </w:r>
    </w:p>
    <w:p w:rsidR="008D11FB" w:rsidRPr="008D11FB" w:rsidRDefault="008D11FB" w:rsidP="00D963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1FB">
        <w:rPr>
          <w:rFonts w:ascii="Times New Roman" w:hAnsi="Times New Roman"/>
          <w:b/>
          <w:sz w:val="28"/>
          <w:szCs w:val="28"/>
          <w:u w:val="single"/>
        </w:rPr>
        <w:t>понятие</w:t>
      </w:r>
      <w:r w:rsidRPr="008D11FB">
        <w:rPr>
          <w:rFonts w:ascii="Times New Roman" w:hAnsi="Times New Roman"/>
          <w:sz w:val="28"/>
          <w:szCs w:val="28"/>
        </w:rPr>
        <w:t xml:space="preserve"> качества образования;</w:t>
      </w:r>
    </w:p>
    <w:p w:rsidR="008D11FB" w:rsidRPr="008D11FB" w:rsidRDefault="008D11FB" w:rsidP="00D963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1FB">
        <w:rPr>
          <w:rFonts w:ascii="Times New Roman" w:hAnsi="Times New Roman"/>
          <w:b/>
          <w:sz w:val="28"/>
          <w:szCs w:val="28"/>
          <w:u w:val="single"/>
        </w:rPr>
        <w:t xml:space="preserve">способы оценивания </w:t>
      </w:r>
      <w:r w:rsidRPr="008D11FB">
        <w:rPr>
          <w:rFonts w:ascii="Times New Roman" w:hAnsi="Times New Roman"/>
          <w:sz w:val="28"/>
          <w:szCs w:val="28"/>
        </w:rPr>
        <w:t>качества образования;</w:t>
      </w:r>
    </w:p>
    <w:p w:rsidR="008D11FB" w:rsidRPr="008D11FB" w:rsidRDefault="008D11FB" w:rsidP="00D963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1FB">
        <w:rPr>
          <w:rFonts w:ascii="Times New Roman" w:hAnsi="Times New Roman"/>
          <w:b/>
          <w:sz w:val="28"/>
          <w:szCs w:val="28"/>
          <w:u w:val="single"/>
        </w:rPr>
        <w:t>механизм управления</w:t>
      </w:r>
      <w:r w:rsidRPr="008D11FB">
        <w:rPr>
          <w:rFonts w:ascii="Times New Roman" w:hAnsi="Times New Roman"/>
          <w:sz w:val="28"/>
          <w:szCs w:val="28"/>
        </w:rPr>
        <w:t xml:space="preserve"> качеством образованием;</w:t>
      </w:r>
    </w:p>
    <w:p w:rsidR="008D11FB" w:rsidRPr="008D11FB" w:rsidRDefault="008D11FB" w:rsidP="00D963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1FB">
        <w:rPr>
          <w:rFonts w:ascii="Times New Roman" w:hAnsi="Times New Roman"/>
          <w:b/>
          <w:sz w:val="28"/>
          <w:szCs w:val="28"/>
          <w:u w:val="single"/>
        </w:rPr>
        <w:t>информационные технологии, мониторинг и качество образования</w:t>
      </w:r>
      <w:r w:rsidRPr="008D11FB">
        <w:rPr>
          <w:rFonts w:ascii="Times New Roman" w:hAnsi="Times New Roman"/>
          <w:sz w:val="28"/>
          <w:szCs w:val="28"/>
        </w:rPr>
        <w:t>,</w:t>
      </w:r>
    </w:p>
    <w:p w:rsidR="008D11FB" w:rsidRPr="008D11FB" w:rsidRDefault="008D11FB" w:rsidP="00D963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1FB">
        <w:rPr>
          <w:rFonts w:ascii="Times New Roman" w:hAnsi="Times New Roman"/>
          <w:b/>
          <w:sz w:val="28"/>
          <w:szCs w:val="28"/>
          <w:u w:val="single"/>
        </w:rPr>
        <w:t xml:space="preserve">система управления </w:t>
      </w:r>
      <w:r w:rsidRPr="008D11FB">
        <w:rPr>
          <w:rFonts w:ascii="Times New Roman" w:hAnsi="Times New Roman"/>
          <w:sz w:val="28"/>
          <w:szCs w:val="28"/>
        </w:rPr>
        <w:t>качеством образования и др.</w:t>
      </w:r>
    </w:p>
    <w:p w:rsidR="008D11FB" w:rsidRPr="008D11FB" w:rsidRDefault="008D11FB" w:rsidP="00D96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11FB">
        <w:rPr>
          <w:rFonts w:ascii="Times New Roman" w:hAnsi="Times New Roman"/>
          <w:sz w:val="28"/>
          <w:szCs w:val="28"/>
        </w:rPr>
        <w:t xml:space="preserve">Различные методологические и теоретические подходы неоднозначно определяют качество образования: </w:t>
      </w:r>
    </w:p>
    <w:p w:rsidR="008D11FB" w:rsidRPr="008D11FB" w:rsidRDefault="008D11FB" w:rsidP="00D9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1FB">
        <w:rPr>
          <w:rFonts w:ascii="Times New Roman" w:hAnsi="Times New Roman"/>
          <w:sz w:val="28"/>
          <w:szCs w:val="28"/>
        </w:rPr>
        <w:t>в контексте личностно-ориентированной модели образования его качество определяется уровнем развития личности;</w:t>
      </w:r>
    </w:p>
    <w:p w:rsidR="008D11FB" w:rsidRPr="008D11FB" w:rsidRDefault="008D11FB" w:rsidP="00D9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1FB">
        <w:rPr>
          <w:rFonts w:ascii="Times New Roman" w:hAnsi="Times New Roman"/>
          <w:sz w:val="28"/>
          <w:szCs w:val="28"/>
        </w:rPr>
        <w:lastRenderedPageBreak/>
        <w:t>с позиций системного подхода – качество определяется системой знаний и готовностью выпускника одной образовательной системы к вхождению в другую;</w:t>
      </w:r>
    </w:p>
    <w:p w:rsidR="008D11FB" w:rsidRPr="008D11FB" w:rsidRDefault="008D11FB" w:rsidP="00D9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1FB">
        <w:rPr>
          <w:rFonts w:ascii="Times New Roman" w:hAnsi="Times New Roman"/>
          <w:sz w:val="28"/>
          <w:szCs w:val="28"/>
        </w:rPr>
        <w:t xml:space="preserve">в аспекте </w:t>
      </w:r>
      <w:proofErr w:type="spellStart"/>
      <w:r w:rsidRPr="008D11FB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8D11FB">
        <w:rPr>
          <w:rFonts w:ascii="Times New Roman" w:hAnsi="Times New Roman"/>
          <w:sz w:val="28"/>
          <w:szCs w:val="28"/>
        </w:rPr>
        <w:t xml:space="preserve"> подхода - готовностью выпускника к выполнению каких-то новых функций, способов, умений;</w:t>
      </w:r>
    </w:p>
    <w:p w:rsidR="008D11FB" w:rsidRPr="008D11FB" w:rsidRDefault="008D11FB" w:rsidP="00D9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11FB">
        <w:rPr>
          <w:rFonts w:ascii="Times New Roman" w:hAnsi="Times New Roman"/>
          <w:sz w:val="28"/>
          <w:szCs w:val="28"/>
        </w:rPr>
        <w:t>культуросообразная</w:t>
      </w:r>
      <w:proofErr w:type="spellEnd"/>
      <w:r w:rsidRPr="008D11FB">
        <w:rPr>
          <w:rFonts w:ascii="Times New Roman" w:hAnsi="Times New Roman"/>
          <w:sz w:val="28"/>
          <w:szCs w:val="28"/>
        </w:rPr>
        <w:t xml:space="preserve"> модель определяет качество как творчество личности;</w:t>
      </w:r>
    </w:p>
    <w:p w:rsidR="008D11FB" w:rsidRPr="008D11FB" w:rsidRDefault="008D11FB" w:rsidP="00D9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1FB">
        <w:rPr>
          <w:rFonts w:ascii="Times New Roman" w:hAnsi="Times New Roman"/>
          <w:sz w:val="28"/>
          <w:szCs w:val="28"/>
        </w:rPr>
        <w:t xml:space="preserve">программно-целевой подход,  с точки зрения реализации целей; </w:t>
      </w:r>
    </w:p>
    <w:p w:rsidR="008D11FB" w:rsidRPr="008D11FB" w:rsidRDefault="008D11FB" w:rsidP="00D9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1FB">
        <w:rPr>
          <w:rFonts w:ascii="Times New Roman" w:hAnsi="Times New Roman"/>
          <w:sz w:val="28"/>
          <w:szCs w:val="28"/>
        </w:rPr>
        <w:t xml:space="preserve">представители результативного подхода считают, что оценка качества основывается на определении степени реальных изменений, достижения конкретных результатов деятельности за определенный период; </w:t>
      </w:r>
    </w:p>
    <w:p w:rsidR="008D11FB" w:rsidRPr="008D11FB" w:rsidRDefault="008D11FB" w:rsidP="00D9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1FB">
        <w:rPr>
          <w:rFonts w:ascii="Times New Roman" w:hAnsi="Times New Roman"/>
          <w:sz w:val="28"/>
          <w:szCs w:val="28"/>
        </w:rPr>
        <w:t>затратный подход определяет качество с точки зрения возможных и реальных затрат (финансовых, материальных, трудовых ресурсов) на достижение того или иного результата.</w:t>
      </w:r>
    </w:p>
    <w:p w:rsidR="008D11FB" w:rsidRPr="008D11FB" w:rsidRDefault="008D11FB" w:rsidP="00D96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308">
        <w:rPr>
          <w:rFonts w:ascii="Times New Roman" w:hAnsi="Times New Roman"/>
          <w:b/>
          <w:i/>
          <w:sz w:val="28"/>
          <w:szCs w:val="28"/>
        </w:rPr>
        <w:t>Проблема качества образования на сегодня является наиболее дискуссионной в теории и практике педагогики.</w:t>
      </w:r>
      <w:r w:rsidRPr="008D11FB">
        <w:rPr>
          <w:rFonts w:ascii="Times New Roman" w:hAnsi="Times New Roman"/>
          <w:sz w:val="28"/>
          <w:szCs w:val="28"/>
        </w:rPr>
        <w:t xml:space="preserve"> Отсюда вытекает то многообразие подходов к реализации проблемы, которое мы отмечаем в практической деятельности руководителей образовательных учреждений.</w:t>
      </w:r>
    </w:p>
    <w:p w:rsidR="00EB7308" w:rsidRPr="00661130" w:rsidRDefault="00EB7308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>На сегодняшний день у нас нет единых подходов в определении параметров, критериев, показателей, по которым можно было бы назвать и определить качество дошкольного образования, его результаты. К ним можно отнести:</w:t>
      </w:r>
    </w:p>
    <w:p w:rsidR="00EB7308" w:rsidRPr="00EB7308" w:rsidRDefault="00EB7308" w:rsidP="00D96352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B7308">
        <w:rPr>
          <w:rFonts w:ascii="Times New Roman" w:hAnsi="Times New Roman"/>
          <w:sz w:val="28"/>
          <w:szCs w:val="28"/>
        </w:rPr>
        <w:t xml:space="preserve">знания, умения и навыки. Исключить </w:t>
      </w:r>
      <w:proofErr w:type="spellStart"/>
      <w:r w:rsidRPr="00EB7308">
        <w:rPr>
          <w:rFonts w:ascii="Times New Roman" w:hAnsi="Times New Roman"/>
          <w:sz w:val="28"/>
          <w:szCs w:val="28"/>
        </w:rPr>
        <w:t>ЗУНы</w:t>
      </w:r>
      <w:proofErr w:type="spellEnd"/>
      <w:r w:rsidRPr="00EB7308">
        <w:rPr>
          <w:rFonts w:ascii="Times New Roman" w:hAnsi="Times New Roman"/>
          <w:sz w:val="28"/>
          <w:szCs w:val="28"/>
        </w:rPr>
        <w:t xml:space="preserve"> из оценки качества образования также недопустимо, как недопустимо сводить всю оценку качества образования только к ним.</w:t>
      </w:r>
    </w:p>
    <w:p w:rsidR="00EB7308" w:rsidRPr="00EB7308" w:rsidRDefault="00EB7308" w:rsidP="00D96352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B7308">
        <w:rPr>
          <w:rFonts w:ascii="Times New Roman" w:hAnsi="Times New Roman"/>
          <w:sz w:val="28"/>
          <w:szCs w:val="28"/>
        </w:rPr>
        <w:t xml:space="preserve">показатели личностного развития, такие как </w:t>
      </w:r>
      <w:proofErr w:type="spellStart"/>
      <w:r w:rsidRPr="00EB7308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EB7308">
        <w:rPr>
          <w:rFonts w:ascii="Times New Roman" w:hAnsi="Times New Roman"/>
          <w:sz w:val="28"/>
          <w:szCs w:val="28"/>
        </w:rPr>
        <w:t xml:space="preserve"> мотивация, произвольность, любознательность, смекалка, степень нравственной развитости и т.д.</w:t>
      </w:r>
    </w:p>
    <w:p w:rsidR="00EB7308" w:rsidRPr="00EB7308" w:rsidRDefault="00EB7308" w:rsidP="00D96352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B7308">
        <w:rPr>
          <w:rFonts w:ascii="Times New Roman" w:hAnsi="Times New Roman"/>
          <w:sz w:val="28"/>
          <w:szCs w:val="28"/>
        </w:rPr>
        <w:t>уровень готовности ребенка к школе, что является основанием преемственности со школой и обеспечивает подготовку к освоению программы первой ступени общего образования.</w:t>
      </w:r>
    </w:p>
    <w:p w:rsidR="00EB7308" w:rsidRPr="00EB7308" w:rsidRDefault="00EB7308" w:rsidP="00D96352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B7308">
        <w:rPr>
          <w:rFonts w:ascii="Times New Roman" w:hAnsi="Times New Roman"/>
          <w:sz w:val="28"/>
          <w:szCs w:val="28"/>
        </w:rPr>
        <w:t xml:space="preserve">психолого-педагогические условия развития ребенка в ДОУ. Развитие ребенка предусматривает создание для этого специальных условий и именно поэтому государственные стандарты дошкольного образования разрабатывались  как государственные требования к условиям. </w:t>
      </w:r>
    </w:p>
    <w:p w:rsidR="00EB7308" w:rsidRPr="00EB7308" w:rsidRDefault="00EB7308" w:rsidP="00D96352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B7308">
        <w:rPr>
          <w:rFonts w:ascii="Times New Roman" w:hAnsi="Times New Roman"/>
          <w:sz w:val="28"/>
          <w:szCs w:val="28"/>
        </w:rPr>
        <w:t xml:space="preserve">изменение профессиональной компетентности педагога и его отношения к работе. Качество образовательной работы в детском саду зависит от педагога, его профессиональной компетенции, мастерства, физического и психического состояния, нагрузки и т.д. </w:t>
      </w:r>
    </w:p>
    <w:p w:rsidR="00EB7308" w:rsidRPr="00EB7308" w:rsidRDefault="00EB7308" w:rsidP="00D96352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B7308">
        <w:rPr>
          <w:rFonts w:ascii="Times New Roman" w:hAnsi="Times New Roman"/>
          <w:sz w:val="28"/>
          <w:szCs w:val="28"/>
        </w:rPr>
        <w:t>рост или падение престижа ДОУ в социуме. Общественный авторитет детского сада является прямым следствием результатов образовательного процесса.</w:t>
      </w:r>
    </w:p>
    <w:p w:rsidR="00EB7308" w:rsidRPr="00661130" w:rsidRDefault="00EB7308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 xml:space="preserve">Это далеко не полный перечень результатов образования. </w:t>
      </w:r>
    </w:p>
    <w:p w:rsidR="00B533BF" w:rsidRDefault="00B533B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33BF" w:rsidRPr="00661130" w:rsidRDefault="00B533B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lastRenderedPageBreak/>
        <w:t>Согласно п. 4 ст. 7 Закона «Об образовании» (</w:t>
      </w:r>
      <w:proofErr w:type="spellStart"/>
      <w:r w:rsidRPr="00661130">
        <w:rPr>
          <w:rFonts w:ascii="Times New Roman" w:hAnsi="Times New Roman"/>
          <w:sz w:val="28"/>
          <w:szCs w:val="28"/>
        </w:rPr>
        <w:t>c</w:t>
      </w:r>
      <w:proofErr w:type="spellEnd"/>
      <w:r w:rsidRPr="00661130">
        <w:rPr>
          <w:rFonts w:ascii="Times New Roman" w:hAnsi="Times New Roman"/>
          <w:sz w:val="28"/>
          <w:szCs w:val="28"/>
        </w:rPr>
        <w:t xml:space="preserve"> изменениями и дополнениями, внесенными в 2007г.) «Федеральные государственные образовательные стандарты включают в себя требования </w:t>
      </w:r>
      <w:proofErr w:type="gramStart"/>
      <w:r w:rsidRPr="00661130">
        <w:rPr>
          <w:rFonts w:ascii="Times New Roman" w:hAnsi="Times New Roman"/>
          <w:sz w:val="28"/>
          <w:szCs w:val="28"/>
        </w:rPr>
        <w:t>к</w:t>
      </w:r>
      <w:proofErr w:type="gramEnd"/>
      <w:r w:rsidRPr="00661130">
        <w:rPr>
          <w:rFonts w:ascii="Times New Roman" w:hAnsi="Times New Roman"/>
          <w:sz w:val="28"/>
          <w:szCs w:val="28"/>
        </w:rPr>
        <w:t xml:space="preserve">: </w:t>
      </w:r>
    </w:p>
    <w:p w:rsidR="00B533BF" w:rsidRPr="00661130" w:rsidRDefault="00B533B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>1) структуре основных образовательных программ…;</w:t>
      </w:r>
    </w:p>
    <w:p w:rsidR="00B533BF" w:rsidRPr="00661130" w:rsidRDefault="00B533B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 xml:space="preserve">2) условиям реализации основных образовательных программ, в том числе кадровым, финансовым, материально-техническим и иным условиям; </w:t>
      </w:r>
    </w:p>
    <w:p w:rsidR="00B533BF" w:rsidRPr="00661130" w:rsidRDefault="00B533B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>3) результатам освоения основных образовательных программ».</w:t>
      </w:r>
    </w:p>
    <w:p w:rsidR="00B533BF" w:rsidRPr="00661130" w:rsidRDefault="00B533B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 xml:space="preserve">Эта система, так </w:t>
      </w:r>
      <w:proofErr w:type="gramStart"/>
      <w:r w:rsidRPr="00661130">
        <w:rPr>
          <w:rFonts w:ascii="Times New Roman" w:hAnsi="Times New Roman"/>
          <w:sz w:val="28"/>
          <w:szCs w:val="28"/>
        </w:rPr>
        <w:t>называемых</w:t>
      </w:r>
      <w:proofErr w:type="gramEnd"/>
      <w:r w:rsidRPr="00661130">
        <w:rPr>
          <w:rFonts w:ascii="Times New Roman" w:hAnsi="Times New Roman"/>
          <w:sz w:val="28"/>
          <w:szCs w:val="28"/>
        </w:rPr>
        <w:t xml:space="preserve">, 3-Т.  </w:t>
      </w:r>
    </w:p>
    <w:p w:rsidR="00B533BF" w:rsidRPr="00661130" w:rsidRDefault="00B533B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 xml:space="preserve">Федеральный закон от 1 декабря </w:t>
      </w:r>
      <w:smartTag w:uri="urn:schemas-microsoft-com:office:smarttags" w:element="metricconverter">
        <w:smartTagPr>
          <w:attr w:name="ProductID" w:val="2007 г"/>
        </w:smartTagPr>
        <w:r w:rsidRPr="00661130">
          <w:rPr>
            <w:rFonts w:ascii="Times New Roman" w:hAnsi="Times New Roman"/>
            <w:sz w:val="28"/>
            <w:szCs w:val="28"/>
          </w:rPr>
          <w:t>2007 г</w:t>
        </w:r>
      </w:smartTag>
      <w:r w:rsidRPr="00661130">
        <w:rPr>
          <w:rFonts w:ascii="Times New Roman" w:hAnsi="Times New Roman"/>
          <w:sz w:val="28"/>
          <w:szCs w:val="28"/>
        </w:rPr>
        <w:t>. № 309–ФЗ внес в статью 9 Закона Российской Федерации «Об образовании» новый пункт 6.2:</w:t>
      </w:r>
    </w:p>
    <w:p w:rsidR="00B533BF" w:rsidRPr="00661130" w:rsidRDefault="00B533B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>6.2. К структуре основной общеобразовательной программы дошкольного образования и условиям ее реализации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требования.</w:t>
      </w:r>
    </w:p>
    <w:p w:rsidR="00B533BF" w:rsidRPr="00661130" w:rsidRDefault="00B533B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 xml:space="preserve">То есть если  стандарт общего образования включает, условно говоря, – 3-Т. То стандарт дошкольного образования  определяет только 2 требования: к структуре программы и к условиям. </w:t>
      </w:r>
    </w:p>
    <w:p w:rsidR="00B533BF" w:rsidRPr="00661130" w:rsidRDefault="00B533B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>Таким образом, на дошкольное образование не распространяется действие понятия «федеральный государственный образовательный стандарт», структура которого, согласно Закону, состоит не из двух, а из трех «Т» (дополнительно – требования к результатам освоения основной общеобразовательной программы).</w:t>
      </w:r>
    </w:p>
    <w:p w:rsidR="00B533BF" w:rsidRPr="00661130" w:rsidRDefault="00B533B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>Многие ученые и практики задают вопрос: Возможно ли качественное построение образовательного процесса и, вообще, модернизация системы дошкольного образования, если этот процесс и эта система не ориентированы на результат?</w:t>
      </w:r>
    </w:p>
    <w:p w:rsidR="00B533BF" w:rsidRPr="00661130" w:rsidRDefault="00B533B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 xml:space="preserve">Не оставляем надежды, что стандарт дошкольного образования будет, потому что эти 2 группы требований (к структуре программы и условиям ее реализации), не полны. Да, возможно, требования к результатам освоения программы будут специфическими. Все программы, которые сейчас существуют, начиная с Руководства для воспитателя детского сада (1945 года), определяют хоть какие-то результаты освоения программы. </w:t>
      </w:r>
    </w:p>
    <w:p w:rsidR="00B533BF" w:rsidRPr="00661130" w:rsidRDefault="00B533B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 xml:space="preserve">В настоящее время нет единого мнения относительно того, что понимать под развитием детей дошкольного возраста. Нормы и критерии возрастного развития имеют чаще всего лишь условно – обобщенный вид. Анализ вариативных программ и технологий показал, что отсутствие государственных стандартов дошкольного образования приводит к тому, что минимальные и оптимальные нормы развития ребенка-дошкольника, определяемые авторами этих программно-методических пособий, нередко носят субъективный и произвольный характер. </w:t>
      </w:r>
    </w:p>
    <w:p w:rsidR="00DA427F" w:rsidRDefault="00DA427F" w:rsidP="00D963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Федеральным Государственным Требованиям</w:t>
      </w:r>
    </w:p>
    <w:p w:rsidR="00DA427F" w:rsidRPr="00661130" w:rsidRDefault="00DA427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4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п.3.5 </w:t>
      </w:r>
      <w:r w:rsidRPr="00661130">
        <w:rPr>
          <w:rFonts w:ascii="Times New Roman" w:hAnsi="Times New Roman"/>
          <w:sz w:val="28"/>
          <w:szCs w:val="28"/>
        </w:rPr>
        <w:t xml:space="preserve">Планируемые результаты освоения детьми основной общеобразовательной программы дошкольного образования подразделяются </w:t>
      </w:r>
      <w:proofErr w:type="gramStart"/>
      <w:r w:rsidRPr="00661130">
        <w:rPr>
          <w:rFonts w:ascii="Times New Roman" w:hAnsi="Times New Roman"/>
          <w:sz w:val="28"/>
          <w:szCs w:val="28"/>
        </w:rPr>
        <w:t>на</w:t>
      </w:r>
      <w:proofErr w:type="gramEnd"/>
      <w:r w:rsidRPr="00661130">
        <w:rPr>
          <w:rFonts w:ascii="Times New Roman" w:hAnsi="Times New Roman"/>
          <w:sz w:val="28"/>
          <w:szCs w:val="28"/>
        </w:rPr>
        <w:t xml:space="preserve"> итоговые и промежуточные. </w:t>
      </w:r>
    </w:p>
    <w:p w:rsidR="00DA427F" w:rsidRPr="00661130" w:rsidRDefault="00DA427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lastRenderedPageBreak/>
        <w:t>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ребенка, которые он может приобрести в результате освоения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DA427F" w:rsidRPr="00661130" w:rsidRDefault="00DA427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DA427F" w:rsidRPr="00661130" w:rsidRDefault="00DA427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 xml:space="preserve">3.6. Система мониторинга достижения детьми планируемых результатов освоения Программы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мониторинга. </w:t>
      </w:r>
    </w:p>
    <w:p w:rsidR="00DA427F" w:rsidRPr="00661130" w:rsidRDefault="00DA427F" w:rsidP="00D963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A427F" w:rsidRPr="00661130" w:rsidRDefault="00DA427F" w:rsidP="00D963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61130">
        <w:rPr>
          <w:rFonts w:ascii="Times New Roman" w:hAnsi="Times New Roman"/>
          <w:b/>
          <w:sz w:val="28"/>
          <w:szCs w:val="28"/>
        </w:rPr>
        <w:t>Организация системы мониторинга образовательного процесса в дошкольном образовательном учреждении</w:t>
      </w:r>
    </w:p>
    <w:p w:rsidR="00B46E0B" w:rsidRDefault="00DA427F" w:rsidP="00D96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 xml:space="preserve">При составлении данных рекомендаций учитывалось, что в переходный период ДОУ продолжают работать по авторским вариативным программам, так как утвержденной федеральной примерной основной </w:t>
      </w:r>
      <w:r w:rsidR="00B86024">
        <w:rPr>
          <w:rFonts w:ascii="Times New Roman" w:hAnsi="Times New Roman"/>
          <w:sz w:val="28"/>
          <w:szCs w:val="28"/>
        </w:rPr>
        <w:t>о</w:t>
      </w:r>
      <w:r w:rsidRPr="00661130">
        <w:rPr>
          <w:rFonts w:ascii="Times New Roman" w:hAnsi="Times New Roman"/>
          <w:sz w:val="28"/>
          <w:szCs w:val="28"/>
        </w:rPr>
        <w:t>бщеобразовательной программы нет</w:t>
      </w:r>
      <w:r>
        <w:rPr>
          <w:rFonts w:ascii="Times New Roman" w:hAnsi="Times New Roman"/>
          <w:sz w:val="28"/>
          <w:szCs w:val="28"/>
        </w:rPr>
        <w:t>.</w:t>
      </w:r>
    </w:p>
    <w:p w:rsidR="00DA427F" w:rsidRPr="00661130" w:rsidRDefault="00DA427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 xml:space="preserve">Дошкольное образовательное учреждение несёт ответственность за реализацию образовательных программ, за </w:t>
      </w:r>
      <w:r w:rsidRPr="00661130">
        <w:rPr>
          <w:rFonts w:ascii="Times New Roman" w:hAnsi="Times New Roman"/>
          <w:b/>
          <w:sz w:val="28"/>
          <w:szCs w:val="28"/>
        </w:rPr>
        <w:t>качество образования</w:t>
      </w:r>
      <w:r w:rsidRPr="00661130">
        <w:rPr>
          <w:rFonts w:ascii="Times New Roman" w:hAnsi="Times New Roman"/>
          <w:sz w:val="28"/>
          <w:szCs w:val="28"/>
        </w:rPr>
        <w:t xml:space="preserve"> своих выпускников (пп.2 ст.32 Закона Российской Федерации «Об образовании»).</w:t>
      </w:r>
    </w:p>
    <w:p w:rsidR="00DA427F" w:rsidRPr="00661130" w:rsidRDefault="00DA427F" w:rsidP="00D96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 w:rsidRPr="00661130">
        <w:rPr>
          <w:rFonts w:ascii="Times New Roman" w:hAnsi="Times New Roman"/>
          <w:sz w:val="28"/>
          <w:szCs w:val="28"/>
        </w:rPr>
        <w:t>критериально</w:t>
      </w:r>
      <w:proofErr w:type="spellEnd"/>
      <w:r w:rsidRPr="00661130">
        <w:rPr>
          <w:rFonts w:ascii="Times New Roman" w:hAnsi="Times New Roman"/>
          <w:sz w:val="28"/>
          <w:szCs w:val="28"/>
        </w:rPr>
        <w:t xml:space="preserve"> - ориентированных методик не тестового типа; </w:t>
      </w:r>
      <w:proofErr w:type="spellStart"/>
      <w:r w:rsidRPr="00661130">
        <w:rPr>
          <w:rFonts w:ascii="Times New Roman" w:hAnsi="Times New Roman"/>
          <w:sz w:val="28"/>
          <w:szCs w:val="28"/>
        </w:rPr>
        <w:t>критериально</w:t>
      </w:r>
      <w:proofErr w:type="spellEnd"/>
      <w:r w:rsidRPr="00661130">
        <w:rPr>
          <w:rFonts w:ascii="Times New Roman" w:hAnsi="Times New Roman"/>
          <w:sz w:val="28"/>
          <w:szCs w:val="28"/>
        </w:rPr>
        <w:t xml:space="preserve"> - ориентированного тестирования, скрининг - тестов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 </w:t>
      </w:r>
    </w:p>
    <w:p w:rsidR="00DA427F" w:rsidRPr="00661130" w:rsidRDefault="00DA427F" w:rsidP="00B860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130">
        <w:rPr>
          <w:rFonts w:ascii="Times New Roman" w:hAnsi="Times New Roman"/>
          <w:sz w:val="28"/>
          <w:szCs w:val="28"/>
        </w:rPr>
        <w:t xml:space="preserve">Содержание мониторинга должно быть тесно связано с образовательными программами обучения и воспитания детей. В тоже время, при создании данных рекомендаций по организации и содержанию системы мониторинга в ДОУ мы ориентировались на Федеральные требования, в которых </w:t>
      </w:r>
      <w:proofErr w:type="spellStart"/>
      <w:r w:rsidRPr="00661130">
        <w:rPr>
          <w:rFonts w:ascii="Times New Roman" w:hAnsi="Times New Roman"/>
          <w:sz w:val="28"/>
          <w:szCs w:val="28"/>
        </w:rPr>
        <w:t>сформулированны</w:t>
      </w:r>
      <w:proofErr w:type="spellEnd"/>
      <w:r w:rsidRPr="00661130">
        <w:rPr>
          <w:rFonts w:ascii="Times New Roman" w:hAnsi="Times New Roman"/>
          <w:sz w:val="28"/>
          <w:szCs w:val="28"/>
        </w:rPr>
        <w:t xml:space="preserve"> основные задачи образовательных областей и описаны примерные планируемые итоговые результаты освоения детьми основной общеобразовательной программы дошкольного образования (интегративные качества ребенка).</w:t>
      </w:r>
    </w:p>
    <w:p w:rsidR="00B86024" w:rsidRPr="00B86024" w:rsidRDefault="00B86024" w:rsidP="00B86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24">
        <w:rPr>
          <w:rFonts w:ascii="Times New Roman" w:hAnsi="Times New Roman" w:cs="Times New Roman"/>
          <w:sz w:val="28"/>
          <w:szCs w:val="28"/>
        </w:rPr>
        <w:t>Мониторинг детского развития носит индивидуальный характер и проводится  воспитателями два раза в год (1-2 неделя сентября и 1-2 недели мая). 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DA427F" w:rsidRPr="00661130" w:rsidRDefault="00B86024" w:rsidP="00B860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 w:rsidRPr="00B86024">
        <w:rPr>
          <w:rFonts w:ascii="Times New Roman" w:hAnsi="Times New Roman" w:cs="Times New Roman"/>
          <w:sz w:val="28"/>
          <w:szCs w:val="28"/>
        </w:rPr>
        <w:lastRenderedPageBreak/>
        <w:t xml:space="preserve">При организации мониторинга учитывается положение </w:t>
      </w:r>
      <w:proofErr w:type="spellStart"/>
      <w:r w:rsidRPr="00B86024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B8602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86024">
        <w:rPr>
          <w:rFonts w:ascii="Times New Roman" w:hAnsi="Times New Roman" w:cs="Times New Roman"/>
          <w:sz w:val="28"/>
          <w:szCs w:val="28"/>
        </w:rPr>
        <w:t>.Выготского</w:t>
      </w:r>
      <w:proofErr w:type="spellEnd"/>
      <w:r w:rsidRPr="00B86024">
        <w:rPr>
          <w:rFonts w:ascii="Times New Roman" w:hAnsi="Times New Roman" w:cs="Times New Roman"/>
          <w:sz w:val="28"/>
          <w:szCs w:val="28"/>
        </w:rPr>
        <w:t xml:space="preserve"> о ведущей роли обучения в детском развитии, поэтому он включает в себя два компонента: </w:t>
      </w:r>
      <w:r w:rsidR="00DA427F" w:rsidRPr="00B86024">
        <w:rPr>
          <w:rFonts w:ascii="Times New Roman" w:hAnsi="Times New Roman"/>
          <w:b/>
          <w:sz w:val="28"/>
          <w:szCs w:val="28"/>
          <w:lang w:bidi="he-IL"/>
        </w:rPr>
        <w:t>мониторинг образовательного процесса</w:t>
      </w:r>
      <w:r w:rsidR="00DA427F" w:rsidRPr="00661130">
        <w:rPr>
          <w:rFonts w:ascii="Times New Roman" w:hAnsi="Times New Roman"/>
          <w:sz w:val="28"/>
          <w:szCs w:val="28"/>
          <w:lang w:bidi="he-IL"/>
        </w:rPr>
        <w:t xml:space="preserve"> (мониторинг освоения образовательных областей программы) и </w:t>
      </w:r>
      <w:r w:rsidR="00DA427F" w:rsidRPr="00B86024">
        <w:rPr>
          <w:rFonts w:ascii="Times New Roman" w:hAnsi="Times New Roman"/>
          <w:b/>
          <w:sz w:val="28"/>
          <w:szCs w:val="28"/>
          <w:lang w:bidi="he-IL"/>
        </w:rPr>
        <w:t>мониторинг детского развития</w:t>
      </w:r>
      <w:r w:rsidR="00DA427F" w:rsidRPr="00661130">
        <w:rPr>
          <w:rFonts w:ascii="Times New Roman" w:hAnsi="Times New Roman"/>
          <w:sz w:val="28"/>
          <w:szCs w:val="28"/>
          <w:lang w:bidi="he-IL"/>
        </w:rPr>
        <w:t xml:space="preserve">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 </w:t>
      </w:r>
    </w:p>
    <w:p w:rsidR="00C2797F" w:rsidRPr="00661130" w:rsidRDefault="00C2797F" w:rsidP="00B8602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C2797F" w:rsidRPr="00661130" w:rsidRDefault="00C2797F" w:rsidP="00B8602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bidi="he-IL"/>
        </w:rPr>
      </w:pPr>
      <w:r w:rsidRPr="00661130">
        <w:rPr>
          <w:rFonts w:ascii="Times New Roman" w:hAnsi="Times New Roman"/>
          <w:b/>
          <w:sz w:val="28"/>
          <w:szCs w:val="28"/>
          <w:lang w:bidi="he-IL"/>
        </w:rPr>
        <w:t>Мониторинг образовательного процесса</w:t>
      </w:r>
    </w:p>
    <w:p w:rsidR="00C2797F" w:rsidRPr="00661130" w:rsidRDefault="00C2797F" w:rsidP="00B860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he-IL"/>
        </w:rPr>
      </w:pPr>
      <w:r w:rsidRPr="00661130">
        <w:rPr>
          <w:rFonts w:ascii="Times New Roman" w:hAnsi="Times New Roman"/>
          <w:sz w:val="28"/>
          <w:szCs w:val="28"/>
          <w:lang w:bidi="he-IL"/>
        </w:rPr>
        <w:t xml:space="preserve">С помощью средств мониторинга образовательного процесса можно оценить степень продвижения дошкольника в образовательной программе. </w:t>
      </w:r>
    </w:p>
    <w:p w:rsidR="00EE4A59" w:rsidRDefault="00C2797F" w:rsidP="00B86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2797F">
        <w:rPr>
          <w:rFonts w:ascii="Times New Roman" w:eastAsia="Calibri" w:hAnsi="Times New Roman" w:cs="Times New Roman"/>
          <w:sz w:val="28"/>
          <w:szCs w:val="28"/>
        </w:rPr>
        <w:t>При проведении мониторинга образовательного процесса проверяется уровень освоение ребенком всех образовательных областей («Здоровье» «Физическая культура», «Социализация», «Труд», «Безопасность», «Познание», «Коммуникация», «Чтение художественной литературы», «Художественной творчество», «Музыка»).</w:t>
      </w:r>
      <w:proofErr w:type="gramEnd"/>
      <w:r w:rsidRPr="00C2797F">
        <w:rPr>
          <w:rFonts w:ascii="Times New Roman" w:eastAsia="Calibri" w:hAnsi="Times New Roman" w:cs="Times New Roman"/>
          <w:sz w:val="28"/>
          <w:szCs w:val="28"/>
        </w:rPr>
        <w:t xml:space="preserve"> На основе промежуточных критериев достижения ребенком планируемых результатов освоения программы воспитатель заполняются таблицы №2 (1), №2 (2), №2 (3). Результаты заносятся в </w:t>
      </w:r>
      <w:proofErr w:type="gramStart"/>
      <w:r w:rsidRPr="00C2797F">
        <w:rPr>
          <w:rFonts w:ascii="Times New Roman" w:eastAsia="Calibri" w:hAnsi="Times New Roman" w:cs="Times New Roman"/>
          <w:sz w:val="28"/>
          <w:szCs w:val="28"/>
        </w:rPr>
        <w:t>итоговою</w:t>
      </w:r>
      <w:proofErr w:type="gramEnd"/>
      <w:r w:rsidRPr="00C2797F">
        <w:rPr>
          <w:rFonts w:ascii="Times New Roman" w:eastAsia="Calibri" w:hAnsi="Times New Roman" w:cs="Times New Roman"/>
          <w:sz w:val="28"/>
          <w:szCs w:val="28"/>
        </w:rPr>
        <w:t xml:space="preserve"> таблицу №2</w:t>
      </w:r>
      <w:r w:rsidR="00EE4A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251C" w:rsidRPr="00661130" w:rsidRDefault="00EE4A59" w:rsidP="00064136">
      <w:pPr>
        <w:spacing w:after="0" w:line="240" w:lineRule="auto"/>
        <w:ind w:firstLine="708"/>
        <w:jc w:val="both"/>
        <w:rPr>
          <w:rFonts w:ascii="Times New Roman" w:hAnsi="Times New Roman"/>
          <w:w w:val="105"/>
          <w:sz w:val="28"/>
          <w:szCs w:val="28"/>
          <w:lang w:bidi="he-I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9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97F" w:rsidRPr="00C27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024">
        <w:rPr>
          <w:rFonts w:ascii="Times New Roman" w:hAnsi="Times New Roman"/>
          <w:sz w:val="28"/>
          <w:szCs w:val="28"/>
          <w:lang w:bidi="he-IL"/>
        </w:rPr>
        <w:t>Т</w:t>
      </w:r>
      <w:r w:rsidR="0092251C" w:rsidRPr="00661130">
        <w:rPr>
          <w:rFonts w:ascii="Times New Roman" w:hAnsi="Times New Roman"/>
          <w:sz w:val="28"/>
          <w:szCs w:val="28"/>
          <w:lang w:bidi="he-IL"/>
        </w:rPr>
        <w:t xml:space="preserve">аблица </w:t>
      </w:r>
      <w:r w:rsidR="0092251C">
        <w:rPr>
          <w:rFonts w:ascii="Times New Roman" w:hAnsi="Times New Roman"/>
          <w:sz w:val="28"/>
          <w:szCs w:val="28"/>
          <w:lang w:bidi="he-IL"/>
        </w:rPr>
        <w:t>2</w:t>
      </w:r>
    </w:p>
    <w:tbl>
      <w:tblPr>
        <w:tblW w:w="9082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5"/>
        <w:gridCol w:w="520"/>
        <w:gridCol w:w="740"/>
        <w:gridCol w:w="525"/>
        <w:gridCol w:w="540"/>
        <w:gridCol w:w="540"/>
        <w:gridCol w:w="540"/>
        <w:gridCol w:w="540"/>
        <w:gridCol w:w="915"/>
        <w:gridCol w:w="666"/>
        <w:gridCol w:w="540"/>
        <w:gridCol w:w="1121"/>
      </w:tblGrid>
      <w:tr w:rsidR="0092251C" w:rsidRPr="00770CF2" w:rsidTr="00D23142">
        <w:tc>
          <w:tcPr>
            <w:tcW w:w="9082" w:type="dxa"/>
            <w:gridSpan w:val="12"/>
          </w:tcPr>
          <w:p w:rsidR="0092251C" w:rsidRPr="00770CF2" w:rsidRDefault="0092251C" w:rsidP="00D96352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Группа ___________    </w:t>
            </w:r>
          </w:p>
        </w:tc>
      </w:tr>
      <w:tr w:rsidR="0092251C" w:rsidRPr="00770CF2" w:rsidTr="00D23142">
        <w:tc>
          <w:tcPr>
            <w:tcW w:w="9082" w:type="dxa"/>
            <w:gridSpan w:val="12"/>
          </w:tcPr>
          <w:p w:rsidR="0092251C" w:rsidRPr="00770CF2" w:rsidRDefault="0092251C" w:rsidP="00D96352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Дата проведения мониторинга</w:t>
            </w:r>
          </w:p>
        </w:tc>
      </w:tr>
      <w:tr w:rsidR="0092251C" w:rsidRPr="00770CF2" w:rsidTr="00D23142">
        <w:tc>
          <w:tcPr>
            <w:tcW w:w="1895" w:type="dxa"/>
            <w:vMerge w:val="restart"/>
            <w:vAlign w:val="center"/>
          </w:tcPr>
          <w:p w:rsidR="0092251C" w:rsidRPr="00770CF2" w:rsidRDefault="0092251C" w:rsidP="00D96352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Фамилия, имя ребенка</w:t>
            </w:r>
          </w:p>
        </w:tc>
        <w:tc>
          <w:tcPr>
            <w:tcW w:w="7187" w:type="dxa"/>
            <w:gridSpan w:val="11"/>
          </w:tcPr>
          <w:p w:rsidR="0092251C" w:rsidRPr="00770CF2" w:rsidRDefault="0092251C" w:rsidP="00D96352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92251C" w:rsidRPr="00770CF2" w:rsidTr="00D23142">
        <w:trPr>
          <w:cantSplit/>
          <w:trHeight w:val="1880"/>
        </w:trPr>
        <w:tc>
          <w:tcPr>
            <w:tcW w:w="1895" w:type="dxa"/>
            <w:vMerge/>
          </w:tcPr>
          <w:p w:rsidR="0092251C" w:rsidRPr="00770CF2" w:rsidRDefault="0092251C" w:rsidP="00D96352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20" w:type="dxa"/>
            <w:textDirection w:val="btLr"/>
          </w:tcPr>
          <w:p w:rsidR="0092251C" w:rsidRPr="00770CF2" w:rsidRDefault="0092251C" w:rsidP="00D96352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Здоровье</w:t>
            </w:r>
          </w:p>
        </w:tc>
        <w:tc>
          <w:tcPr>
            <w:tcW w:w="740" w:type="dxa"/>
            <w:textDirection w:val="btLr"/>
          </w:tcPr>
          <w:p w:rsidR="0092251C" w:rsidRPr="00770CF2" w:rsidRDefault="0092251C" w:rsidP="00D96352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Физическая культура</w:t>
            </w:r>
          </w:p>
        </w:tc>
        <w:tc>
          <w:tcPr>
            <w:tcW w:w="525" w:type="dxa"/>
            <w:textDirection w:val="btLr"/>
          </w:tcPr>
          <w:p w:rsidR="0092251C" w:rsidRPr="00770CF2" w:rsidRDefault="0092251C" w:rsidP="00D96352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Социализация</w:t>
            </w:r>
          </w:p>
        </w:tc>
        <w:tc>
          <w:tcPr>
            <w:tcW w:w="540" w:type="dxa"/>
            <w:textDirection w:val="btLr"/>
          </w:tcPr>
          <w:p w:rsidR="0092251C" w:rsidRPr="00770CF2" w:rsidRDefault="0092251C" w:rsidP="00D96352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Труд</w:t>
            </w:r>
          </w:p>
        </w:tc>
        <w:tc>
          <w:tcPr>
            <w:tcW w:w="540" w:type="dxa"/>
            <w:textDirection w:val="btLr"/>
          </w:tcPr>
          <w:p w:rsidR="0092251C" w:rsidRPr="00770CF2" w:rsidRDefault="0092251C" w:rsidP="00D96352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Безопасность</w:t>
            </w:r>
          </w:p>
        </w:tc>
        <w:tc>
          <w:tcPr>
            <w:tcW w:w="540" w:type="dxa"/>
            <w:textDirection w:val="btLr"/>
          </w:tcPr>
          <w:p w:rsidR="0092251C" w:rsidRPr="00770CF2" w:rsidRDefault="0092251C" w:rsidP="00D96352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Познание</w:t>
            </w:r>
          </w:p>
        </w:tc>
        <w:tc>
          <w:tcPr>
            <w:tcW w:w="540" w:type="dxa"/>
            <w:textDirection w:val="btLr"/>
          </w:tcPr>
          <w:p w:rsidR="0092251C" w:rsidRPr="00770CF2" w:rsidRDefault="0092251C" w:rsidP="00D96352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Коммуникация</w:t>
            </w:r>
          </w:p>
        </w:tc>
        <w:tc>
          <w:tcPr>
            <w:tcW w:w="915" w:type="dxa"/>
            <w:textDirection w:val="btLr"/>
          </w:tcPr>
          <w:p w:rsidR="0092251C" w:rsidRPr="00770CF2" w:rsidRDefault="0092251C" w:rsidP="00D96352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Чтение художественной литературы</w:t>
            </w:r>
          </w:p>
        </w:tc>
        <w:tc>
          <w:tcPr>
            <w:tcW w:w="666" w:type="dxa"/>
            <w:textDirection w:val="btLr"/>
          </w:tcPr>
          <w:p w:rsidR="0092251C" w:rsidRPr="00770CF2" w:rsidRDefault="0092251C" w:rsidP="00D96352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Художественное творчество</w:t>
            </w:r>
          </w:p>
        </w:tc>
        <w:tc>
          <w:tcPr>
            <w:tcW w:w="540" w:type="dxa"/>
            <w:textDirection w:val="btLr"/>
          </w:tcPr>
          <w:p w:rsidR="0092251C" w:rsidRPr="00770CF2" w:rsidRDefault="0092251C" w:rsidP="00D96352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Музыка</w:t>
            </w:r>
          </w:p>
        </w:tc>
        <w:tc>
          <w:tcPr>
            <w:tcW w:w="1121" w:type="dxa"/>
            <w:textDirection w:val="btLr"/>
          </w:tcPr>
          <w:p w:rsidR="0092251C" w:rsidRPr="00770CF2" w:rsidRDefault="0092251C" w:rsidP="00D96352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Итоговый </w:t>
            </w:r>
          </w:p>
          <w:p w:rsidR="0092251C" w:rsidRPr="00770CF2" w:rsidRDefault="0092251C" w:rsidP="00D96352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770CF2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результат</w:t>
            </w:r>
          </w:p>
        </w:tc>
      </w:tr>
      <w:tr w:rsidR="0092251C" w:rsidRPr="00770CF2" w:rsidTr="00D23142">
        <w:tc>
          <w:tcPr>
            <w:tcW w:w="1895" w:type="dxa"/>
          </w:tcPr>
          <w:p w:rsidR="0092251C" w:rsidRPr="00770CF2" w:rsidRDefault="0092251C" w:rsidP="00D96352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20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40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25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40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40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40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40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915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666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40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121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92251C" w:rsidRPr="00770CF2" w:rsidTr="00D23142">
        <w:tc>
          <w:tcPr>
            <w:tcW w:w="1895" w:type="dxa"/>
          </w:tcPr>
          <w:p w:rsidR="0092251C" w:rsidRPr="00770CF2" w:rsidRDefault="0092251C" w:rsidP="00D96352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20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740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25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40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40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40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40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915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666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540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121" w:type="dxa"/>
          </w:tcPr>
          <w:p w:rsidR="0092251C" w:rsidRPr="00770CF2" w:rsidRDefault="0092251C" w:rsidP="00D96352">
            <w:pPr>
              <w:tabs>
                <w:tab w:val="left" w:pos="417"/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</w:tbl>
    <w:p w:rsidR="0092251C" w:rsidRDefault="0092251C" w:rsidP="00D96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136" w:rsidRDefault="00C2797F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352">
        <w:rPr>
          <w:rFonts w:ascii="Times New Roman" w:eastAsia="Calibri" w:hAnsi="Times New Roman" w:cs="Times New Roman"/>
          <w:sz w:val="28"/>
          <w:szCs w:val="28"/>
        </w:rPr>
        <w:t>где оценивается освоение образовательных областей на начало и конец года и выводится итоговый результат по интегративному качеству «Овладевший необходимыми умениями и навыками».</w:t>
      </w:r>
      <w:r w:rsidR="00D96352" w:rsidRPr="00D96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36" w:rsidRDefault="00064136" w:rsidP="000641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 производится по баллам.</w:t>
      </w:r>
    </w:p>
    <w:p w:rsidR="00064136" w:rsidRPr="00EE4A59" w:rsidRDefault="00064136" w:rsidP="00064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A59">
        <w:rPr>
          <w:rFonts w:ascii="Times New Roman" w:hAnsi="Times New Roman" w:cs="Times New Roman"/>
          <w:sz w:val="28"/>
          <w:szCs w:val="28"/>
        </w:rPr>
        <w:t>1 балл - требуется внимание специалиста;</w:t>
      </w:r>
    </w:p>
    <w:p w:rsidR="00064136" w:rsidRPr="00EE4A59" w:rsidRDefault="00064136" w:rsidP="00064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A59">
        <w:rPr>
          <w:rFonts w:ascii="Times New Roman" w:hAnsi="Times New Roman" w:cs="Times New Roman"/>
          <w:sz w:val="28"/>
          <w:szCs w:val="28"/>
        </w:rPr>
        <w:t xml:space="preserve">2 балла -  требуется корректирующая работа педагога; </w:t>
      </w:r>
    </w:p>
    <w:p w:rsidR="00064136" w:rsidRPr="00EE4A59" w:rsidRDefault="00064136" w:rsidP="00064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A59">
        <w:rPr>
          <w:rFonts w:ascii="Times New Roman" w:hAnsi="Times New Roman" w:cs="Times New Roman"/>
          <w:sz w:val="28"/>
          <w:szCs w:val="28"/>
        </w:rPr>
        <w:t>3 балла - средний уровень развития;</w:t>
      </w:r>
    </w:p>
    <w:p w:rsidR="00064136" w:rsidRPr="00EE4A59" w:rsidRDefault="00064136" w:rsidP="00064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A59">
        <w:rPr>
          <w:rFonts w:ascii="Times New Roman" w:hAnsi="Times New Roman" w:cs="Times New Roman"/>
          <w:sz w:val="28"/>
          <w:szCs w:val="28"/>
        </w:rPr>
        <w:t>4 балла  - уровень развития выше среднего;</w:t>
      </w:r>
    </w:p>
    <w:p w:rsidR="00064136" w:rsidRPr="00EE4A59" w:rsidRDefault="00064136" w:rsidP="00064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A59">
        <w:rPr>
          <w:rFonts w:ascii="Times New Roman" w:hAnsi="Times New Roman" w:cs="Times New Roman"/>
          <w:sz w:val="28"/>
          <w:szCs w:val="28"/>
        </w:rPr>
        <w:t xml:space="preserve">5 баллов - высокий уровень развития.  </w:t>
      </w:r>
    </w:p>
    <w:p w:rsidR="00064136" w:rsidRDefault="00064136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352" w:rsidRPr="00D96352" w:rsidRDefault="00D96352" w:rsidP="00D963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6352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Pr="00D96352">
        <w:rPr>
          <w:rFonts w:ascii="Times New Roman" w:eastAsia="Calibri" w:hAnsi="Times New Roman" w:cs="Times New Roman"/>
          <w:b/>
          <w:sz w:val="28"/>
          <w:szCs w:val="28"/>
        </w:rPr>
        <w:t>итогового результата</w:t>
      </w:r>
      <w:r w:rsidRPr="00D96352">
        <w:rPr>
          <w:rFonts w:ascii="Times New Roman" w:eastAsia="Calibri" w:hAnsi="Times New Roman" w:cs="Times New Roman"/>
          <w:sz w:val="28"/>
          <w:szCs w:val="28"/>
        </w:rPr>
        <w:t xml:space="preserve"> необходимо сложить к</w:t>
      </w:r>
      <w:r w:rsidRPr="00D96352">
        <w:rPr>
          <w:rFonts w:ascii="Times New Roman" w:eastAsia="Calibri" w:hAnsi="Times New Roman" w:cs="Times New Roman"/>
          <w:b/>
          <w:sz w:val="28"/>
          <w:szCs w:val="28"/>
        </w:rPr>
        <w:t>омплексные оценки всех 10 образовательных областей:</w:t>
      </w:r>
    </w:p>
    <w:p w:rsidR="00D96352" w:rsidRPr="00D96352" w:rsidRDefault="00D96352" w:rsidP="00D96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3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 балл - требуется внимание специалиста – </w:t>
      </w:r>
      <w:r w:rsidRPr="00D96352">
        <w:rPr>
          <w:rFonts w:ascii="Times New Roman" w:eastAsia="Calibri" w:hAnsi="Times New Roman" w:cs="Times New Roman"/>
          <w:b/>
          <w:sz w:val="28"/>
          <w:szCs w:val="28"/>
        </w:rPr>
        <w:t>итоговая сумма менее 10;</w:t>
      </w:r>
    </w:p>
    <w:p w:rsidR="00D96352" w:rsidRPr="00D96352" w:rsidRDefault="00D96352" w:rsidP="00D96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352">
        <w:rPr>
          <w:rFonts w:ascii="Times New Roman" w:eastAsia="Calibri" w:hAnsi="Times New Roman" w:cs="Times New Roman"/>
          <w:sz w:val="28"/>
          <w:szCs w:val="28"/>
        </w:rPr>
        <w:t xml:space="preserve">2 балла -  требуется корректирующая работа педагога – </w:t>
      </w:r>
      <w:r w:rsidRPr="00D96352">
        <w:rPr>
          <w:rFonts w:ascii="Times New Roman" w:eastAsia="Calibri" w:hAnsi="Times New Roman" w:cs="Times New Roman"/>
          <w:b/>
          <w:sz w:val="28"/>
          <w:szCs w:val="28"/>
        </w:rPr>
        <w:t xml:space="preserve">итоговая сумма 11-20; </w:t>
      </w:r>
    </w:p>
    <w:p w:rsidR="00D96352" w:rsidRPr="00D96352" w:rsidRDefault="00D96352" w:rsidP="00D96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6352">
        <w:rPr>
          <w:rFonts w:ascii="Times New Roman" w:eastAsia="Calibri" w:hAnsi="Times New Roman" w:cs="Times New Roman"/>
          <w:sz w:val="28"/>
          <w:szCs w:val="28"/>
        </w:rPr>
        <w:t xml:space="preserve">3 балла - средний уровень развития </w:t>
      </w:r>
      <w:r w:rsidRPr="00D96352">
        <w:rPr>
          <w:rFonts w:ascii="Times New Roman" w:eastAsia="Calibri" w:hAnsi="Times New Roman" w:cs="Times New Roman"/>
          <w:b/>
          <w:sz w:val="28"/>
          <w:szCs w:val="28"/>
        </w:rPr>
        <w:t>– итоговая сумма 21-35;</w:t>
      </w:r>
    </w:p>
    <w:p w:rsidR="00D96352" w:rsidRPr="00D96352" w:rsidRDefault="00D96352" w:rsidP="00D96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6352">
        <w:rPr>
          <w:rFonts w:ascii="Times New Roman" w:eastAsia="Calibri" w:hAnsi="Times New Roman" w:cs="Times New Roman"/>
          <w:sz w:val="28"/>
          <w:szCs w:val="28"/>
        </w:rPr>
        <w:t xml:space="preserve">4 балла  - уровень развития выше среднего – </w:t>
      </w:r>
      <w:r w:rsidRPr="00D96352">
        <w:rPr>
          <w:rFonts w:ascii="Times New Roman" w:eastAsia="Calibri" w:hAnsi="Times New Roman" w:cs="Times New Roman"/>
          <w:b/>
          <w:sz w:val="28"/>
          <w:szCs w:val="28"/>
        </w:rPr>
        <w:t>итоговая сумма 36-44;</w:t>
      </w:r>
    </w:p>
    <w:p w:rsidR="00D96352" w:rsidRPr="00D96352" w:rsidRDefault="00D96352" w:rsidP="00D96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6352">
        <w:rPr>
          <w:rFonts w:ascii="Times New Roman" w:eastAsia="Calibri" w:hAnsi="Times New Roman" w:cs="Times New Roman"/>
          <w:sz w:val="28"/>
          <w:szCs w:val="28"/>
        </w:rPr>
        <w:t xml:space="preserve">5 баллов - высокий уровень развития – </w:t>
      </w:r>
      <w:r w:rsidRPr="00D96352">
        <w:rPr>
          <w:rFonts w:ascii="Times New Roman" w:eastAsia="Calibri" w:hAnsi="Times New Roman" w:cs="Times New Roman"/>
          <w:b/>
          <w:sz w:val="28"/>
          <w:szCs w:val="28"/>
        </w:rPr>
        <w:t xml:space="preserve">итоговая сумма 45-50.  </w:t>
      </w:r>
    </w:p>
    <w:p w:rsidR="00B86024" w:rsidRPr="00B86024" w:rsidRDefault="00B86024" w:rsidP="00B860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86024" w:rsidRPr="00B86024" w:rsidRDefault="00B86024" w:rsidP="00B86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024" w:rsidRDefault="00C2797F" w:rsidP="00B86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30">
        <w:rPr>
          <w:rFonts w:ascii="Times New Roman" w:hAnsi="Times New Roman"/>
          <w:spacing w:val="-20"/>
          <w:sz w:val="28"/>
          <w:szCs w:val="28"/>
          <w:lang w:bidi="he-IL"/>
        </w:rPr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  <w:r w:rsidR="00B86024" w:rsidRPr="00B86024">
        <w:rPr>
          <w:rFonts w:ascii="Times New Roman" w:hAnsi="Times New Roman" w:cs="Times New Roman"/>
          <w:sz w:val="28"/>
          <w:szCs w:val="28"/>
        </w:rPr>
        <w:t xml:space="preserve">      По каждой </w:t>
      </w:r>
      <w:r w:rsidR="00B86024">
        <w:rPr>
          <w:rFonts w:ascii="Times New Roman" w:hAnsi="Times New Roman" w:cs="Times New Roman"/>
          <w:sz w:val="28"/>
          <w:szCs w:val="28"/>
        </w:rPr>
        <w:t xml:space="preserve">образовательной области подобраны </w:t>
      </w:r>
      <w:r w:rsidR="00B86024" w:rsidRPr="00B86024">
        <w:rPr>
          <w:rFonts w:ascii="Times New Roman" w:hAnsi="Times New Roman" w:cs="Times New Roman"/>
          <w:sz w:val="28"/>
          <w:szCs w:val="28"/>
        </w:rPr>
        <w:t>соответствующие</w:t>
      </w:r>
      <w:r w:rsidR="00B86024">
        <w:rPr>
          <w:rFonts w:ascii="Times New Roman" w:hAnsi="Times New Roman" w:cs="Times New Roman"/>
          <w:sz w:val="28"/>
          <w:szCs w:val="28"/>
        </w:rPr>
        <w:t xml:space="preserve"> методики диагностики</w:t>
      </w:r>
      <w:r w:rsidR="00B86024" w:rsidRPr="00B86024">
        <w:rPr>
          <w:rFonts w:ascii="Times New Roman" w:hAnsi="Times New Roman" w:cs="Times New Roman"/>
          <w:sz w:val="28"/>
          <w:szCs w:val="28"/>
        </w:rPr>
        <w:t>, которые разрабатывались творческой группой педагогов, на основе изучения диагностической литературы.</w:t>
      </w:r>
    </w:p>
    <w:p w:rsidR="00DA427F" w:rsidRDefault="000E1265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65">
        <w:rPr>
          <w:rFonts w:ascii="Times New Roman" w:eastAsia="Calibri" w:hAnsi="Times New Roman" w:cs="Times New Roman"/>
          <w:sz w:val="28"/>
          <w:szCs w:val="28"/>
        </w:rPr>
        <w:t xml:space="preserve">Данные о результатах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воспитатель </w:t>
      </w:r>
      <w:r w:rsidRPr="000E1265">
        <w:rPr>
          <w:rFonts w:ascii="Times New Roman" w:eastAsia="Calibri" w:hAnsi="Times New Roman" w:cs="Times New Roman"/>
          <w:sz w:val="28"/>
          <w:szCs w:val="28"/>
        </w:rPr>
        <w:t>занос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0E1265">
        <w:rPr>
          <w:rFonts w:ascii="Times New Roman" w:eastAsia="Calibri" w:hAnsi="Times New Roman" w:cs="Times New Roman"/>
          <w:sz w:val="28"/>
          <w:szCs w:val="28"/>
        </w:rPr>
        <w:t xml:space="preserve"> в специальную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1265">
        <w:rPr>
          <w:rFonts w:ascii="Times New Roman" w:eastAsia="Calibri" w:hAnsi="Times New Roman" w:cs="Times New Roman"/>
          <w:sz w:val="28"/>
          <w:szCs w:val="28"/>
        </w:rPr>
        <w:t xml:space="preserve">ндивидуальную карту развития ребенка.  </w:t>
      </w:r>
    </w:p>
    <w:p w:rsidR="00B86024" w:rsidRDefault="00B86024" w:rsidP="00D9635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6ECC" w:rsidRPr="00661130" w:rsidRDefault="00896ECC" w:rsidP="00D9635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130">
        <w:rPr>
          <w:rFonts w:ascii="Times New Roman" w:hAnsi="Times New Roman"/>
          <w:b/>
          <w:bCs/>
          <w:sz w:val="28"/>
          <w:szCs w:val="28"/>
        </w:rPr>
        <w:t>Мониторинг детского развития</w:t>
      </w:r>
    </w:p>
    <w:p w:rsidR="00896ECC" w:rsidRPr="00661130" w:rsidRDefault="00896ECC" w:rsidP="00D96352">
      <w:pPr>
        <w:spacing w:after="0" w:line="240" w:lineRule="auto"/>
        <w:ind w:firstLine="703"/>
        <w:jc w:val="both"/>
        <w:rPr>
          <w:rFonts w:ascii="Times New Roman" w:hAnsi="Times New Roman"/>
          <w:w w:val="105"/>
          <w:sz w:val="28"/>
          <w:szCs w:val="28"/>
        </w:rPr>
      </w:pPr>
      <w:r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Мониторинг детского развития (мониторинг развития интегративных качеств) осуществляется педагогами, психологами дошкольного учреждения и медицинскими работниками. Основная задача этого вида мониторинга - выявить индивидуальные особенности развития каждого ребенка и наметить </w:t>
      </w:r>
      <w:r w:rsidRPr="00661130">
        <w:rPr>
          <w:rFonts w:ascii="Times New Roman" w:hAnsi="Times New Roman"/>
          <w:w w:val="105"/>
          <w:sz w:val="28"/>
          <w:szCs w:val="28"/>
        </w:rPr>
        <w:t xml:space="preserve">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896ECC" w:rsidRPr="00661130" w:rsidRDefault="00896ECC" w:rsidP="00D96352">
      <w:pPr>
        <w:spacing w:after="0" w:line="240" w:lineRule="auto"/>
        <w:ind w:firstLine="703"/>
        <w:jc w:val="both"/>
        <w:rPr>
          <w:rFonts w:ascii="Times New Roman" w:hAnsi="Times New Roman"/>
          <w:w w:val="105"/>
          <w:sz w:val="28"/>
          <w:szCs w:val="28"/>
        </w:rPr>
      </w:pPr>
      <w:r w:rsidRPr="00661130">
        <w:rPr>
          <w:rFonts w:ascii="Times New Roman" w:hAnsi="Times New Roman"/>
          <w:w w:val="105"/>
          <w:sz w:val="28"/>
          <w:szCs w:val="28"/>
        </w:rPr>
        <w:t xml:space="preserve">В Федеральных требованиях уточняется, что «...планируемые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ребенка, которые он может приобрести в результате освоения Программы». </w:t>
      </w:r>
    </w:p>
    <w:p w:rsidR="00896ECC" w:rsidRPr="00661130" w:rsidRDefault="00896ECC" w:rsidP="00D96352">
      <w:pPr>
        <w:spacing w:after="0" w:line="240" w:lineRule="auto"/>
        <w:ind w:firstLine="703"/>
        <w:jc w:val="both"/>
        <w:rPr>
          <w:rFonts w:ascii="Times New Roman" w:hAnsi="Times New Roman"/>
          <w:w w:val="105"/>
          <w:sz w:val="28"/>
          <w:szCs w:val="28"/>
        </w:rPr>
      </w:pPr>
      <w:r w:rsidRPr="00661130">
        <w:rPr>
          <w:rFonts w:ascii="Times New Roman" w:hAnsi="Times New Roman"/>
          <w:w w:val="105"/>
          <w:sz w:val="28"/>
          <w:szCs w:val="28"/>
        </w:rPr>
        <w:t xml:space="preserve">Интегративные качества, представленные в Федеральных требованиях, выступают в роли характеристики ребенка на этапе завершения дошкольного детства: </w:t>
      </w:r>
    </w:p>
    <w:p w:rsidR="00896ECC" w:rsidRPr="00661130" w:rsidRDefault="00896ECC" w:rsidP="00D96352">
      <w:pPr>
        <w:spacing w:after="0" w:line="240" w:lineRule="auto"/>
        <w:ind w:firstLine="703"/>
        <w:jc w:val="both"/>
        <w:rPr>
          <w:rFonts w:ascii="Times New Roman" w:hAnsi="Times New Roman"/>
          <w:w w:val="105"/>
          <w:sz w:val="28"/>
          <w:szCs w:val="28"/>
        </w:rPr>
      </w:pPr>
      <w:r w:rsidRPr="00661130">
        <w:rPr>
          <w:rFonts w:ascii="Times New Roman" w:hAnsi="Times New Roman"/>
          <w:w w:val="105"/>
          <w:sz w:val="28"/>
          <w:szCs w:val="28"/>
        </w:rPr>
        <w:t xml:space="preserve">1. Физически </w:t>
      </w:r>
      <w:proofErr w:type="gramStart"/>
      <w:r w:rsidRPr="00661130">
        <w:rPr>
          <w:rFonts w:ascii="Times New Roman" w:hAnsi="Times New Roman"/>
          <w:w w:val="105"/>
          <w:sz w:val="28"/>
          <w:szCs w:val="28"/>
        </w:rPr>
        <w:t>развитый</w:t>
      </w:r>
      <w:proofErr w:type="gramEnd"/>
      <w:r w:rsidRPr="00661130">
        <w:rPr>
          <w:rFonts w:ascii="Times New Roman" w:hAnsi="Times New Roman"/>
          <w:w w:val="105"/>
          <w:sz w:val="28"/>
          <w:szCs w:val="28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896ECC" w:rsidRPr="00661130" w:rsidRDefault="00896ECC" w:rsidP="00D96352">
      <w:pPr>
        <w:spacing w:after="0" w:line="240" w:lineRule="auto"/>
        <w:ind w:firstLine="703"/>
        <w:jc w:val="both"/>
        <w:rPr>
          <w:rFonts w:ascii="Times New Roman" w:hAnsi="Times New Roman"/>
          <w:spacing w:val="-20"/>
          <w:w w:val="105"/>
          <w:sz w:val="28"/>
          <w:szCs w:val="28"/>
        </w:rPr>
      </w:pPr>
      <w:r w:rsidRPr="00661130">
        <w:rPr>
          <w:rFonts w:ascii="Times New Roman" w:hAnsi="Times New Roman"/>
          <w:w w:val="105"/>
          <w:sz w:val="28"/>
          <w:szCs w:val="28"/>
        </w:rPr>
        <w:t xml:space="preserve">2. 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661130">
        <w:rPr>
          <w:rFonts w:ascii="Times New Roman" w:hAnsi="Times New Roman"/>
          <w:w w:val="105"/>
          <w:sz w:val="28"/>
          <w:szCs w:val="28"/>
        </w:rPr>
        <w:t>Способен</w:t>
      </w:r>
      <w:proofErr w:type="gramEnd"/>
      <w:r w:rsidRPr="00661130">
        <w:rPr>
          <w:rFonts w:ascii="Times New Roman" w:hAnsi="Times New Roman"/>
          <w:w w:val="105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 В </w:t>
      </w:r>
      <w:r w:rsidRPr="00661130">
        <w:rPr>
          <w:rFonts w:ascii="Times New Roman" w:hAnsi="Times New Roman"/>
          <w:w w:val="105"/>
          <w:sz w:val="28"/>
          <w:szCs w:val="28"/>
        </w:rPr>
        <w:lastRenderedPageBreak/>
        <w:t xml:space="preserve">случаях затруднений обращается за помощью к взрослому. </w:t>
      </w:r>
      <w:r w:rsidRPr="00661130">
        <w:rPr>
          <w:rFonts w:ascii="Times New Roman" w:hAnsi="Times New Roman"/>
          <w:spacing w:val="-20"/>
          <w:w w:val="105"/>
          <w:sz w:val="28"/>
          <w:szCs w:val="28"/>
        </w:rPr>
        <w:t>Принимает живое, заинтересованное участие в образовательном процессе;</w:t>
      </w:r>
    </w:p>
    <w:p w:rsidR="00896ECC" w:rsidRPr="00661130" w:rsidRDefault="00896ECC" w:rsidP="00D96352">
      <w:pPr>
        <w:spacing w:after="0" w:line="240" w:lineRule="auto"/>
        <w:ind w:firstLine="703"/>
        <w:jc w:val="both"/>
        <w:rPr>
          <w:rFonts w:ascii="Times New Roman" w:hAnsi="Times New Roman"/>
          <w:w w:val="105"/>
          <w:sz w:val="28"/>
          <w:szCs w:val="28"/>
        </w:rPr>
      </w:pPr>
      <w:r w:rsidRPr="00661130">
        <w:rPr>
          <w:rFonts w:ascii="Times New Roman" w:hAnsi="Times New Roman"/>
          <w:w w:val="105"/>
          <w:sz w:val="28"/>
          <w:szCs w:val="28"/>
        </w:rPr>
        <w:t xml:space="preserve">3. Эмоционально отзывчивый. Откликается на эмоции близких людей и друзей. </w:t>
      </w:r>
      <w:r w:rsidRPr="00661130">
        <w:rPr>
          <w:rFonts w:ascii="Times New Roman" w:hAnsi="Times New Roman"/>
          <w:spacing w:val="-20"/>
          <w:w w:val="105"/>
          <w:sz w:val="28"/>
          <w:szCs w:val="28"/>
        </w:rPr>
        <w:t>Сопереживает персонажам сказок, историй, рассказов.</w:t>
      </w:r>
      <w:r w:rsidRPr="00661130">
        <w:rPr>
          <w:rFonts w:ascii="Times New Roman" w:hAnsi="Times New Roman"/>
          <w:w w:val="105"/>
          <w:sz w:val="28"/>
          <w:szCs w:val="28"/>
        </w:rPr>
        <w:t xml:space="preserve">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896ECC" w:rsidRPr="00661130" w:rsidRDefault="00896ECC" w:rsidP="00D96352">
      <w:pPr>
        <w:spacing w:after="0" w:line="240" w:lineRule="auto"/>
        <w:ind w:firstLine="703"/>
        <w:jc w:val="both"/>
        <w:rPr>
          <w:rFonts w:ascii="Times New Roman" w:hAnsi="Times New Roman"/>
          <w:w w:val="105"/>
          <w:sz w:val="28"/>
          <w:szCs w:val="28"/>
        </w:rPr>
      </w:pPr>
      <w:r w:rsidRPr="00661130">
        <w:rPr>
          <w:rFonts w:ascii="Times New Roman" w:hAnsi="Times New Roman"/>
          <w:w w:val="105"/>
          <w:sz w:val="28"/>
          <w:szCs w:val="28"/>
        </w:rPr>
        <w:t xml:space="preserve">4. Овладевший средствами общения и способами взаимодействия </w:t>
      </w:r>
      <w:proofErr w:type="gramStart"/>
      <w:r w:rsidRPr="00661130">
        <w:rPr>
          <w:rFonts w:ascii="Times New Roman" w:hAnsi="Times New Roman"/>
          <w:w w:val="105"/>
          <w:sz w:val="28"/>
          <w:szCs w:val="28"/>
        </w:rPr>
        <w:t>со</w:t>
      </w:r>
      <w:proofErr w:type="gramEnd"/>
      <w:r w:rsidRPr="00661130">
        <w:rPr>
          <w:rFonts w:ascii="Times New Roman" w:hAnsi="Times New Roman"/>
          <w:w w:val="105"/>
          <w:sz w:val="28"/>
          <w:szCs w:val="28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661130">
        <w:rPr>
          <w:rFonts w:ascii="Times New Roman" w:hAnsi="Times New Roman"/>
          <w:w w:val="105"/>
          <w:sz w:val="28"/>
          <w:szCs w:val="28"/>
        </w:rPr>
        <w:t>со</w:t>
      </w:r>
      <w:proofErr w:type="gramEnd"/>
      <w:r w:rsidRPr="00661130">
        <w:rPr>
          <w:rFonts w:ascii="Times New Roman" w:hAnsi="Times New Roman"/>
          <w:w w:val="105"/>
          <w:sz w:val="28"/>
          <w:szCs w:val="28"/>
        </w:rPr>
        <w:t xml:space="preserve"> взрослым или сверстником, в зависимости от ситуации;</w:t>
      </w:r>
    </w:p>
    <w:p w:rsidR="00896ECC" w:rsidRPr="00661130" w:rsidRDefault="00896ECC" w:rsidP="00D96352">
      <w:pPr>
        <w:spacing w:after="0" w:line="240" w:lineRule="auto"/>
        <w:ind w:firstLine="703"/>
        <w:jc w:val="both"/>
        <w:rPr>
          <w:rFonts w:ascii="Times New Roman" w:hAnsi="Times New Roman"/>
          <w:w w:val="105"/>
          <w:sz w:val="28"/>
          <w:szCs w:val="28"/>
        </w:rPr>
      </w:pPr>
      <w:r w:rsidRPr="00661130">
        <w:rPr>
          <w:rFonts w:ascii="Times New Roman" w:hAnsi="Times New Roman"/>
          <w:w w:val="105"/>
          <w:sz w:val="28"/>
          <w:szCs w:val="28"/>
        </w:rPr>
        <w:t xml:space="preserve">5. </w:t>
      </w:r>
      <w:proofErr w:type="gramStart"/>
      <w:r w:rsidRPr="00661130">
        <w:rPr>
          <w:rFonts w:ascii="Times New Roman" w:hAnsi="Times New Roman"/>
          <w:w w:val="105"/>
          <w:sz w:val="28"/>
          <w:szCs w:val="28"/>
        </w:rPr>
        <w:t>Способный</w:t>
      </w:r>
      <w:proofErr w:type="gramEnd"/>
      <w:r w:rsidRPr="00661130">
        <w:rPr>
          <w:rFonts w:ascii="Times New Roman" w:hAnsi="Times New Roman"/>
          <w:w w:val="105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</w:t>
      </w:r>
      <w:r w:rsidRPr="00661130">
        <w:rPr>
          <w:rFonts w:ascii="Times New Roman" w:hAnsi="Times New Roman"/>
          <w:spacing w:val="-20"/>
          <w:w w:val="105"/>
          <w:sz w:val="28"/>
          <w:szCs w:val="28"/>
        </w:rPr>
        <w:t>Соблюдает правила поведения на улице (дорожные правила), в общественных местах (транспорте, магазине, поликлинике</w:t>
      </w:r>
      <w:r w:rsidRPr="00661130">
        <w:rPr>
          <w:rFonts w:ascii="Times New Roman" w:hAnsi="Times New Roman"/>
          <w:w w:val="105"/>
          <w:sz w:val="28"/>
          <w:szCs w:val="28"/>
        </w:rPr>
        <w:t>, театре и др.);</w:t>
      </w:r>
    </w:p>
    <w:p w:rsidR="00896ECC" w:rsidRPr="00661130" w:rsidRDefault="00896ECC" w:rsidP="00D96352">
      <w:pPr>
        <w:spacing w:after="0" w:line="240" w:lineRule="auto"/>
        <w:ind w:firstLine="703"/>
        <w:jc w:val="both"/>
        <w:rPr>
          <w:rFonts w:ascii="Times New Roman" w:hAnsi="Times New Roman"/>
          <w:spacing w:val="-20"/>
          <w:w w:val="105"/>
          <w:sz w:val="28"/>
          <w:szCs w:val="28"/>
        </w:rPr>
      </w:pPr>
      <w:r w:rsidRPr="00661130">
        <w:rPr>
          <w:rFonts w:ascii="Times New Roman" w:hAnsi="Times New Roman"/>
          <w:w w:val="105"/>
          <w:sz w:val="28"/>
          <w:szCs w:val="28"/>
        </w:rPr>
        <w:t xml:space="preserve">6. </w:t>
      </w:r>
      <w:proofErr w:type="gramStart"/>
      <w:r w:rsidRPr="00661130">
        <w:rPr>
          <w:rFonts w:ascii="Times New Roman" w:hAnsi="Times New Roman"/>
          <w:w w:val="105"/>
          <w:sz w:val="28"/>
          <w:szCs w:val="28"/>
        </w:rPr>
        <w:t>Способный</w:t>
      </w:r>
      <w:proofErr w:type="gramEnd"/>
      <w:r w:rsidRPr="00661130">
        <w:rPr>
          <w:rFonts w:ascii="Times New Roman" w:hAnsi="Times New Roman"/>
          <w:w w:val="105"/>
          <w:sz w:val="28"/>
          <w:szCs w:val="28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</w:t>
      </w:r>
      <w:r w:rsidRPr="00661130">
        <w:rPr>
          <w:rFonts w:ascii="Times New Roman" w:hAnsi="Times New Roman"/>
          <w:spacing w:val="-20"/>
          <w:w w:val="105"/>
          <w:sz w:val="28"/>
          <w:szCs w:val="28"/>
        </w:rPr>
        <w:t>рассказе и др.;</w:t>
      </w:r>
    </w:p>
    <w:p w:rsidR="00896ECC" w:rsidRPr="00661130" w:rsidRDefault="00896ECC" w:rsidP="00D96352">
      <w:pPr>
        <w:spacing w:after="0" w:line="240" w:lineRule="auto"/>
        <w:ind w:firstLine="703"/>
        <w:jc w:val="both"/>
        <w:rPr>
          <w:rFonts w:ascii="Times New Roman" w:hAnsi="Times New Roman"/>
          <w:w w:val="105"/>
          <w:sz w:val="28"/>
          <w:szCs w:val="28"/>
        </w:rPr>
      </w:pPr>
      <w:r w:rsidRPr="00661130">
        <w:rPr>
          <w:rFonts w:ascii="Times New Roman" w:hAnsi="Times New Roman"/>
          <w:w w:val="105"/>
          <w:sz w:val="28"/>
          <w:szCs w:val="28"/>
        </w:rPr>
        <w:t xml:space="preserve">7. </w:t>
      </w:r>
      <w:proofErr w:type="gramStart"/>
      <w:r w:rsidRPr="00661130">
        <w:rPr>
          <w:rFonts w:ascii="Times New Roman" w:hAnsi="Times New Roman"/>
          <w:w w:val="105"/>
          <w:sz w:val="28"/>
          <w:szCs w:val="28"/>
        </w:rPr>
        <w:t>Имеющий</w:t>
      </w:r>
      <w:proofErr w:type="gramEnd"/>
      <w:r w:rsidRPr="00661130">
        <w:rPr>
          <w:rFonts w:ascii="Times New Roman" w:hAnsi="Times New Roman"/>
          <w:w w:val="105"/>
          <w:sz w:val="28"/>
          <w:szCs w:val="28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896ECC" w:rsidRPr="00661130" w:rsidRDefault="00896ECC" w:rsidP="00D96352">
      <w:pPr>
        <w:spacing w:after="0" w:line="240" w:lineRule="auto"/>
        <w:ind w:firstLine="703"/>
        <w:jc w:val="both"/>
        <w:rPr>
          <w:rFonts w:ascii="Times New Roman" w:hAnsi="Times New Roman"/>
          <w:w w:val="105"/>
          <w:sz w:val="28"/>
          <w:szCs w:val="28"/>
        </w:rPr>
      </w:pPr>
      <w:r w:rsidRPr="00661130">
        <w:rPr>
          <w:rFonts w:ascii="Times New Roman" w:hAnsi="Times New Roman"/>
          <w:w w:val="105"/>
          <w:sz w:val="28"/>
          <w:szCs w:val="28"/>
        </w:rPr>
        <w:t>8. Овладевший универсальными предпосылками учебной деятельности - умениями работать по правилу и по образцу, слушать взрослого и выполнять его инструкции;</w:t>
      </w:r>
    </w:p>
    <w:p w:rsidR="00896ECC" w:rsidRPr="00661130" w:rsidRDefault="00896ECC" w:rsidP="00D96352">
      <w:pPr>
        <w:spacing w:after="0" w:line="240" w:lineRule="auto"/>
        <w:ind w:firstLine="703"/>
        <w:jc w:val="both"/>
        <w:rPr>
          <w:rFonts w:ascii="Times New Roman" w:hAnsi="Times New Roman"/>
          <w:w w:val="105"/>
          <w:sz w:val="28"/>
          <w:szCs w:val="28"/>
        </w:rPr>
      </w:pPr>
      <w:r w:rsidRPr="00661130">
        <w:rPr>
          <w:rFonts w:ascii="Times New Roman" w:hAnsi="Times New Roman"/>
          <w:w w:val="105"/>
          <w:sz w:val="28"/>
          <w:szCs w:val="28"/>
        </w:rPr>
        <w:t xml:space="preserve">9. </w:t>
      </w:r>
      <w:proofErr w:type="gramStart"/>
      <w:r w:rsidRPr="00661130">
        <w:rPr>
          <w:rFonts w:ascii="Times New Roman" w:hAnsi="Times New Roman"/>
          <w:w w:val="105"/>
          <w:sz w:val="28"/>
          <w:szCs w:val="28"/>
        </w:rPr>
        <w:t>Овладевший</w:t>
      </w:r>
      <w:proofErr w:type="gramEnd"/>
      <w:r w:rsidRPr="00661130">
        <w:rPr>
          <w:rFonts w:ascii="Times New Roman" w:hAnsi="Times New Roman"/>
          <w:w w:val="105"/>
          <w:sz w:val="28"/>
          <w:szCs w:val="28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деятельности».</w:t>
      </w:r>
    </w:p>
    <w:p w:rsidR="00896ECC" w:rsidRPr="00661130" w:rsidRDefault="00896ECC" w:rsidP="00D96352">
      <w:pPr>
        <w:spacing w:after="0" w:line="240" w:lineRule="auto"/>
        <w:ind w:firstLine="703"/>
        <w:jc w:val="both"/>
        <w:rPr>
          <w:rFonts w:ascii="Times New Roman" w:hAnsi="Times New Roman"/>
          <w:w w:val="105"/>
          <w:sz w:val="28"/>
          <w:szCs w:val="28"/>
        </w:rPr>
      </w:pPr>
      <w:r w:rsidRPr="00661130">
        <w:rPr>
          <w:rFonts w:ascii="Times New Roman" w:hAnsi="Times New Roman"/>
          <w:w w:val="105"/>
          <w:sz w:val="28"/>
          <w:szCs w:val="28"/>
        </w:rPr>
        <w:lastRenderedPageBreak/>
        <w:t>Промежуточные результаты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896ECC" w:rsidRPr="00896ECC" w:rsidRDefault="00896ECC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ECC">
        <w:rPr>
          <w:rFonts w:ascii="Times New Roman" w:eastAsia="Calibri" w:hAnsi="Times New Roman" w:cs="Times New Roman"/>
          <w:sz w:val="28"/>
          <w:szCs w:val="28"/>
        </w:rPr>
        <w:t xml:space="preserve">При проведении мониторинга детского развития проводится оценка развитие интегративных качеств. Заполняются таблицы №1 (1), №1 (2), №1 (3). В графу оценки уровня  интегративного качества «Овладевший необходимыми умениями и навыками»  заносится итоговый результат из таблицы №2. Подводя итоги развития интегративных качеств на </w:t>
      </w:r>
      <w:proofErr w:type="gramStart"/>
      <w:r w:rsidRPr="00896ECC">
        <w:rPr>
          <w:rFonts w:ascii="Times New Roman" w:eastAsia="Calibri" w:hAnsi="Times New Roman" w:cs="Times New Roman"/>
          <w:sz w:val="28"/>
          <w:szCs w:val="28"/>
        </w:rPr>
        <w:t>начало</w:t>
      </w:r>
      <w:proofErr w:type="gramEnd"/>
      <w:r w:rsidRPr="00896ECC">
        <w:rPr>
          <w:rFonts w:ascii="Times New Roman" w:eastAsia="Calibri" w:hAnsi="Times New Roman" w:cs="Times New Roman"/>
          <w:sz w:val="28"/>
          <w:szCs w:val="28"/>
        </w:rPr>
        <w:t xml:space="preserve"> и конец года заполняется таблица №1</w:t>
      </w:r>
      <w:r w:rsidRPr="00896E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начало года таблица заполняется синей пастой,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красной.</w:t>
      </w:r>
    </w:p>
    <w:p w:rsidR="00896ECC" w:rsidRPr="00896ECC" w:rsidRDefault="00896ECC" w:rsidP="00D963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ECC">
        <w:rPr>
          <w:rFonts w:ascii="Times New Roman" w:eastAsia="Calibri" w:hAnsi="Times New Roman" w:cs="Times New Roman"/>
          <w:sz w:val="28"/>
          <w:szCs w:val="28"/>
        </w:rPr>
        <w:t>Данные о результатах мониторинга заносятся в специальную индивидуальную карту развития ребенка.  Где педагог  строит диаграмму развития интегративных качеств. Диаграмма развития интегративных качеств позволяет педагогу оценить гармоничность развития ребенка. Для этого педагог отмечает в диаграмме количество набранных ребенком баллов по каждому интегративному качеству и соединяет показатели линией.</w:t>
      </w:r>
    </w:p>
    <w:p w:rsidR="00896ECC" w:rsidRDefault="00896ECC" w:rsidP="00D96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ECC">
        <w:rPr>
          <w:rFonts w:ascii="Times New Roman" w:eastAsia="Calibri" w:hAnsi="Times New Roman" w:cs="Times New Roman"/>
          <w:sz w:val="28"/>
          <w:szCs w:val="28"/>
        </w:rPr>
        <w:t>На диаграмме проведена горизонтальная пунктирная линия. Если значение итогового показателя по какому-либо интегративному качеству располагается ниже этой линии, то необходимо провести дополнительную оценку развития данного качества другими специалистами. Если результат по одному или нескольким интегративным качествам равен 2 баллам, то требуется корректирующая работа педагога. Если результат равен 1 баллу, то требуется внимание специалиста.</w:t>
      </w:r>
    </w:p>
    <w:p w:rsidR="00547A21" w:rsidRPr="00661130" w:rsidRDefault="00547A21" w:rsidP="00D96352">
      <w:pPr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  <w:lang w:bidi="he-IL"/>
        </w:rPr>
      </w:pPr>
      <w:r w:rsidRPr="001012EE">
        <w:rPr>
          <w:rFonts w:ascii="Times New Roman" w:hAnsi="Times New Roman"/>
          <w:b/>
          <w:w w:val="105"/>
          <w:sz w:val="28"/>
          <w:szCs w:val="28"/>
          <w:lang w:bidi="he-IL"/>
        </w:rPr>
        <w:t>Итоговый результат</w:t>
      </w:r>
      <w:r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 выставляется как </w:t>
      </w:r>
      <w:r w:rsidRPr="001012EE">
        <w:rPr>
          <w:rFonts w:ascii="Times New Roman" w:hAnsi="Times New Roman"/>
          <w:b/>
          <w:w w:val="105"/>
          <w:sz w:val="28"/>
          <w:szCs w:val="28"/>
          <w:lang w:bidi="he-IL"/>
        </w:rPr>
        <w:t>«высокий уровень»,</w:t>
      </w:r>
      <w:r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 если </w:t>
      </w:r>
      <w:r w:rsidR="001012EE"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 </w:t>
      </w:r>
      <w:r w:rsidR="001012EE">
        <w:rPr>
          <w:rFonts w:ascii="Times New Roman" w:hAnsi="Times New Roman"/>
          <w:w w:val="105"/>
          <w:sz w:val="28"/>
          <w:szCs w:val="28"/>
          <w:lang w:bidi="he-IL"/>
        </w:rPr>
        <w:t xml:space="preserve"> не </w:t>
      </w:r>
      <w:r w:rsidR="001012EE"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менее чем по </w:t>
      </w:r>
      <w:r w:rsidR="003569A0">
        <w:rPr>
          <w:rFonts w:ascii="Times New Roman" w:hAnsi="Times New Roman"/>
          <w:w w:val="105"/>
          <w:sz w:val="28"/>
          <w:szCs w:val="28"/>
          <w:lang w:bidi="he-IL"/>
        </w:rPr>
        <w:t>шести</w:t>
      </w:r>
      <w:r w:rsidR="001012EE">
        <w:rPr>
          <w:rFonts w:ascii="Times New Roman" w:hAnsi="Times New Roman"/>
          <w:w w:val="105"/>
          <w:sz w:val="28"/>
          <w:szCs w:val="28"/>
          <w:lang w:bidi="he-IL"/>
        </w:rPr>
        <w:t xml:space="preserve"> интегративным качествам</w:t>
      </w:r>
      <w:r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 оценки поставлены </w:t>
      </w:r>
      <w:r w:rsidR="001012EE">
        <w:rPr>
          <w:rFonts w:ascii="Times New Roman" w:hAnsi="Times New Roman"/>
          <w:w w:val="105"/>
          <w:sz w:val="28"/>
          <w:szCs w:val="28"/>
          <w:lang w:bidi="he-IL"/>
        </w:rPr>
        <w:t xml:space="preserve">как </w:t>
      </w:r>
      <w:r w:rsidRPr="00661130">
        <w:rPr>
          <w:rFonts w:ascii="Times New Roman" w:hAnsi="Times New Roman"/>
          <w:w w:val="105"/>
          <w:sz w:val="28"/>
          <w:szCs w:val="28"/>
          <w:lang w:bidi="he-IL"/>
        </w:rPr>
        <w:t>«высокий уровень»</w:t>
      </w:r>
      <w:r w:rsidR="001012EE">
        <w:rPr>
          <w:rFonts w:ascii="Times New Roman" w:hAnsi="Times New Roman"/>
          <w:w w:val="105"/>
          <w:sz w:val="28"/>
          <w:szCs w:val="28"/>
          <w:lang w:bidi="he-IL"/>
        </w:rPr>
        <w:t>, а остальные</w:t>
      </w:r>
      <w:r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 выставлен</w:t>
      </w:r>
      <w:r w:rsidR="001012EE">
        <w:rPr>
          <w:rFonts w:ascii="Times New Roman" w:hAnsi="Times New Roman"/>
          <w:w w:val="105"/>
          <w:sz w:val="28"/>
          <w:szCs w:val="28"/>
          <w:lang w:bidi="he-IL"/>
        </w:rPr>
        <w:t>ы</w:t>
      </w:r>
      <w:r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 </w:t>
      </w:r>
      <w:r w:rsidR="001012EE" w:rsidRPr="00661130">
        <w:rPr>
          <w:rFonts w:ascii="Times New Roman" w:hAnsi="Times New Roman"/>
          <w:w w:val="105"/>
          <w:sz w:val="28"/>
          <w:szCs w:val="28"/>
          <w:lang w:bidi="he-IL"/>
        </w:rPr>
        <w:t>не ниже «</w:t>
      </w:r>
      <w:r w:rsidR="001012EE">
        <w:rPr>
          <w:rFonts w:ascii="Times New Roman" w:hAnsi="Times New Roman"/>
          <w:w w:val="105"/>
          <w:sz w:val="28"/>
          <w:szCs w:val="28"/>
          <w:lang w:bidi="he-IL"/>
        </w:rPr>
        <w:t xml:space="preserve">выше </w:t>
      </w:r>
      <w:r w:rsidR="001012EE" w:rsidRPr="00661130">
        <w:rPr>
          <w:rFonts w:ascii="Times New Roman" w:hAnsi="Times New Roman"/>
          <w:w w:val="105"/>
          <w:sz w:val="28"/>
          <w:szCs w:val="28"/>
          <w:lang w:bidi="he-IL"/>
        </w:rPr>
        <w:t>среднего уровня»</w:t>
      </w:r>
      <w:r w:rsidR="001012EE">
        <w:rPr>
          <w:rFonts w:ascii="Times New Roman" w:hAnsi="Times New Roman"/>
          <w:w w:val="105"/>
          <w:sz w:val="28"/>
          <w:szCs w:val="28"/>
          <w:lang w:bidi="he-IL"/>
        </w:rPr>
        <w:t xml:space="preserve"> </w:t>
      </w:r>
    </w:p>
    <w:p w:rsidR="00547A21" w:rsidRPr="001012EE" w:rsidRDefault="00547A21" w:rsidP="00D96352">
      <w:pPr>
        <w:spacing w:after="0" w:line="240" w:lineRule="auto"/>
        <w:ind w:firstLine="709"/>
        <w:jc w:val="both"/>
        <w:rPr>
          <w:rFonts w:ascii="Times New Roman" w:hAnsi="Times New Roman"/>
          <w:b/>
          <w:w w:val="105"/>
          <w:sz w:val="28"/>
          <w:szCs w:val="28"/>
          <w:lang w:bidi="he-IL"/>
        </w:rPr>
      </w:pPr>
      <w:r w:rsidRPr="001012EE">
        <w:rPr>
          <w:rFonts w:ascii="Times New Roman" w:hAnsi="Times New Roman"/>
          <w:b/>
          <w:w w:val="105"/>
          <w:sz w:val="28"/>
          <w:szCs w:val="28"/>
          <w:lang w:bidi="he-IL"/>
        </w:rPr>
        <w:t>Итоговый результат выставляется как «</w:t>
      </w:r>
      <w:r w:rsidR="001012EE" w:rsidRPr="001012EE">
        <w:rPr>
          <w:rFonts w:ascii="Times New Roman" w:hAnsi="Times New Roman"/>
          <w:b/>
          <w:w w:val="105"/>
          <w:sz w:val="28"/>
          <w:szCs w:val="28"/>
          <w:lang w:bidi="he-IL"/>
        </w:rPr>
        <w:t xml:space="preserve">выше </w:t>
      </w:r>
      <w:r w:rsidRPr="001012EE">
        <w:rPr>
          <w:rFonts w:ascii="Times New Roman" w:hAnsi="Times New Roman"/>
          <w:b/>
          <w:w w:val="105"/>
          <w:sz w:val="28"/>
          <w:szCs w:val="28"/>
          <w:lang w:bidi="he-IL"/>
        </w:rPr>
        <w:t>средн</w:t>
      </w:r>
      <w:r w:rsidR="001012EE" w:rsidRPr="001012EE">
        <w:rPr>
          <w:rFonts w:ascii="Times New Roman" w:hAnsi="Times New Roman"/>
          <w:b/>
          <w:w w:val="105"/>
          <w:sz w:val="28"/>
          <w:szCs w:val="28"/>
          <w:lang w:bidi="he-IL"/>
        </w:rPr>
        <w:t>его уровня»</w:t>
      </w:r>
      <w:r w:rsidRPr="001012EE">
        <w:rPr>
          <w:rFonts w:ascii="Times New Roman" w:hAnsi="Times New Roman"/>
          <w:b/>
          <w:w w:val="105"/>
          <w:sz w:val="28"/>
          <w:szCs w:val="28"/>
          <w:lang w:bidi="he-IL"/>
        </w:rPr>
        <w:t>:</w:t>
      </w:r>
    </w:p>
    <w:p w:rsidR="00547A21" w:rsidRPr="00661130" w:rsidRDefault="00547A21" w:rsidP="00D96352">
      <w:pPr>
        <w:spacing w:after="0" w:line="240" w:lineRule="auto"/>
        <w:jc w:val="both"/>
        <w:rPr>
          <w:rFonts w:ascii="Times New Roman" w:hAnsi="Times New Roman"/>
          <w:w w:val="105"/>
          <w:sz w:val="28"/>
          <w:szCs w:val="28"/>
          <w:lang w:bidi="he-IL"/>
        </w:rPr>
      </w:pPr>
      <w:r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- если по всем </w:t>
      </w:r>
      <w:r>
        <w:rPr>
          <w:rFonts w:ascii="Times New Roman" w:hAnsi="Times New Roman"/>
          <w:w w:val="105"/>
          <w:sz w:val="28"/>
          <w:szCs w:val="28"/>
          <w:lang w:bidi="he-IL"/>
        </w:rPr>
        <w:t xml:space="preserve">интегративным качествам </w:t>
      </w:r>
      <w:r w:rsidRPr="00661130">
        <w:rPr>
          <w:rFonts w:ascii="Times New Roman" w:hAnsi="Times New Roman"/>
          <w:w w:val="105"/>
          <w:sz w:val="28"/>
          <w:szCs w:val="28"/>
          <w:lang w:bidi="he-IL"/>
        </w:rPr>
        <w:t>выставлен «</w:t>
      </w:r>
      <w:r w:rsidR="001012EE">
        <w:rPr>
          <w:rFonts w:ascii="Times New Roman" w:hAnsi="Times New Roman"/>
          <w:w w:val="105"/>
          <w:sz w:val="28"/>
          <w:szCs w:val="28"/>
          <w:lang w:bidi="he-IL"/>
        </w:rPr>
        <w:t xml:space="preserve">выше </w:t>
      </w:r>
      <w:r w:rsidRPr="00661130">
        <w:rPr>
          <w:rFonts w:ascii="Times New Roman" w:hAnsi="Times New Roman"/>
          <w:w w:val="105"/>
          <w:sz w:val="28"/>
          <w:szCs w:val="28"/>
          <w:lang w:bidi="he-IL"/>
        </w:rPr>
        <w:t>средн</w:t>
      </w:r>
      <w:r w:rsidR="001012EE">
        <w:rPr>
          <w:rFonts w:ascii="Times New Roman" w:hAnsi="Times New Roman"/>
          <w:w w:val="105"/>
          <w:sz w:val="28"/>
          <w:szCs w:val="28"/>
          <w:lang w:bidi="he-IL"/>
        </w:rPr>
        <w:t>его</w:t>
      </w:r>
      <w:r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 уровень»;</w:t>
      </w:r>
    </w:p>
    <w:p w:rsidR="00547A21" w:rsidRPr="00661130" w:rsidRDefault="00547A21" w:rsidP="00D96352">
      <w:pPr>
        <w:spacing w:after="0" w:line="240" w:lineRule="auto"/>
        <w:jc w:val="both"/>
        <w:rPr>
          <w:rFonts w:ascii="Times New Roman" w:hAnsi="Times New Roman"/>
          <w:w w:val="105"/>
          <w:sz w:val="28"/>
          <w:szCs w:val="28"/>
          <w:lang w:bidi="he-IL"/>
        </w:rPr>
      </w:pPr>
      <w:r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- если количество оценок </w:t>
      </w:r>
      <w:r w:rsidR="001012EE" w:rsidRPr="00661130">
        <w:rPr>
          <w:rFonts w:ascii="Times New Roman" w:hAnsi="Times New Roman"/>
          <w:w w:val="105"/>
          <w:sz w:val="28"/>
          <w:szCs w:val="28"/>
          <w:lang w:bidi="he-IL"/>
        </w:rPr>
        <w:t>«</w:t>
      </w:r>
      <w:r w:rsidR="001012EE">
        <w:rPr>
          <w:rFonts w:ascii="Times New Roman" w:hAnsi="Times New Roman"/>
          <w:w w:val="105"/>
          <w:sz w:val="28"/>
          <w:szCs w:val="28"/>
          <w:lang w:bidi="he-IL"/>
        </w:rPr>
        <w:t>средний уровень</w:t>
      </w:r>
      <w:r w:rsidR="001012EE"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» </w:t>
      </w:r>
      <w:r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 и «высокий уровень» совпадают;</w:t>
      </w:r>
    </w:p>
    <w:p w:rsidR="00547A21" w:rsidRDefault="00547A21" w:rsidP="00D96352">
      <w:pPr>
        <w:spacing w:after="0" w:line="240" w:lineRule="auto"/>
        <w:jc w:val="both"/>
        <w:rPr>
          <w:rFonts w:ascii="Times New Roman" w:hAnsi="Times New Roman"/>
          <w:w w:val="105"/>
          <w:sz w:val="28"/>
          <w:szCs w:val="28"/>
          <w:lang w:bidi="he-IL"/>
        </w:rPr>
      </w:pPr>
      <w:r w:rsidRPr="00661130">
        <w:rPr>
          <w:rFonts w:ascii="Times New Roman" w:hAnsi="Times New Roman"/>
          <w:w w:val="105"/>
          <w:sz w:val="28"/>
          <w:szCs w:val="28"/>
          <w:lang w:bidi="he-IL"/>
        </w:rPr>
        <w:t>- если «</w:t>
      </w:r>
      <w:r w:rsidR="001012EE">
        <w:rPr>
          <w:rFonts w:ascii="Times New Roman" w:hAnsi="Times New Roman"/>
          <w:w w:val="105"/>
          <w:sz w:val="28"/>
          <w:szCs w:val="28"/>
          <w:lang w:bidi="he-IL"/>
        </w:rPr>
        <w:t>выше среднего</w:t>
      </w:r>
      <w:r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 уровень» выставлен не менее чем по </w:t>
      </w:r>
      <w:r w:rsidR="003569A0">
        <w:rPr>
          <w:rFonts w:ascii="Times New Roman" w:hAnsi="Times New Roman"/>
          <w:w w:val="105"/>
          <w:sz w:val="28"/>
          <w:szCs w:val="28"/>
          <w:lang w:bidi="he-IL"/>
        </w:rPr>
        <w:t>шести</w:t>
      </w:r>
      <w:r>
        <w:rPr>
          <w:rFonts w:ascii="Times New Roman" w:hAnsi="Times New Roman"/>
          <w:w w:val="105"/>
          <w:sz w:val="28"/>
          <w:szCs w:val="28"/>
          <w:lang w:bidi="he-IL"/>
        </w:rPr>
        <w:t xml:space="preserve"> интегративным качествам</w:t>
      </w:r>
      <w:r w:rsidRPr="00661130">
        <w:rPr>
          <w:rFonts w:ascii="Times New Roman" w:hAnsi="Times New Roman"/>
          <w:w w:val="105"/>
          <w:sz w:val="28"/>
          <w:szCs w:val="28"/>
          <w:lang w:bidi="he-IL"/>
        </w:rPr>
        <w:t>.</w:t>
      </w:r>
    </w:p>
    <w:p w:rsidR="001012EE" w:rsidRDefault="001012EE" w:rsidP="00D96352">
      <w:pPr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  <w:lang w:bidi="he-IL"/>
        </w:rPr>
      </w:pPr>
      <w:r w:rsidRPr="001012EE">
        <w:rPr>
          <w:rFonts w:ascii="Times New Roman" w:hAnsi="Times New Roman"/>
          <w:b/>
          <w:w w:val="105"/>
          <w:sz w:val="28"/>
          <w:szCs w:val="28"/>
          <w:lang w:bidi="he-IL"/>
        </w:rPr>
        <w:t>Итоговый результат «средний уровень»</w:t>
      </w:r>
      <w:r>
        <w:rPr>
          <w:rFonts w:ascii="Times New Roman" w:hAnsi="Times New Roman"/>
          <w:w w:val="105"/>
          <w:sz w:val="28"/>
          <w:szCs w:val="28"/>
          <w:lang w:bidi="he-IL"/>
        </w:rPr>
        <w:t xml:space="preserve"> выставляется, если:</w:t>
      </w:r>
    </w:p>
    <w:p w:rsidR="001012EE" w:rsidRDefault="001012EE" w:rsidP="00D96352">
      <w:pPr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  <w:lang w:bidi="he-IL"/>
        </w:rPr>
      </w:pPr>
      <w:r>
        <w:rPr>
          <w:rFonts w:ascii="Times New Roman" w:hAnsi="Times New Roman"/>
          <w:w w:val="105"/>
          <w:sz w:val="28"/>
          <w:szCs w:val="28"/>
          <w:lang w:bidi="he-IL"/>
        </w:rPr>
        <w:t>- по всем интегративным качествам</w:t>
      </w:r>
      <w:r w:rsidR="00B66317">
        <w:rPr>
          <w:rFonts w:ascii="Times New Roman" w:hAnsi="Times New Roman"/>
          <w:w w:val="105"/>
          <w:sz w:val="28"/>
          <w:szCs w:val="28"/>
          <w:lang w:bidi="he-IL"/>
        </w:rPr>
        <w:t xml:space="preserve"> выставлен «</w:t>
      </w:r>
      <w:r>
        <w:rPr>
          <w:rFonts w:ascii="Times New Roman" w:hAnsi="Times New Roman"/>
          <w:w w:val="105"/>
          <w:sz w:val="28"/>
          <w:szCs w:val="28"/>
          <w:lang w:bidi="he-IL"/>
        </w:rPr>
        <w:t>средний уровень</w:t>
      </w:r>
      <w:r w:rsidR="00B66317">
        <w:rPr>
          <w:rFonts w:ascii="Times New Roman" w:hAnsi="Times New Roman"/>
          <w:w w:val="105"/>
          <w:sz w:val="28"/>
          <w:szCs w:val="28"/>
          <w:lang w:bidi="he-IL"/>
        </w:rPr>
        <w:t>»</w:t>
      </w:r>
      <w:r>
        <w:rPr>
          <w:rFonts w:ascii="Times New Roman" w:hAnsi="Times New Roman"/>
          <w:w w:val="105"/>
          <w:sz w:val="28"/>
          <w:szCs w:val="28"/>
          <w:lang w:bidi="he-IL"/>
        </w:rPr>
        <w:t>;</w:t>
      </w:r>
    </w:p>
    <w:p w:rsidR="001012EE" w:rsidRDefault="001012EE" w:rsidP="00D96352">
      <w:pPr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  <w:lang w:bidi="he-IL"/>
        </w:rPr>
      </w:pPr>
      <w:r>
        <w:rPr>
          <w:rFonts w:ascii="Times New Roman" w:hAnsi="Times New Roman"/>
          <w:w w:val="105"/>
          <w:sz w:val="28"/>
          <w:szCs w:val="28"/>
          <w:lang w:bidi="he-IL"/>
        </w:rPr>
        <w:t xml:space="preserve">-количество оценок «требует внимание специалиста и корректирующей работы педагога» и </w:t>
      </w:r>
      <w:r w:rsidR="00B66317">
        <w:rPr>
          <w:rFonts w:ascii="Times New Roman" w:hAnsi="Times New Roman"/>
          <w:w w:val="105"/>
          <w:sz w:val="28"/>
          <w:szCs w:val="28"/>
          <w:lang w:bidi="he-IL"/>
        </w:rPr>
        <w:t>«</w:t>
      </w:r>
      <w:r>
        <w:rPr>
          <w:rFonts w:ascii="Times New Roman" w:hAnsi="Times New Roman"/>
          <w:w w:val="105"/>
          <w:sz w:val="28"/>
          <w:szCs w:val="28"/>
          <w:lang w:bidi="he-IL"/>
        </w:rPr>
        <w:t>высокий уровень</w:t>
      </w:r>
      <w:r w:rsidR="00B66317">
        <w:rPr>
          <w:rFonts w:ascii="Times New Roman" w:hAnsi="Times New Roman"/>
          <w:w w:val="105"/>
          <w:sz w:val="28"/>
          <w:szCs w:val="28"/>
          <w:lang w:bidi="he-IL"/>
        </w:rPr>
        <w:t>»</w:t>
      </w:r>
      <w:r>
        <w:rPr>
          <w:rFonts w:ascii="Times New Roman" w:hAnsi="Times New Roman"/>
          <w:w w:val="105"/>
          <w:sz w:val="28"/>
          <w:szCs w:val="28"/>
          <w:lang w:bidi="he-IL"/>
        </w:rPr>
        <w:t xml:space="preserve"> совпадают</w:t>
      </w:r>
    </w:p>
    <w:p w:rsidR="00B66317" w:rsidRPr="00661130" w:rsidRDefault="00B66317" w:rsidP="00D96352">
      <w:pPr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  <w:lang w:bidi="he-IL"/>
        </w:rPr>
      </w:pPr>
      <w:r>
        <w:rPr>
          <w:rFonts w:ascii="Times New Roman" w:hAnsi="Times New Roman"/>
          <w:w w:val="105"/>
          <w:sz w:val="28"/>
          <w:szCs w:val="28"/>
          <w:lang w:bidi="he-IL"/>
        </w:rPr>
        <w:t xml:space="preserve">-«средний уровень» выставлен более чем по </w:t>
      </w:r>
      <w:r w:rsidR="003569A0">
        <w:rPr>
          <w:rFonts w:ascii="Times New Roman" w:hAnsi="Times New Roman"/>
          <w:w w:val="105"/>
          <w:sz w:val="28"/>
          <w:szCs w:val="28"/>
          <w:lang w:bidi="he-IL"/>
        </w:rPr>
        <w:t>шести</w:t>
      </w:r>
      <w:r>
        <w:rPr>
          <w:rFonts w:ascii="Times New Roman" w:hAnsi="Times New Roman"/>
          <w:w w:val="105"/>
          <w:sz w:val="28"/>
          <w:szCs w:val="28"/>
          <w:lang w:bidi="he-IL"/>
        </w:rPr>
        <w:t xml:space="preserve"> интегративным качествам.</w:t>
      </w:r>
    </w:p>
    <w:p w:rsidR="00547A21" w:rsidRPr="00661130" w:rsidRDefault="00547A21" w:rsidP="00D96352">
      <w:pPr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  <w:lang w:bidi="he-IL"/>
        </w:rPr>
      </w:pPr>
      <w:r w:rsidRPr="001012EE">
        <w:rPr>
          <w:rFonts w:ascii="Times New Roman" w:hAnsi="Times New Roman"/>
          <w:b/>
          <w:w w:val="105"/>
          <w:sz w:val="28"/>
          <w:szCs w:val="28"/>
          <w:lang w:bidi="he-IL"/>
        </w:rPr>
        <w:t>Итоговый результат «низкий уровень»</w:t>
      </w:r>
      <w:r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 выставляется, если более шести </w:t>
      </w:r>
      <w:r>
        <w:rPr>
          <w:rFonts w:ascii="Times New Roman" w:hAnsi="Times New Roman"/>
          <w:w w:val="105"/>
          <w:sz w:val="28"/>
          <w:szCs w:val="28"/>
          <w:lang w:bidi="he-IL"/>
        </w:rPr>
        <w:t>интегративных качества</w:t>
      </w:r>
      <w:r w:rsidRPr="00661130">
        <w:rPr>
          <w:rFonts w:ascii="Times New Roman" w:hAnsi="Times New Roman"/>
          <w:w w:val="105"/>
          <w:sz w:val="28"/>
          <w:szCs w:val="28"/>
          <w:lang w:bidi="he-IL"/>
        </w:rPr>
        <w:t xml:space="preserve"> имеют оценку «</w:t>
      </w:r>
      <w:r w:rsidR="001012EE">
        <w:rPr>
          <w:rFonts w:ascii="Times New Roman" w:hAnsi="Times New Roman"/>
          <w:w w:val="105"/>
          <w:sz w:val="28"/>
          <w:szCs w:val="28"/>
          <w:lang w:bidi="he-IL"/>
        </w:rPr>
        <w:t>требует внимание специалиста и корректирующей работы педагога</w:t>
      </w:r>
      <w:r w:rsidRPr="00661130">
        <w:rPr>
          <w:rFonts w:ascii="Times New Roman" w:hAnsi="Times New Roman"/>
          <w:w w:val="105"/>
          <w:sz w:val="28"/>
          <w:szCs w:val="28"/>
          <w:lang w:bidi="he-IL"/>
        </w:rPr>
        <w:t>».</w:t>
      </w:r>
    </w:p>
    <w:p w:rsidR="00547A21" w:rsidRPr="00896ECC" w:rsidRDefault="00547A21" w:rsidP="00D963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ECC" w:rsidRPr="00896ECC" w:rsidRDefault="00896ECC" w:rsidP="00D963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E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Если будет установлено недостаточное развитие соответствующего интегративного качества, </w:t>
      </w:r>
      <w:r w:rsidR="000E1ECE">
        <w:rPr>
          <w:rFonts w:ascii="Times New Roman" w:eastAsia="Calibri" w:hAnsi="Times New Roman" w:cs="Times New Roman"/>
          <w:sz w:val="28"/>
          <w:szCs w:val="28"/>
        </w:rPr>
        <w:t xml:space="preserve">педагогу </w:t>
      </w:r>
      <w:r w:rsidRPr="00896ECC">
        <w:rPr>
          <w:rFonts w:ascii="Times New Roman" w:eastAsia="Calibri" w:hAnsi="Times New Roman" w:cs="Times New Roman"/>
          <w:sz w:val="28"/>
          <w:szCs w:val="28"/>
        </w:rPr>
        <w:t xml:space="preserve">необходимо разработать дополнительную индивидуальную программу мероприятий, позволяющих активизировать процесс развития интегративных качеств. </w:t>
      </w:r>
      <w:r w:rsidR="00F369F2">
        <w:rPr>
          <w:rFonts w:ascii="Times New Roman" w:eastAsia="Calibri" w:hAnsi="Times New Roman" w:cs="Times New Roman"/>
          <w:sz w:val="28"/>
          <w:szCs w:val="28"/>
        </w:rPr>
        <w:t>И отразить эту программу мероприятий в индивидуальной карте развития.</w:t>
      </w:r>
    </w:p>
    <w:p w:rsidR="00896ECC" w:rsidRPr="00896ECC" w:rsidRDefault="00896ECC" w:rsidP="00D963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ECC">
        <w:rPr>
          <w:rFonts w:ascii="Times New Roman" w:eastAsia="Calibri" w:hAnsi="Times New Roman" w:cs="Times New Roman"/>
          <w:sz w:val="28"/>
          <w:szCs w:val="28"/>
        </w:rPr>
        <w:t xml:space="preserve">Анализ карт развития позволяет оценить эффективность образовательной программы и организацию образовательного процесса в группе детского сада. </w:t>
      </w:r>
    </w:p>
    <w:p w:rsidR="00896ECC" w:rsidRPr="00896ECC" w:rsidRDefault="00896ECC" w:rsidP="00D963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ECC">
        <w:rPr>
          <w:rFonts w:ascii="Times New Roman" w:eastAsia="Calibri" w:hAnsi="Times New Roman" w:cs="Times New Roman"/>
          <w:sz w:val="28"/>
          <w:szCs w:val="28"/>
        </w:rPr>
        <w:t xml:space="preserve">Подводя итоги </w:t>
      </w:r>
      <w:proofErr w:type="gramStart"/>
      <w:r w:rsidRPr="00896ECC">
        <w:rPr>
          <w:rFonts w:ascii="Times New Roman" w:eastAsia="Calibri" w:hAnsi="Times New Roman" w:cs="Times New Roman"/>
          <w:sz w:val="28"/>
          <w:szCs w:val="28"/>
        </w:rPr>
        <w:t>мониторинга</w:t>
      </w:r>
      <w:proofErr w:type="gramEnd"/>
      <w:r w:rsidRPr="00896ECC">
        <w:rPr>
          <w:rFonts w:ascii="Times New Roman" w:eastAsia="Calibri" w:hAnsi="Times New Roman" w:cs="Times New Roman"/>
          <w:sz w:val="28"/>
          <w:szCs w:val="28"/>
        </w:rPr>
        <w:t xml:space="preserve"> педагог заполняет аналитическую справку</w:t>
      </w:r>
      <w:r w:rsidRPr="00896E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6ECC">
        <w:rPr>
          <w:rFonts w:ascii="Times New Roman" w:eastAsia="Calibri" w:hAnsi="Times New Roman" w:cs="Times New Roman"/>
          <w:sz w:val="28"/>
          <w:szCs w:val="28"/>
        </w:rPr>
        <w:t>по результатам мониторинга освоения образовательного процесса</w:t>
      </w:r>
      <w:r w:rsidR="00547A21">
        <w:rPr>
          <w:rFonts w:ascii="Times New Roman" w:hAnsi="Times New Roman" w:cs="Times New Roman"/>
          <w:sz w:val="28"/>
          <w:szCs w:val="28"/>
        </w:rPr>
        <w:t xml:space="preserve"> </w:t>
      </w:r>
      <w:r w:rsidRPr="00896ECC">
        <w:rPr>
          <w:rFonts w:ascii="Times New Roman" w:eastAsia="Calibri" w:hAnsi="Times New Roman" w:cs="Times New Roman"/>
          <w:sz w:val="28"/>
          <w:szCs w:val="28"/>
        </w:rPr>
        <w:t xml:space="preserve"> и мониторинга детского развития.</w:t>
      </w:r>
    </w:p>
    <w:p w:rsidR="00D96352" w:rsidRDefault="00D96352" w:rsidP="00D96352">
      <w:pPr>
        <w:spacing w:after="0" w:line="240" w:lineRule="auto"/>
        <w:ind w:firstLine="720"/>
        <w:jc w:val="both"/>
        <w:rPr>
          <w:rFonts w:ascii="Times New Roman" w:hAnsi="Times New Roman"/>
          <w:w w:val="105"/>
          <w:sz w:val="28"/>
          <w:szCs w:val="28"/>
        </w:rPr>
      </w:pPr>
    </w:p>
    <w:p w:rsidR="00D96352" w:rsidRPr="00661130" w:rsidRDefault="00D96352" w:rsidP="00D96352">
      <w:pPr>
        <w:spacing w:after="0" w:line="240" w:lineRule="auto"/>
        <w:ind w:firstLine="720"/>
        <w:jc w:val="both"/>
        <w:rPr>
          <w:rFonts w:ascii="Times New Roman" w:hAnsi="Times New Roman"/>
          <w:w w:val="105"/>
          <w:sz w:val="28"/>
          <w:szCs w:val="28"/>
        </w:rPr>
      </w:pPr>
      <w:r w:rsidRPr="00661130">
        <w:rPr>
          <w:rFonts w:ascii="Times New Roman" w:hAnsi="Times New Roman"/>
          <w:w w:val="105"/>
          <w:sz w:val="28"/>
          <w:szCs w:val="28"/>
        </w:rPr>
        <w:t>Таким образом, 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результатов, позволяет осуществлять оценку динамики достижений детей. Периодичность мониторинга устанавливается образовательным учреждением и должна обеспечивать сбалансированность методов, не приводить к переутомлению воспитанников и не нарушать ход образовательного процесса.</w:t>
      </w:r>
    </w:p>
    <w:p w:rsidR="00D96352" w:rsidRPr="00661130" w:rsidRDefault="00D96352" w:rsidP="00D96352">
      <w:pPr>
        <w:spacing w:after="0" w:line="240" w:lineRule="auto"/>
        <w:ind w:firstLine="720"/>
        <w:jc w:val="both"/>
        <w:rPr>
          <w:rFonts w:ascii="Times New Roman" w:hAnsi="Times New Roman"/>
          <w:w w:val="105"/>
          <w:sz w:val="28"/>
          <w:szCs w:val="28"/>
        </w:rPr>
      </w:pPr>
      <w:r w:rsidRPr="00661130">
        <w:rPr>
          <w:rFonts w:ascii="Times New Roman" w:hAnsi="Times New Roman"/>
          <w:w w:val="105"/>
          <w:sz w:val="28"/>
          <w:szCs w:val="28"/>
        </w:rPr>
        <w:t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</w:t>
      </w:r>
    </w:p>
    <w:p w:rsidR="00D96352" w:rsidRPr="00661130" w:rsidRDefault="00D96352" w:rsidP="00D96352">
      <w:pPr>
        <w:spacing w:after="0" w:line="240" w:lineRule="auto"/>
        <w:ind w:firstLine="720"/>
        <w:jc w:val="both"/>
        <w:rPr>
          <w:rFonts w:ascii="Times New Roman" w:hAnsi="Times New Roman"/>
          <w:w w:val="105"/>
          <w:sz w:val="28"/>
          <w:szCs w:val="28"/>
        </w:rPr>
      </w:pPr>
    </w:p>
    <w:p w:rsidR="00D96352" w:rsidRPr="00661130" w:rsidRDefault="00D96352" w:rsidP="00D96352">
      <w:pPr>
        <w:spacing w:after="0" w:line="240" w:lineRule="auto"/>
        <w:ind w:firstLine="720"/>
        <w:jc w:val="both"/>
        <w:rPr>
          <w:rFonts w:ascii="Times New Roman" w:hAnsi="Times New Roman"/>
          <w:w w:val="105"/>
          <w:sz w:val="28"/>
          <w:szCs w:val="28"/>
        </w:rPr>
      </w:pPr>
    </w:p>
    <w:p w:rsidR="00504D15" w:rsidRDefault="00504D15">
      <w:pPr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br w:type="page"/>
      </w:r>
    </w:p>
    <w:p w:rsidR="00D96352" w:rsidRDefault="00504D15" w:rsidP="00504D15">
      <w:pPr>
        <w:spacing w:after="0" w:line="240" w:lineRule="auto"/>
        <w:ind w:firstLine="720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504D15">
        <w:rPr>
          <w:rFonts w:ascii="Times New Roman" w:hAnsi="Times New Roman"/>
          <w:b/>
          <w:w w:val="105"/>
          <w:sz w:val="28"/>
          <w:szCs w:val="28"/>
        </w:rPr>
        <w:lastRenderedPageBreak/>
        <w:t>Индивидуальная карта развити</w:t>
      </w:r>
      <w:r>
        <w:rPr>
          <w:rFonts w:ascii="Times New Roman" w:hAnsi="Times New Roman"/>
          <w:b/>
          <w:w w:val="105"/>
          <w:sz w:val="28"/>
          <w:szCs w:val="28"/>
        </w:rPr>
        <w:t>я</w:t>
      </w:r>
      <w:r w:rsidRPr="00504D15">
        <w:rPr>
          <w:rFonts w:ascii="Times New Roman" w:hAnsi="Times New Roman"/>
          <w:b/>
          <w:w w:val="105"/>
          <w:sz w:val="28"/>
          <w:szCs w:val="28"/>
        </w:rPr>
        <w:t xml:space="preserve"> воспитанника</w:t>
      </w:r>
    </w:p>
    <w:p w:rsidR="0016146C" w:rsidRDefault="0016146C" w:rsidP="00504D15">
      <w:pPr>
        <w:spacing w:after="0" w:line="240" w:lineRule="auto"/>
        <w:ind w:firstLine="720"/>
        <w:rPr>
          <w:rFonts w:ascii="Times New Roman" w:hAnsi="Times New Roman"/>
          <w:w w:val="105"/>
          <w:sz w:val="28"/>
          <w:szCs w:val="28"/>
        </w:rPr>
      </w:pPr>
    </w:p>
    <w:p w:rsidR="00504D15" w:rsidRPr="00504D15" w:rsidRDefault="00504D15" w:rsidP="00504D15">
      <w:pPr>
        <w:spacing w:after="0" w:line="240" w:lineRule="auto"/>
        <w:ind w:firstLine="720"/>
        <w:rPr>
          <w:rFonts w:ascii="Times New Roman" w:hAnsi="Times New Roman"/>
          <w:w w:val="105"/>
          <w:sz w:val="28"/>
          <w:szCs w:val="28"/>
        </w:rPr>
      </w:pPr>
      <w:r w:rsidRPr="00504D15">
        <w:rPr>
          <w:rFonts w:ascii="Times New Roman" w:hAnsi="Times New Roman"/>
          <w:w w:val="105"/>
          <w:sz w:val="28"/>
          <w:szCs w:val="28"/>
        </w:rPr>
        <w:t>Особая проблема при психолого-педагогическом сопровождении развития ребенка состоит в фиксировании его результатов. В нашем детском саду разработана карта индивидуального развития, которая является ин</w:t>
      </w:r>
      <w:r>
        <w:rPr>
          <w:rFonts w:ascii="Times New Roman" w:hAnsi="Times New Roman"/>
          <w:w w:val="105"/>
          <w:sz w:val="28"/>
          <w:szCs w:val="28"/>
        </w:rPr>
        <w:t>ст</w:t>
      </w:r>
      <w:r w:rsidRPr="00504D15">
        <w:rPr>
          <w:rFonts w:ascii="Times New Roman" w:hAnsi="Times New Roman"/>
          <w:w w:val="105"/>
          <w:sz w:val="28"/>
          <w:szCs w:val="28"/>
        </w:rPr>
        <w:t>рументом</w:t>
      </w:r>
      <w:r>
        <w:rPr>
          <w:rFonts w:ascii="Times New Roman" w:hAnsi="Times New Roman"/>
          <w:w w:val="105"/>
          <w:sz w:val="28"/>
          <w:szCs w:val="28"/>
        </w:rPr>
        <w:t>:</w:t>
      </w:r>
    </w:p>
    <w:p w:rsidR="00D705AD" w:rsidRPr="00504D15" w:rsidRDefault="0016146C" w:rsidP="00504D1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w w:val="105"/>
          <w:sz w:val="28"/>
          <w:szCs w:val="28"/>
        </w:rPr>
      </w:pPr>
      <w:r w:rsidRPr="00504D15">
        <w:rPr>
          <w:rFonts w:ascii="Times New Roman" w:hAnsi="Times New Roman"/>
          <w:w w:val="105"/>
          <w:sz w:val="28"/>
          <w:szCs w:val="28"/>
        </w:rPr>
        <w:t>Для организации систематического, целенаправленного наблюдения за ребенком в течени</w:t>
      </w:r>
      <w:r w:rsidR="00504D15">
        <w:rPr>
          <w:rFonts w:ascii="Times New Roman" w:hAnsi="Times New Roman"/>
          <w:w w:val="105"/>
          <w:sz w:val="28"/>
          <w:szCs w:val="28"/>
        </w:rPr>
        <w:t>е</w:t>
      </w:r>
      <w:r w:rsidRPr="00504D15">
        <w:rPr>
          <w:rFonts w:ascii="Times New Roman" w:hAnsi="Times New Roman"/>
          <w:w w:val="105"/>
          <w:sz w:val="28"/>
          <w:szCs w:val="28"/>
        </w:rPr>
        <w:t xml:space="preserve"> всего периода пребывания его в детском саду;</w:t>
      </w:r>
    </w:p>
    <w:p w:rsidR="00D705AD" w:rsidRPr="00504D15" w:rsidRDefault="0016146C" w:rsidP="00504D1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w w:val="105"/>
          <w:sz w:val="28"/>
          <w:szCs w:val="28"/>
        </w:rPr>
      </w:pPr>
      <w:r w:rsidRPr="00504D15">
        <w:rPr>
          <w:rFonts w:ascii="Times New Roman" w:hAnsi="Times New Roman"/>
          <w:w w:val="105"/>
          <w:sz w:val="28"/>
          <w:szCs w:val="28"/>
        </w:rPr>
        <w:t>Для фиксирования результатов психолого-педагогической диагностики;</w:t>
      </w:r>
    </w:p>
    <w:p w:rsidR="00D705AD" w:rsidRPr="00504D15" w:rsidRDefault="0016146C" w:rsidP="00504D1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w w:val="105"/>
          <w:sz w:val="28"/>
          <w:szCs w:val="28"/>
        </w:rPr>
      </w:pPr>
      <w:r w:rsidRPr="00504D15">
        <w:rPr>
          <w:rFonts w:ascii="Times New Roman" w:hAnsi="Times New Roman"/>
          <w:w w:val="105"/>
          <w:sz w:val="28"/>
          <w:szCs w:val="28"/>
        </w:rPr>
        <w:t>Для координации деятельности всех специалистов учреждения;</w:t>
      </w:r>
    </w:p>
    <w:p w:rsidR="00D705AD" w:rsidRPr="00504D15" w:rsidRDefault="0016146C" w:rsidP="00504D1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w w:val="105"/>
          <w:sz w:val="28"/>
          <w:szCs w:val="28"/>
        </w:rPr>
      </w:pPr>
      <w:r w:rsidRPr="00504D15">
        <w:rPr>
          <w:rFonts w:ascii="Times New Roman" w:hAnsi="Times New Roman"/>
          <w:w w:val="105"/>
          <w:sz w:val="28"/>
          <w:szCs w:val="28"/>
        </w:rPr>
        <w:t xml:space="preserve">Для живой связи педагогов с родителями воспитанников, учителями начальной школы </w:t>
      </w:r>
    </w:p>
    <w:p w:rsidR="00504D15" w:rsidRDefault="00504D15" w:rsidP="00504D15">
      <w:pPr>
        <w:spacing w:after="0" w:line="240" w:lineRule="auto"/>
        <w:ind w:firstLine="720"/>
        <w:rPr>
          <w:rFonts w:ascii="Times New Roman" w:hAnsi="Times New Roman"/>
          <w:w w:val="105"/>
          <w:sz w:val="28"/>
          <w:szCs w:val="28"/>
        </w:rPr>
      </w:pPr>
      <w:r w:rsidRPr="00504D15">
        <w:rPr>
          <w:rFonts w:ascii="Times New Roman" w:hAnsi="Times New Roman"/>
          <w:w w:val="105"/>
          <w:sz w:val="28"/>
          <w:szCs w:val="28"/>
        </w:rPr>
        <w:t xml:space="preserve">Такая карта </w:t>
      </w:r>
      <w:r>
        <w:rPr>
          <w:rFonts w:ascii="Times New Roman" w:hAnsi="Times New Roman"/>
          <w:w w:val="105"/>
          <w:sz w:val="28"/>
          <w:szCs w:val="28"/>
        </w:rPr>
        <w:t xml:space="preserve">заводится </w:t>
      </w:r>
      <w:r w:rsidRPr="00504D15">
        <w:rPr>
          <w:rFonts w:ascii="Times New Roman" w:hAnsi="Times New Roman"/>
          <w:w w:val="105"/>
          <w:sz w:val="28"/>
          <w:szCs w:val="28"/>
        </w:rPr>
        <w:t xml:space="preserve">на каждого ребенка при </w:t>
      </w:r>
      <w:r>
        <w:rPr>
          <w:rFonts w:ascii="Times New Roman" w:hAnsi="Times New Roman"/>
          <w:w w:val="105"/>
          <w:sz w:val="28"/>
          <w:szCs w:val="28"/>
        </w:rPr>
        <w:t>поступлении в детский сад и сопровождает его на протяжении всего времени пребывания в нем. Карты хранятся в группах детского сада. Заполняется воспитателем и специалистами на начало и конец года учебного года. В карту вносятся рекомендации для активизации процесса развития интегративных качеств ребенка, а также рекомендации по освоению образовательных областей.</w:t>
      </w:r>
    </w:p>
    <w:p w:rsidR="00D96352" w:rsidRDefault="00504D15" w:rsidP="00504D15">
      <w:pPr>
        <w:spacing w:after="0" w:line="240" w:lineRule="auto"/>
        <w:ind w:firstLine="72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Для родителей предусмотрена анкета по выявлению склонностей и интересов ребенка, его особенностей. Предлагаем так же родителям написать небольшой рассказ о своем ребенке, о своей семье.</w:t>
      </w:r>
    </w:p>
    <w:p w:rsidR="00504D15" w:rsidRDefault="00504D15" w:rsidP="00504D15">
      <w:pPr>
        <w:spacing w:after="0" w:line="240" w:lineRule="auto"/>
        <w:ind w:firstLine="72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Такая карта помогает приучить педагогов к анализу и обобщению своих наблюдений, результатов диагностики ребенка. Каждый период должен заканчиваться обобщением-выводом, обозначением трудностей или особенностей развития ребенка и проектированием дальнейшей работы на основе сделанных выводов. </w:t>
      </w:r>
    </w:p>
    <w:p w:rsidR="00504D15" w:rsidRDefault="00504D15" w:rsidP="00504D15">
      <w:pPr>
        <w:spacing w:after="0" w:line="240" w:lineRule="auto"/>
        <w:ind w:firstLine="72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Желательно анализ результатов психолого-педагогического сопровождения развития ребенка иллюстрировать детскими работами по изобразительной, речевой деятельности, познавательной деятельности, которые педагоги вкладывают в отдельные файлы.</w:t>
      </w:r>
    </w:p>
    <w:p w:rsidR="00504D15" w:rsidRPr="00504D15" w:rsidRDefault="00504D15" w:rsidP="00504D15">
      <w:pPr>
        <w:spacing w:after="0" w:line="240" w:lineRule="auto"/>
        <w:ind w:firstLine="72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Педагоги и специалисты должны понять, что карта – это «не лишняя </w:t>
      </w:r>
      <w:proofErr w:type="gramStart"/>
      <w:r>
        <w:rPr>
          <w:rFonts w:ascii="Times New Roman" w:hAnsi="Times New Roman"/>
          <w:w w:val="105"/>
          <w:sz w:val="28"/>
          <w:szCs w:val="28"/>
        </w:rPr>
        <w:t>писанина</w:t>
      </w:r>
      <w:proofErr w:type="gramEnd"/>
      <w:r>
        <w:rPr>
          <w:rFonts w:ascii="Times New Roman" w:hAnsi="Times New Roman"/>
          <w:w w:val="105"/>
          <w:sz w:val="28"/>
          <w:szCs w:val="28"/>
        </w:rPr>
        <w:t>», а документ, в значительной степени отражающий их уровень профессионального мастерства, психолого-педагогической компетентности. Карта должна быть документом, четко отражающим динамику развития ребенка, как основной результат деятельности педагога.</w:t>
      </w:r>
    </w:p>
    <w:p w:rsidR="00896ECC" w:rsidRPr="00896ECC" w:rsidRDefault="00896ECC" w:rsidP="00D963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ECC" w:rsidRPr="00896ECC" w:rsidRDefault="00896ECC" w:rsidP="00D9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6ECC" w:rsidRPr="00896ECC" w:rsidSect="005E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533E"/>
    <w:multiLevelType w:val="hybridMultilevel"/>
    <w:tmpl w:val="6F384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0B6BA0"/>
    <w:multiLevelType w:val="hybridMultilevel"/>
    <w:tmpl w:val="3F6A32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57175A"/>
    <w:multiLevelType w:val="hybridMultilevel"/>
    <w:tmpl w:val="026A098A"/>
    <w:lvl w:ilvl="0" w:tplc="4F04B5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A1F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200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4AE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094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10CC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AA4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4C4B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707F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E0B"/>
    <w:rsid w:val="00064136"/>
    <w:rsid w:val="000E1265"/>
    <w:rsid w:val="000E1ECE"/>
    <w:rsid w:val="001012EE"/>
    <w:rsid w:val="0016146C"/>
    <w:rsid w:val="001B6F52"/>
    <w:rsid w:val="00330EE2"/>
    <w:rsid w:val="003569A0"/>
    <w:rsid w:val="00504D15"/>
    <w:rsid w:val="00547A21"/>
    <w:rsid w:val="005E0675"/>
    <w:rsid w:val="007E1EEB"/>
    <w:rsid w:val="00896ECC"/>
    <w:rsid w:val="008D11FB"/>
    <w:rsid w:val="0092251C"/>
    <w:rsid w:val="00AD29E0"/>
    <w:rsid w:val="00B46E0B"/>
    <w:rsid w:val="00B533BF"/>
    <w:rsid w:val="00B66317"/>
    <w:rsid w:val="00B86024"/>
    <w:rsid w:val="00C2797F"/>
    <w:rsid w:val="00D37925"/>
    <w:rsid w:val="00D705AD"/>
    <w:rsid w:val="00D93029"/>
    <w:rsid w:val="00D96352"/>
    <w:rsid w:val="00DA427F"/>
    <w:rsid w:val="00DE5946"/>
    <w:rsid w:val="00EB7308"/>
    <w:rsid w:val="00EE4A59"/>
    <w:rsid w:val="00F27B93"/>
    <w:rsid w:val="00F3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1FB"/>
    <w:pPr>
      <w:ind w:left="720"/>
      <w:contextualSpacing/>
    </w:pPr>
  </w:style>
  <w:style w:type="paragraph" w:styleId="a4">
    <w:name w:val="Normal (Web)"/>
    <w:basedOn w:val="a"/>
    <w:rsid w:val="00AD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B6F52"/>
    <w:rPr>
      <w:b/>
      <w:bCs/>
    </w:rPr>
  </w:style>
  <w:style w:type="character" w:styleId="a6">
    <w:name w:val="Emphasis"/>
    <w:basedOn w:val="a0"/>
    <w:qFormat/>
    <w:rsid w:val="001B6F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6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9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детский сад №1</dc:creator>
  <cp:keywords/>
  <dc:description/>
  <cp:lastModifiedBy>Мой</cp:lastModifiedBy>
  <cp:revision>22</cp:revision>
  <cp:lastPrinted>2012-08-23T08:21:00Z</cp:lastPrinted>
  <dcterms:created xsi:type="dcterms:W3CDTF">2012-08-22T08:21:00Z</dcterms:created>
  <dcterms:modified xsi:type="dcterms:W3CDTF">2015-10-22T20:12:00Z</dcterms:modified>
</cp:coreProperties>
</file>