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E1" w:rsidRPr="00AB3D7C" w:rsidRDefault="00E704E1" w:rsidP="00E704E1">
      <w:pPr>
        <w:pStyle w:val="a3"/>
        <w:rPr>
          <w:rFonts w:ascii="Times New Roman" w:hAnsi="Times New Roman"/>
          <w:b w:val="0"/>
          <w:color w:val="365F91" w:themeColor="accent1" w:themeShade="BF"/>
          <w:sz w:val="28"/>
          <w:szCs w:val="28"/>
        </w:rPr>
      </w:pPr>
      <w:r w:rsidRPr="00AB3D7C">
        <w:rPr>
          <w:rFonts w:ascii="Times New Roman" w:hAnsi="Times New Roman"/>
          <w:b w:val="0"/>
          <w:color w:val="365F91" w:themeColor="accent1" w:themeShade="BF"/>
          <w:sz w:val="28"/>
          <w:szCs w:val="28"/>
        </w:rPr>
        <w:t>Муниципальное автономное дошкольное образовательное учреждение</w:t>
      </w:r>
    </w:p>
    <w:p w:rsidR="00E704E1" w:rsidRPr="00AB3D7C" w:rsidRDefault="00E704E1" w:rsidP="00E704E1">
      <w:pPr>
        <w:spacing w:line="360" w:lineRule="auto"/>
        <w:jc w:val="center"/>
        <w:rPr>
          <w:color w:val="365F91" w:themeColor="accent1" w:themeShade="BF"/>
          <w:sz w:val="28"/>
          <w:szCs w:val="28"/>
        </w:rPr>
      </w:pPr>
      <w:r w:rsidRPr="00AB3D7C">
        <w:rPr>
          <w:color w:val="365F91" w:themeColor="accent1" w:themeShade="BF"/>
          <w:sz w:val="28"/>
          <w:szCs w:val="28"/>
        </w:rPr>
        <w:t>«Детский сад №161 комбинированного вида»</w:t>
      </w:r>
    </w:p>
    <w:p w:rsidR="00E704E1" w:rsidRPr="00AB3D7C" w:rsidRDefault="00E704E1" w:rsidP="00E704E1">
      <w:pPr>
        <w:spacing w:line="360" w:lineRule="auto"/>
        <w:jc w:val="center"/>
        <w:rPr>
          <w:color w:val="365F91" w:themeColor="accent1" w:themeShade="BF"/>
          <w:sz w:val="28"/>
          <w:szCs w:val="28"/>
        </w:rPr>
      </w:pPr>
      <w:r w:rsidRPr="00AB3D7C">
        <w:rPr>
          <w:color w:val="365F91" w:themeColor="accent1" w:themeShade="BF"/>
          <w:sz w:val="28"/>
          <w:szCs w:val="28"/>
        </w:rPr>
        <w:t xml:space="preserve">Приволжского района </w:t>
      </w:r>
      <w:proofErr w:type="spellStart"/>
      <w:r w:rsidRPr="00AB3D7C">
        <w:rPr>
          <w:color w:val="365F91" w:themeColor="accent1" w:themeShade="BF"/>
          <w:sz w:val="28"/>
          <w:szCs w:val="28"/>
        </w:rPr>
        <w:t>г</w:t>
      </w:r>
      <w:proofErr w:type="gramStart"/>
      <w:r w:rsidRPr="00AB3D7C">
        <w:rPr>
          <w:color w:val="365F91" w:themeColor="accent1" w:themeShade="BF"/>
          <w:sz w:val="28"/>
          <w:szCs w:val="28"/>
        </w:rPr>
        <w:t>.К</w:t>
      </w:r>
      <w:proofErr w:type="gramEnd"/>
      <w:r w:rsidRPr="00AB3D7C">
        <w:rPr>
          <w:color w:val="365F91" w:themeColor="accent1" w:themeShade="BF"/>
          <w:sz w:val="28"/>
          <w:szCs w:val="28"/>
        </w:rPr>
        <w:t>азани</w:t>
      </w:r>
      <w:proofErr w:type="spellEnd"/>
    </w:p>
    <w:p w:rsidR="00E704E1" w:rsidRDefault="00E704E1" w:rsidP="00E704E1">
      <w:pPr>
        <w:spacing w:line="360" w:lineRule="auto"/>
        <w:jc w:val="center"/>
      </w:pPr>
    </w:p>
    <w:p w:rsidR="00E704E1" w:rsidRDefault="00E704E1" w:rsidP="00E704E1">
      <w:pPr>
        <w:spacing w:line="360" w:lineRule="auto"/>
        <w:jc w:val="center"/>
      </w:pPr>
    </w:p>
    <w:p w:rsidR="00E704E1" w:rsidRPr="00AB3D7C" w:rsidRDefault="00E704E1" w:rsidP="00E704E1">
      <w:pPr>
        <w:spacing w:line="360" w:lineRule="auto"/>
        <w:jc w:val="center"/>
        <w:rPr>
          <w:b/>
          <w:color w:val="FF0000"/>
          <w:sz w:val="44"/>
          <w:szCs w:val="44"/>
        </w:rPr>
      </w:pPr>
      <w:bookmarkStart w:id="0" w:name="_GoBack"/>
      <w:r w:rsidRPr="00AB3D7C">
        <w:rPr>
          <w:b/>
          <w:color w:val="FF0000"/>
          <w:sz w:val="44"/>
          <w:szCs w:val="44"/>
        </w:rPr>
        <w:t xml:space="preserve">Театрализованные игры как способ </w:t>
      </w:r>
    </w:p>
    <w:p w:rsidR="00E704E1" w:rsidRPr="00AB3D7C" w:rsidRDefault="00E704E1" w:rsidP="00E704E1">
      <w:pPr>
        <w:spacing w:line="360" w:lineRule="auto"/>
        <w:jc w:val="center"/>
        <w:rPr>
          <w:b/>
          <w:color w:val="FF0000"/>
          <w:sz w:val="44"/>
          <w:szCs w:val="44"/>
        </w:rPr>
      </w:pPr>
      <w:r w:rsidRPr="00AB3D7C">
        <w:rPr>
          <w:b/>
          <w:color w:val="FF0000"/>
          <w:sz w:val="44"/>
          <w:szCs w:val="44"/>
        </w:rPr>
        <w:t xml:space="preserve">реализации преемственности воспитателей </w:t>
      </w:r>
    </w:p>
    <w:p w:rsidR="00E704E1" w:rsidRPr="00AB3D7C" w:rsidRDefault="00E704E1" w:rsidP="00E704E1">
      <w:pPr>
        <w:spacing w:line="360" w:lineRule="auto"/>
        <w:jc w:val="center"/>
        <w:rPr>
          <w:b/>
          <w:color w:val="FF0000"/>
          <w:sz w:val="44"/>
          <w:szCs w:val="44"/>
        </w:rPr>
      </w:pPr>
      <w:r w:rsidRPr="00AB3D7C">
        <w:rPr>
          <w:b/>
          <w:color w:val="FF0000"/>
          <w:sz w:val="44"/>
          <w:szCs w:val="44"/>
        </w:rPr>
        <w:t xml:space="preserve">в совершенствовании </w:t>
      </w:r>
    </w:p>
    <w:p w:rsidR="00E704E1" w:rsidRPr="00AB3D7C" w:rsidRDefault="00E704E1" w:rsidP="00E704E1">
      <w:pPr>
        <w:spacing w:line="360" w:lineRule="auto"/>
        <w:jc w:val="center"/>
        <w:rPr>
          <w:b/>
          <w:color w:val="FF0000"/>
          <w:sz w:val="44"/>
          <w:szCs w:val="44"/>
        </w:rPr>
      </w:pPr>
      <w:r w:rsidRPr="00AB3D7C">
        <w:rPr>
          <w:b/>
          <w:color w:val="FF0000"/>
          <w:sz w:val="44"/>
          <w:szCs w:val="44"/>
        </w:rPr>
        <w:t>речевых навыков детей</w:t>
      </w:r>
    </w:p>
    <w:p w:rsidR="00E704E1" w:rsidRPr="00AB3D7C" w:rsidRDefault="00E704E1" w:rsidP="00E704E1">
      <w:pPr>
        <w:spacing w:line="360" w:lineRule="auto"/>
        <w:jc w:val="center"/>
        <w:rPr>
          <w:b/>
          <w:color w:val="FF0000"/>
          <w:sz w:val="44"/>
          <w:szCs w:val="44"/>
        </w:rPr>
      </w:pPr>
      <w:r w:rsidRPr="00AB3D7C">
        <w:rPr>
          <w:b/>
          <w:color w:val="FF0000"/>
          <w:sz w:val="44"/>
          <w:szCs w:val="44"/>
        </w:rPr>
        <w:t xml:space="preserve"> в условия двуязычия</w:t>
      </w:r>
    </w:p>
    <w:bookmarkEnd w:id="0"/>
    <w:p w:rsidR="00AB3D7C" w:rsidRDefault="00AB3D7C" w:rsidP="00E704E1">
      <w:pPr>
        <w:jc w:val="both"/>
        <w:sectPr w:rsidR="00AB3D7C" w:rsidSect="00AB3D7C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E704E1" w:rsidRDefault="00E704E1" w:rsidP="00E704E1">
      <w:pPr>
        <w:jc w:val="both"/>
      </w:pPr>
    </w:p>
    <w:p w:rsidR="00E704E1" w:rsidRDefault="00E704E1" w:rsidP="00E704E1">
      <w:pPr>
        <w:jc w:val="both"/>
      </w:pPr>
    </w:p>
    <w:p w:rsidR="00E704E1" w:rsidRDefault="00AB3D7C" w:rsidP="00E704E1">
      <w:pPr>
        <w:jc w:val="both"/>
      </w:pPr>
      <w:r>
        <w:rPr>
          <w:noProof/>
        </w:rPr>
        <w:drawing>
          <wp:inline distT="0" distB="0" distL="0" distR="0" wp14:anchorId="523A6B7F" wp14:editId="263AC6AC">
            <wp:extent cx="2381250" cy="1785938"/>
            <wp:effectExtent l="0" t="0" r="0" b="5080"/>
            <wp:docPr id="1" name="Рисунок 1" descr="C:\Users\1\Desktop\сказка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зка\IMG_6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7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E1" w:rsidRDefault="00E704E1" w:rsidP="00E704E1">
      <w:pPr>
        <w:jc w:val="both"/>
      </w:pPr>
    </w:p>
    <w:p w:rsidR="00AB3D7C" w:rsidRDefault="00AB3D7C" w:rsidP="00E704E1">
      <w:pPr>
        <w:jc w:val="both"/>
      </w:pPr>
    </w:p>
    <w:p w:rsidR="00AB3D7C" w:rsidRDefault="00AB3D7C" w:rsidP="00E704E1">
      <w:pPr>
        <w:jc w:val="both"/>
      </w:pPr>
      <w:r>
        <w:rPr>
          <w:noProof/>
        </w:rPr>
        <w:drawing>
          <wp:inline distT="0" distB="0" distL="0" distR="0" wp14:anchorId="37E47EAA" wp14:editId="53DC12DA">
            <wp:extent cx="2419350" cy="1814513"/>
            <wp:effectExtent l="0" t="0" r="0" b="0"/>
            <wp:docPr id="2" name="Рисунок 2" descr="https://edu.tatar.ru/upload/gallery_photo/8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tatar.ru/upload/gallery_photo/89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7C" w:rsidRDefault="00AB3D7C" w:rsidP="00E704E1">
      <w:pPr>
        <w:jc w:val="both"/>
      </w:pPr>
    </w:p>
    <w:p w:rsidR="00AB3D7C" w:rsidRDefault="00AB3D7C" w:rsidP="00E704E1">
      <w:pPr>
        <w:jc w:val="both"/>
      </w:pPr>
    </w:p>
    <w:p w:rsidR="00AB3D7C" w:rsidRDefault="00AB3D7C" w:rsidP="00E704E1">
      <w:pPr>
        <w:jc w:val="both"/>
      </w:pPr>
    </w:p>
    <w:p w:rsidR="00AB3D7C" w:rsidRDefault="00AB3D7C" w:rsidP="00E704E1">
      <w:pPr>
        <w:jc w:val="both"/>
      </w:pPr>
    </w:p>
    <w:p w:rsidR="00AB3D7C" w:rsidRDefault="00AB3D7C" w:rsidP="00E704E1">
      <w:pPr>
        <w:jc w:val="both"/>
      </w:pPr>
      <w:r>
        <w:rPr>
          <w:noProof/>
        </w:rPr>
        <w:drawing>
          <wp:inline distT="0" distB="0" distL="0" distR="0" wp14:anchorId="3CCC1FE5" wp14:editId="7DF060D7">
            <wp:extent cx="1724025" cy="1928052"/>
            <wp:effectExtent l="0" t="0" r="0" b="0"/>
            <wp:docPr id="3" name="Рисунок 3" descr="https://edu.tatar.ru/upload/gallery_photo/4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tatar.ru/upload/gallery_photo/4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6" t="16000"/>
                    <a:stretch/>
                  </pic:blipFill>
                  <pic:spPr bwMode="auto">
                    <a:xfrm>
                      <a:off x="0" y="0"/>
                      <a:ext cx="1724025" cy="19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D7C" w:rsidRDefault="00AB3D7C" w:rsidP="00AB3D7C">
      <w:pPr>
        <w:spacing w:line="360" w:lineRule="auto"/>
        <w:jc w:val="both"/>
        <w:rPr>
          <w:color w:val="365F91" w:themeColor="accent1" w:themeShade="BF"/>
        </w:rPr>
      </w:pPr>
    </w:p>
    <w:p w:rsidR="00E704E1" w:rsidRPr="00AB3D7C" w:rsidRDefault="00E704E1" w:rsidP="00AB3D7C">
      <w:pPr>
        <w:spacing w:line="360" w:lineRule="auto"/>
        <w:jc w:val="both"/>
        <w:rPr>
          <w:color w:val="365F91" w:themeColor="accent1" w:themeShade="BF"/>
        </w:rPr>
      </w:pPr>
      <w:r w:rsidRPr="00AB3D7C">
        <w:rPr>
          <w:color w:val="365F91" w:themeColor="accent1" w:themeShade="BF"/>
        </w:rPr>
        <w:t xml:space="preserve">Работу выполнили </w:t>
      </w:r>
    </w:p>
    <w:p w:rsidR="00E704E1" w:rsidRDefault="00E704E1" w:rsidP="00AB3D7C">
      <w:pPr>
        <w:spacing w:line="360" w:lineRule="auto"/>
        <w:jc w:val="both"/>
      </w:pPr>
      <w:proofErr w:type="spellStart"/>
      <w:r>
        <w:t>ст</w:t>
      </w:r>
      <w:proofErr w:type="gramStart"/>
      <w:r>
        <w:t>.в</w:t>
      </w:r>
      <w:proofErr w:type="gramEnd"/>
      <w:r>
        <w:t>оспитатель</w:t>
      </w:r>
      <w:proofErr w:type="spellEnd"/>
      <w:r>
        <w:t xml:space="preserve"> первой </w:t>
      </w:r>
      <w:proofErr w:type="spellStart"/>
      <w:r>
        <w:t>кв.категории</w:t>
      </w:r>
      <w:proofErr w:type="spellEnd"/>
      <w:r>
        <w:t xml:space="preserve"> </w:t>
      </w:r>
    </w:p>
    <w:p w:rsidR="00E704E1" w:rsidRPr="00AB3D7C" w:rsidRDefault="00E704E1" w:rsidP="00AB3D7C">
      <w:pPr>
        <w:spacing w:line="360" w:lineRule="auto"/>
        <w:jc w:val="both"/>
        <w:rPr>
          <w:b/>
          <w:color w:val="FF0000"/>
        </w:rPr>
      </w:pPr>
      <w:r w:rsidRPr="00AB3D7C">
        <w:rPr>
          <w:b/>
          <w:color w:val="FF0000"/>
        </w:rPr>
        <w:t xml:space="preserve">Сафина Алсу </w:t>
      </w:r>
      <w:proofErr w:type="spellStart"/>
      <w:r w:rsidRPr="00AB3D7C">
        <w:rPr>
          <w:b/>
          <w:color w:val="FF0000"/>
        </w:rPr>
        <w:t>Ильсуровна</w:t>
      </w:r>
      <w:proofErr w:type="spellEnd"/>
    </w:p>
    <w:p w:rsidR="00E704E1" w:rsidRDefault="00E704E1" w:rsidP="00AB3D7C">
      <w:pPr>
        <w:spacing w:line="360" w:lineRule="auto"/>
        <w:jc w:val="both"/>
      </w:pPr>
      <w:r>
        <w:t xml:space="preserve">воспитатель по обучению </w:t>
      </w:r>
      <w:proofErr w:type="spellStart"/>
      <w:r>
        <w:t>тат</w:t>
      </w:r>
      <w:proofErr w:type="gramStart"/>
      <w:r>
        <w:t>.я</w:t>
      </w:r>
      <w:proofErr w:type="gramEnd"/>
      <w:r>
        <w:t>з</w:t>
      </w:r>
      <w:proofErr w:type="spellEnd"/>
    </w:p>
    <w:p w:rsidR="00E704E1" w:rsidRPr="00AB3D7C" w:rsidRDefault="00E704E1" w:rsidP="00AB3D7C">
      <w:pPr>
        <w:spacing w:line="360" w:lineRule="auto"/>
        <w:jc w:val="both"/>
        <w:rPr>
          <w:b/>
          <w:color w:val="FF0000"/>
        </w:rPr>
      </w:pPr>
      <w:proofErr w:type="spellStart"/>
      <w:r w:rsidRPr="00AB3D7C">
        <w:rPr>
          <w:b/>
          <w:color w:val="FF0000"/>
        </w:rPr>
        <w:t>Шайхразиева</w:t>
      </w:r>
      <w:proofErr w:type="spellEnd"/>
      <w:r w:rsidRPr="00AB3D7C">
        <w:rPr>
          <w:b/>
          <w:color w:val="FF0000"/>
        </w:rPr>
        <w:t xml:space="preserve"> </w:t>
      </w:r>
      <w:proofErr w:type="spellStart"/>
      <w:r w:rsidRPr="00AB3D7C">
        <w:rPr>
          <w:b/>
          <w:color w:val="FF0000"/>
        </w:rPr>
        <w:t>Лейсан</w:t>
      </w:r>
      <w:proofErr w:type="spellEnd"/>
      <w:r w:rsidRPr="00AB3D7C">
        <w:rPr>
          <w:b/>
          <w:color w:val="FF0000"/>
        </w:rPr>
        <w:t xml:space="preserve"> </w:t>
      </w:r>
      <w:proofErr w:type="spellStart"/>
      <w:r w:rsidRPr="00AB3D7C">
        <w:rPr>
          <w:b/>
          <w:color w:val="FF0000"/>
        </w:rPr>
        <w:t>Мансуровна</w:t>
      </w:r>
      <w:proofErr w:type="spellEnd"/>
    </w:p>
    <w:p w:rsidR="00AB3D7C" w:rsidRDefault="00AB3D7C" w:rsidP="00E704E1">
      <w:pPr>
        <w:jc w:val="both"/>
        <w:rPr>
          <w:b/>
        </w:rPr>
        <w:sectPr w:rsidR="00AB3D7C" w:rsidSect="00AB3D7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E704E1" w:rsidRDefault="00E704E1" w:rsidP="00E704E1">
      <w:pPr>
        <w:jc w:val="both"/>
        <w:rPr>
          <w:b/>
        </w:rPr>
      </w:pPr>
    </w:p>
    <w:p w:rsidR="00E704E1" w:rsidRDefault="00E704E1" w:rsidP="00E704E1">
      <w:pPr>
        <w:jc w:val="both"/>
      </w:pPr>
    </w:p>
    <w:p w:rsidR="0016325F" w:rsidRDefault="00E704E1" w:rsidP="00AB3D7C">
      <w:pPr>
        <w:jc w:val="center"/>
        <w:rPr>
          <w:color w:val="365F91" w:themeColor="accent1" w:themeShade="BF"/>
        </w:rPr>
      </w:pPr>
      <w:r w:rsidRPr="00AB3D7C">
        <w:rPr>
          <w:color w:val="365F91" w:themeColor="accent1" w:themeShade="BF"/>
        </w:rPr>
        <w:t>Казань, 2015</w:t>
      </w:r>
    </w:p>
    <w:p w:rsidR="006B72A0" w:rsidRPr="006B72A0" w:rsidRDefault="006B72A0" w:rsidP="006B72A0">
      <w:pPr>
        <w:jc w:val="both"/>
      </w:pPr>
    </w:p>
    <w:p w:rsidR="006B72A0" w:rsidRPr="006B72A0" w:rsidRDefault="006B72A0" w:rsidP="006B72A0">
      <w:pPr>
        <w:jc w:val="both"/>
      </w:pPr>
      <w:r>
        <w:rPr>
          <w:noProof/>
        </w:rPr>
        <w:lastRenderedPageBreak/>
        <w:drawing>
          <wp:inline distT="0" distB="0" distL="0" distR="0">
            <wp:extent cx="2628900" cy="1924050"/>
            <wp:effectExtent l="0" t="0" r="0" b="0"/>
            <wp:docPr id="10" name="Рисунок 10" descr="detsad-60037-141481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ad-60037-14148196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  <w:r w:rsidRPr="006B72A0">
        <w:rPr>
          <w:color w:val="000000"/>
          <w:shd w:val="clear" w:color="auto" w:fill="FFFFFF"/>
        </w:rPr>
        <w:lastRenderedPageBreak/>
        <w:t>Уже в раннем детстве ребенок имеет наибольшую возможность именно в игре, а не в какой-либо другой деятельности, быть самостоятельным, но своему усмотрению обучаться со сверстниками, выбирать игрушки и использовать разные предметы, преодолевать те или иные трудности, логически связанные с сюжетом игры, ее правилами.</w:t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bCs/>
          <w:iCs/>
          <w:color w:val="000000"/>
          <w:shd w:val="clear" w:color="auto" w:fill="FFFFFF"/>
        </w:rPr>
        <w:sectPr w:rsidR="006B72A0" w:rsidRPr="006B72A0" w:rsidSect="00181DD2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4323" w:space="96"/>
            <w:col w:w="4936"/>
          </w:cols>
          <w:docGrid w:linePitch="360"/>
        </w:sectPr>
      </w:pP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  <w:r w:rsidRPr="006B72A0">
        <w:rPr>
          <w:bCs/>
          <w:iCs/>
          <w:color w:val="000000"/>
          <w:shd w:val="clear" w:color="auto" w:fill="FFFFFF"/>
        </w:rPr>
        <w:lastRenderedPageBreak/>
        <w:t>Театрализованные игры позволяют решать многие педагогические задачи, касающиеся формирования выразительности речи интеллектуального, коммуникативного, художественно — эстетического воспитания, развитию музыкальных и творческих способностей.</w:t>
      </w:r>
      <w:r w:rsidRPr="006B72A0">
        <w:rPr>
          <w:color w:val="000000"/>
          <w:shd w:val="clear" w:color="auto" w:fill="FFFFFF"/>
        </w:rPr>
        <w:t xml:space="preserve"> </w:t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  <w:r w:rsidRPr="006B72A0">
        <w:rPr>
          <w:color w:val="000000"/>
          <w:shd w:val="clear" w:color="auto" w:fill="FFFFFF"/>
        </w:rPr>
        <w:t xml:space="preserve">Многие авторы (Сорокина Н.Ф., </w:t>
      </w:r>
      <w:proofErr w:type="spellStart"/>
      <w:r w:rsidRPr="006B72A0">
        <w:rPr>
          <w:color w:val="000000"/>
          <w:shd w:val="clear" w:color="auto" w:fill="FFFFFF"/>
        </w:rPr>
        <w:t>Менджерицкая</w:t>
      </w:r>
      <w:proofErr w:type="spellEnd"/>
      <w:r w:rsidRPr="006B72A0">
        <w:rPr>
          <w:color w:val="000000"/>
          <w:shd w:val="clear" w:color="auto" w:fill="FFFFFF"/>
        </w:rPr>
        <w:t xml:space="preserve"> Д.В., Ануфриева Г.В. и др.) утверждают, что сейчас в детских садах дети стали меньше играть, особенно в театрализованные игры. Игры сворачиваются и не достигают развитой формы, что отрицательно отражается на психическом и личностном развитии детей. Для </w:t>
      </w:r>
      <w:proofErr w:type="spellStart"/>
      <w:r w:rsidRPr="006B72A0">
        <w:rPr>
          <w:color w:val="000000"/>
          <w:shd w:val="clear" w:color="auto" w:fill="FFFFFF"/>
        </w:rPr>
        <w:t>избежания</w:t>
      </w:r>
      <w:proofErr w:type="spellEnd"/>
      <w:r w:rsidRPr="006B72A0">
        <w:rPr>
          <w:color w:val="000000"/>
          <w:shd w:val="clear" w:color="auto" w:fill="FFFFFF"/>
        </w:rPr>
        <w:t xml:space="preserve"> этого необходимо влияние взрослых на развитие театрализованных игр. </w:t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  <w:r w:rsidRPr="006B72A0">
        <w:rPr>
          <w:b/>
          <w:bCs/>
          <w:color w:val="000000"/>
          <w:shd w:val="clear" w:color="auto" w:fill="FFFFFF"/>
        </w:rPr>
        <w:t>Театрализованная игра</w:t>
      </w:r>
      <w:r w:rsidRPr="006B72A0">
        <w:rPr>
          <w:color w:val="000000"/>
          <w:shd w:val="clear" w:color="auto" w:fill="FFFFFF"/>
        </w:rPr>
        <w:t> — это разыгрывание в лицах литературных произведений (сказки, рассказы, специально написанные инсценировки). Они имеют готовый сюжет, а значит, деятельность ребенка во многом предопределена текстом произведения.</w:t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  <w:sectPr w:rsidR="006B72A0" w:rsidRPr="006B72A0" w:rsidSect="00BC56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</w:p>
    <w:p w:rsidR="006B72A0" w:rsidRPr="006B72A0" w:rsidRDefault="006B72A0" w:rsidP="006B72A0">
      <w:pPr>
        <w:spacing w:line="480" w:lineRule="auto"/>
        <w:ind w:firstLine="540"/>
        <w:jc w:val="both"/>
      </w:pPr>
      <w:r w:rsidRPr="006B72A0">
        <w:rPr>
          <w:color w:val="000000"/>
          <w:shd w:val="clear" w:color="auto" w:fill="FFFFFF"/>
        </w:rPr>
        <w:t>В театрализованной игре инициатива направлена на выразительность разыгрываемых ролей. Деятельность детей в театрализованной игре может быть показано зрителю: детям, родителям.</w:t>
      </w:r>
      <w:r w:rsidRPr="006B72A0">
        <w:t xml:space="preserve"> </w:t>
      </w:r>
    </w:p>
    <w:p w:rsidR="006B72A0" w:rsidRPr="006B72A0" w:rsidRDefault="006B72A0" w:rsidP="006B72A0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05125" cy="2409825"/>
            <wp:effectExtent l="0" t="0" r="9525" b="9525"/>
            <wp:docPr id="9" name="Рисунок 9" descr="64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19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6" t="17690" r="23933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  <w:sectPr w:rsidR="006B72A0" w:rsidRPr="006B72A0" w:rsidSect="009D309D">
          <w:type w:val="continuous"/>
          <w:pgSz w:w="11906" w:h="16838"/>
          <w:pgMar w:top="1134" w:right="850" w:bottom="1134" w:left="1701" w:header="708" w:footer="708" w:gutter="0"/>
          <w:cols w:num="2" w:space="203"/>
          <w:docGrid w:linePitch="360"/>
        </w:sectPr>
      </w:pPr>
    </w:p>
    <w:p w:rsidR="006B72A0" w:rsidRPr="006B72A0" w:rsidRDefault="006B72A0" w:rsidP="006B72A0">
      <w:pPr>
        <w:spacing w:line="360" w:lineRule="auto"/>
        <w:ind w:firstLine="540"/>
        <w:jc w:val="both"/>
      </w:pPr>
      <w:r w:rsidRPr="006B72A0">
        <w:lastRenderedPageBreak/>
        <w:t>На занятиях по обучению татарского языка предлагаются детям среднего возраста игрушки, атрибуты, маски зверей для разыгрывания «Репки», «Колобка» и др. Проводятся индивидуальные работы с детьми, поощряются желание играть небольшие роли. Дети учатся правильно произносить слова и словосочетания на татарском языке, отвечать на поставленные вопросы, следить за развитием действия.</w:t>
      </w:r>
      <w:r w:rsidRPr="006B72A0">
        <w:br/>
      </w:r>
      <w:r w:rsidRPr="006B72A0">
        <w:lastRenderedPageBreak/>
        <w:t>Дети старших групп инсценируют небольшие сказки («Три медведя», «Кто что любит», «Лиса и гусь» и др.). При этом большое внимание уделяется речи ребенка, правильному произношению слов, построению фраз, богатству речи. Детям очень нравятся красочные, яркие картинки, карточки, которые с удовольствием используются в качестве декораций.</w:t>
      </w:r>
      <w:r w:rsidRPr="006B72A0">
        <w:br/>
        <w:t xml:space="preserve">Проводятся речевые упражнения, базой для которых являются считалки, </w:t>
      </w:r>
      <w:proofErr w:type="spellStart"/>
      <w:r w:rsidRPr="006B72A0">
        <w:t>кричалки</w:t>
      </w:r>
      <w:proofErr w:type="spellEnd"/>
      <w:r w:rsidRPr="006B72A0">
        <w:t xml:space="preserve">, </w:t>
      </w:r>
      <w:proofErr w:type="spellStart"/>
      <w:r w:rsidRPr="006B72A0">
        <w:t>потешки</w:t>
      </w:r>
      <w:proofErr w:type="spellEnd"/>
      <w:r w:rsidRPr="006B72A0">
        <w:t>, прибаутки, пальчиковые игры и т.д.</w:t>
      </w:r>
    </w:p>
    <w:p w:rsidR="006B72A0" w:rsidRPr="006B72A0" w:rsidRDefault="006B72A0" w:rsidP="006B72A0">
      <w:pPr>
        <w:spacing w:line="360" w:lineRule="auto"/>
        <w:ind w:firstLine="540"/>
        <w:jc w:val="both"/>
      </w:pPr>
      <w:r w:rsidRPr="006B72A0">
        <w:t xml:space="preserve">Воспитатели продолжают работу в группе. </w:t>
      </w:r>
      <w:r w:rsidRPr="006B72A0">
        <w:rPr>
          <w:b/>
        </w:rPr>
        <w:t>Важно</w:t>
      </w:r>
      <w:r w:rsidRPr="006B72A0">
        <w:t>, чтобы театрализованные игры начинались с актуализации знаний по татарскому языку. Игра с детьми требует от воспитателя высокого профессионализма, пробуждения многих способностей и талантов.</w:t>
      </w:r>
      <w:r w:rsidRPr="006B72A0">
        <w:rPr>
          <w:rFonts w:ascii="Arial" w:hAnsi="Arial" w:cs="Arial"/>
          <w:color w:val="000000"/>
          <w:sz w:val="18"/>
          <w:szCs w:val="18"/>
          <w:shd w:val="clear" w:color="auto" w:fill="F3E4DE"/>
        </w:rPr>
        <w:t xml:space="preserve"> </w:t>
      </w:r>
      <w:r w:rsidRPr="006B72A0">
        <w:t>Любая стрессовая ситуация может уничтожить желание ребенка играть, а следовательно, отпадет необходимость в использовании им иностранной речи. Поэтому педагогу следует помнить, что поддержать интерес к игре можно лишь при сохранении положительно окрашенного эмоционального фона. Поэтому дети должны не утомляться, быть раскрепощенными, сохранять заинтересованность.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>Не секрет, что многие дети страдают от неустойчивого внимания, испытывают трудности при ориентировке в пространстве, у них недостаточно развита познавательная деятельность, наблюдается нарушение грамматического строя речи, недостаточность фонетико-фонематического восприятия, незрелость эмоционально-волевой сферы.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> Дети, склонные к тормозным процессам, проявляют в игре робость, скованность, быструю утомляемость. Детям с повышенной возбудимостью не хватает внимания, сосредоточенности.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> И, как показывают практические наблюдения, особая роль в повышении умственной активности, совершенствовании речевых навыков, развитии психических процессов, повышении эмоциональной активности принадлежит театрализованным играм.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sectPr w:rsidR="006B72A0" w:rsidRPr="006B72A0" w:rsidSect="00BC56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2A0">
        <w:t xml:space="preserve"> </w:t>
      </w:r>
      <w:r>
        <w:rPr>
          <w:noProof/>
        </w:rPr>
        <w:drawing>
          <wp:inline distT="0" distB="0" distL="0" distR="0">
            <wp:extent cx="3276600" cy="2162175"/>
            <wp:effectExtent l="0" t="0" r="0" b="9525"/>
            <wp:docPr id="8" name="Рисунок 8" descr="2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5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2A0">
        <w:t xml:space="preserve">  </w:t>
      </w:r>
      <w:r>
        <w:rPr>
          <w:noProof/>
        </w:rPr>
        <w:drawing>
          <wp:inline distT="0" distB="0" distL="0" distR="0">
            <wp:extent cx="1733550" cy="2238375"/>
            <wp:effectExtent l="0" t="0" r="0" b="9525"/>
            <wp:docPr id="7" name="Рисунок 7" descr="27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4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360"/>
        <w:jc w:val="both"/>
        <w:rPr>
          <w:color w:val="000000"/>
        </w:rPr>
        <w:sectPr w:rsidR="006B72A0" w:rsidRPr="006B72A0" w:rsidSect="00136ECF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4323" w:space="709"/>
            <w:col w:w="4323"/>
          </w:cols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360" w:lineRule="auto"/>
        <w:ind w:firstLine="36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200400" cy="2047875"/>
            <wp:effectExtent l="0" t="0" r="0" b="9525"/>
            <wp:docPr id="6" name="Рисунок 6" descr="2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24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12814" r="6444"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480" w:lineRule="auto"/>
        <w:ind w:firstLine="360"/>
        <w:jc w:val="both"/>
        <w:rPr>
          <w:color w:val="000000"/>
        </w:rPr>
      </w:pPr>
      <w:r w:rsidRPr="006B72A0">
        <w:rPr>
          <w:color w:val="000000"/>
        </w:rPr>
        <w:lastRenderedPageBreak/>
        <w:t>Для успешного формирования творческой активности детей в театрализованной деятельности необходимо соблюдать ряд условий:</w:t>
      </w: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480" w:lineRule="auto"/>
        <w:jc w:val="both"/>
        <w:rPr>
          <w:color w:val="000000"/>
        </w:rPr>
        <w:sectPr w:rsidR="006B72A0" w:rsidRPr="006B72A0" w:rsidSect="00B43249">
          <w:type w:val="continuous"/>
          <w:pgSz w:w="11906" w:h="16838"/>
          <w:pgMar w:top="1134" w:right="850" w:bottom="1134" w:left="1701" w:header="708" w:footer="708" w:gutter="0"/>
          <w:cols w:num="2" w:space="1730" w:equalWidth="0">
            <w:col w:w="5387" w:space="112"/>
            <w:col w:w="3856"/>
          </w:cols>
          <w:docGrid w:linePitch="360"/>
        </w:sectPr>
      </w:pP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lastRenderedPageBreak/>
        <w:t> Приобщать детей к театральному искусству, начиная с просмотров спектаклей в исполнении взрослых.</w:t>
      </w: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t>Чередование просмотров спектаклей кукольного и драматического театров позволяют детям осваивать законы жанра. Накопленные впечатления помогают им при разыгрывании простейших ролей, постижении азов перевоплощения. Осваивая способы действий, ребенок начинает все более свободно чувствовать себя в творческой игре.</w:t>
      </w: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t xml:space="preserve">Педагог должен осознанно выбирать художественное произведение для работы. Вначале воспитателю необходимо выразительно прочитать произведение, а затем провести по нему беседу, поясняющую и выясняющую понимание не только содержания, но и отдельных средств выразительности. Чем меньше ребенок, тем </w:t>
      </w:r>
      <w:proofErr w:type="spellStart"/>
      <w:r w:rsidRPr="006B72A0">
        <w:rPr>
          <w:color w:val="000000"/>
        </w:rPr>
        <w:t>определеннее</w:t>
      </w:r>
      <w:proofErr w:type="spellEnd"/>
      <w:r w:rsidRPr="006B72A0">
        <w:rPr>
          <w:color w:val="000000"/>
        </w:rPr>
        <w:t xml:space="preserve">, </w:t>
      </w:r>
      <w:proofErr w:type="spellStart"/>
      <w:r w:rsidRPr="006B72A0">
        <w:rPr>
          <w:color w:val="000000"/>
        </w:rPr>
        <w:t>акцентированнее</w:t>
      </w:r>
      <w:proofErr w:type="spellEnd"/>
      <w:r w:rsidRPr="006B72A0">
        <w:rPr>
          <w:color w:val="000000"/>
        </w:rPr>
        <w:t xml:space="preserve"> должно быть чтение, направленное на артистичность, искренность и неподдельность чувств педагога, являющихся для детей образцом эмоционального отношения к тем или иным ситуациям.</w:t>
      </w: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t xml:space="preserve">Огромную роль в осмыслении познавательного и эмоционального материала играют иллюстрации.  При рассматривании иллюстраций особое внимание необходимо уделять анализу эмоционального состояния персонажей, изображенных на картинах. </w:t>
      </w:r>
      <w:proofErr w:type="gramStart"/>
      <w:r w:rsidRPr="006B72A0">
        <w:rPr>
          <w:color w:val="000000"/>
        </w:rPr>
        <w:t>(«Что с ним?</w:t>
      </w:r>
      <w:proofErr w:type="gramEnd"/>
      <w:r w:rsidRPr="006B72A0">
        <w:rPr>
          <w:color w:val="000000"/>
        </w:rPr>
        <w:t xml:space="preserve"> Почему он плачет?» и т. д.</w:t>
      </w:r>
      <w:proofErr w:type="gramStart"/>
      <w:r w:rsidRPr="006B72A0">
        <w:rPr>
          <w:color w:val="000000"/>
        </w:rPr>
        <w:t xml:space="preserve"> )</w:t>
      </w:r>
      <w:proofErr w:type="gramEnd"/>
      <w:r w:rsidRPr="006B72A0">
        <w:rPr>
          <w:color w:val="000000"/>
        </w:rPr>
        <w:t xml:space="preserve">  При организации игр можно использовать </w:t>
      </w:r>
      <w:proofErr w:type="spellStart"/>
      <w:r w:rsidRPr="006B72A0">
        <w:rPr>
          <w:color w:val="000000"/>
        </w:rPr>
        <w:t>фланелеграф</w:t>
      </w:r>
      <w:proofErr w:type="spellEnd"/>
      <w:r w:rsidRPr="006B72A0">
        <w:rPr>
          <w:color w:val="000000"/>
        </w:rPr>
        <w:t xml:space="preserve"> (особенно на начальных этапах). Так, особенно эффективно использовать </w:t>
      </w:r>
      <w:proofErr w:type="spellStart"/>
      <w:r w:rsidRPr="006B72A0">
        <w:rPr>
          <w:color w:val="000000"/>
        </w:rPr>
        <w:t>фланелеграф</w:t>
      </w:r>
      <w:proofErr w:type="spellEnd"/>
      <w:r w:rsidRPr="006B72A0">
        <w:rPr>
          <w:color w:val="000000"/>
        </w:rPr>
        <w:t xml:space="preserve"> для составления сезонных сказок: например, на небе появилась тучка, из нее сыплются сестрички-снежинки, они покрывают землю белым пушистым покрывалом. Можно использовать настольный театр кукол, в котором четко фиксируются различные ситуации. Особенно много сценок можно разыграть с куклами бибабо.</w:t>
      </w:r>
    </w:p>
    <w:p w:rsidR="006B72A0" w:rsidRPr="006B72A0" w:rsidRDefault="006B72A0" w:rsidP="006B72A0">
      <w:pPr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lastRenderedPageBreak/>
        <w:t>Учиться творчеству можно только при поддержке взрослых, в том числе и родителей.</w:t>
      </w:r>
    </w:p>
    <w:p w:rsidR="006B72A0" w:rsidRPr="006B72A0" w:rsidRDefault="006B72A0" w:rsidP="006B72A0">
      <w:pPr>
        <w:spacing w:line="360" w:lineRule="auto"/>
        <w:ind w:firstLine="540"/>
        <w:jc w:val="both"/>
        <w:rPr>
          <w:color w:val="000000"/>
          <w:shd w:val="clear" w:color="auto" w:fill="FFFFFF"/>
        </w:rPr>
      </w:pPr>
      <w:r w:rsidRPr="006B72A0">
        <w:rPr>
          <w:color w:val="000000"/>
          <w:shd w:val="clear" w:color="auto" w:fill="FFFFFF"/>
        </w:rPr>
        <w:t xml:space="preserve"> Социально-психологические особенности детей дошкольного возраста включают стремление участвовать в совместной деятельности со сверстниками и взрослыми, а так же время от времени </w:t>
      </w:r>
      <w:r w:rsidRPr="006B72A0">
        <w:rPr>
          <w:color w:val="000000"/>
          <w:shd w:val="clear" w:color="auto" w:fill="FFFFFF"/>
        </w:rPr>
        <w:t>возникающую</w:t>
      </w:r>
      <w:r w:rsidRPr="006B72A0">
        <w:rPr>
          <w:color w:val="000000"/>
          <w:shd w:val="clear" w:color="auto" w:fill="FFFFFF"/>
        </w:rPr>
        <w:t xml:space="preserve"> потребность в уединении. Поэтому в каждой возрастной группе должна быть оборудована театральная зона или уголок сказки, а так же «тихий уголок», в котором ребенок может побыть один и «порепетировать» какую-либо роль перед зеркалом или еще раз посмотреть иллюстрации и т. д.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sectPr w:rsidR="006B72A0" w:rsidRPr="006B72A0" w:rsidSect="00BC56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086100" cy="2057400"/>
            <wp:effectExtent l="0" t="0" r="0" b="0"/>
            <wp:docPr id="5" name="Рисунок 5" descr="20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79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rPr>
          <w:color w:val="000000"/>
        </w:rPr>
      </w:pPr>
    </w:p>
    <w:p w:rsidR="006B72A0" w:rsidRPr="006B72A0" w:rsidRDefault="006B72A0" w:rsidP="006B72A0">
      <w:pPr>
        <w:shd w:val="clear" w:color="auto" w:fill="FFFFFF"/>
        <w:spacing w:after="120" w:line="480" w:lineRule="auto"/>
        <w:jc w:val="both"/>
        <w:rPr>
          <w:color w:val="000000"/>
        </w:rPr>
      </w:pPr>
      <w:r w:rsidRPr="006B72A0">
        <w:rPr>
          <w:color w:val="000000"/>
        </w:rPr>
        <w:t>Театрализованная деятельность выполняет одновременно познавательную, воспитательную и развивающую функцию.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  <w:sectPr w:rsidR="006B72A0" w:rsidRPr="006B72A0" w:rsidSect="00B43249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5499" w:space="360"/>
            <w:col w:w="3496"/>
          </w:cols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lastRenderedPageBreak/>
        <w:t> </w:t>
      </w:r>
      <w:proofErr w:type="spellStart"/>
      <w:r w:rsidRPr="006B72A0">
        <w:rPr>
          <w:color w:val="000000"/>
        </w:rPr>
        <w:t>Участвуюя</w:t>
      </w:r>
      <w:proofErr w:type="spellEnd"/>
      <w:r w:rsidRPr="006B72A0">
        <w:rPr>
          <w:color w:val="000000"/>
        </w:rPr>
        <w:t xml:space="preserve"> в театрализованных играх, дети познают окружающий мир, становятся участниками событий из жизни людей, животных растений. Тематика театрализованных игр может быть разнообразной.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720"/>
        <w:jc w:val="both"/>
        <w:rPr>
          <w:color w:val="000000"/>
        </w:rPr>
      </w:pPr>
      <w:r w:rsidRPr="006B72A0">
        <w:rPr>
          <w:color w:val="000000"/>
        </w:rPr>
        <w:t>Воспитательное значение театрализованных игр состоит в формировании уважительного отношения детей друг к другу, развитии коллективизма. Особенно важны нравственные уроки сказок-игр, которые дети получают в результате совместного анализа каждой игры.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> В театрализованных играх развивается творческая активность детей. Детям становится интересно, когда они не только говорят, но и действуют как сказочные герои.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> Полезно использовать любые моменты в жизни группы для упражнений в различном интонировании слов (радостно, удивленно, грустно, тихо, громко, быстро и т. д.</w:t>
      </w:r>
      <w:proofErr w:type="gramStart"/>
      <w:r w:rsidRPr="006B72A0">
        <w:rPr>
          <w:color w:val="000000"/>
        </w:rPr>
        <w:t xml:space="preserve"> )</w:t>
      </w:r>
      <w:proofErr w:type="gramEnd"/>
      <w:r w:rsidRPr="006B72A0">
        <w:rPr>
          <w:color w:val="000000"/>
        </w:rPr>
        <w:t>. Так у детей развивается мелодико-интонационная выразительность, плавность речи.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rPr>
          <w:color w:val="000000"/>
        </w:rPr>
        <w:t xml:space="preserve"> В театрализованной игре дети имитируют движения персонажей, при этом совершенствуется их координация, вырабатывается чувство ритма. А движения в свою очередь повышают активность </w:t>
      </w:r>
      <w:proofErr w:type="spellStart"/>
      <w:r w:rsidRPr="006B72A0">
        <w:rPr>
          <w:color w:val="000000"/>
        </w:rPr>
        <w:t>рече</w:t>
      </w:r>
      <w:proofErr w:type="spellEnd"/>
      <w:r w:rsidRPr="006B72A0">
        <w:rPr>
          <w:color w:val="000000"/>
        </w:rPr>
        <w:t>-двигательного анализатора, «балансируют» процессы возбуждения и торможения.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sectPr w:rsidR="006B72A0" w:rsidRPr="006B72A0" w:rsidSect="00BC56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857500" cy="1847850"/>
            <wp:effectExtent l="0" t="0" r="0" b="0"/>
            <wp:docPr id="4" name="Рисунок 4" descr="88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88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6" t="40746" r="11920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rPr>
          <w:color w:val="000000"/>
        </w:rPr>
      </w:pPr>
      <w:r w:rsidRPr="006B72A0">
        <w:rPr>
          <w:color w:val="000000"/>
        </w:rPr>
        <w:lastRenderedPageBreak/>
        <w:t> От игры к игре нарастает активность детей, они запоминают текст, перевоплощаются, входят в образ, овладевают средствами выразительности. Дети начинают чувствовать ответственность за успех игры.</w:t>
      </w: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sectPr w:rsidR="006B72A0" w:rsidRPr="006B72A0" w:rsidSect="0039405D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4323" w:space="709"/>
            <w:col w:w="4323"/>
          </w:cols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360" w:lineRule="auto"/>
        <w:ind w:firstLine="540"/>
        <w:jc w:val="both"/>
        <w:rPr>
          <w:color w:val="000000"/>
        </w:rPr>
      </w:pPr>
      <w:r w:rsidRPr="006B72A0">
        <w:lastRenderedPageBreak/>
        <w:t>Итак, в процесс театрализованной игры расширяются и углубляются знания детей об окружающем мире, развиваются психические процессы: внимание, память, восприятие, воображение, стимулируются мыслительные операции. У детей а</w:t>
      </w:r>
      <w:r w:rsidRPr="006B72A0">
        <w:rPr>
          <w:color w:val="000000"/>
        </w:rPr>
        <w:t xml:space="preserve">ктивизируется и совершенствуется словарный запас, грамматический строй речи, звукопроизношение, навыки связной речи, мелодико-интонационная сторона речи, темп, выразительность речи. Совершенствуется моторика, координация, плавность, переключаемость, целенаправленность движений. Развивается эмоционально-волевая сфера. Развивается чувство коллективизма, ответственность друг за друга, формируется опыт нравственного поведения. Стимулируется развитие творческой, поисковой активности, самостоятельности. Участие в театрализованных играх доставляют детям радость, вызывают активный интерес, увлекают их. </w:t>
      </w:r>
    </w:p>
    <w:p w:rsidR="006B72A0" w:rsidRPr="006B72A0" w:rsidRDefault="006B72A0" w:rsidP="006B72A0">
      <w:pPr>
        <w:shd w:val="clear" w:color="auto" w:fill="FFFFFF"/>
        <w:spacing w:after="120" w:line="360" w:lineRule="auto"/>
        <w:jc w:val="both"/>
        <w:sectPr w:rsidR="006B72A0" w:rsidRPr="006B72A0" w:rsidSect="00BC56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2A0" w:rsidRPr="006B72A0" w:rsidRDefault="006B72A0" w:rsidP="006B72A0">
      <w:pPr>
        <w:shd w:val="clear" w:color="auto" w:fill="FFFFFF"/>
        <w:spacing w:after="120" w:line="600" w:lineRule="auto"/>
        <w:jc w:val="center"/>
      </w:pPr>
      <w:r>
        <w:rPr>
          <w:noProof/>
        </w:rPr>
        <w:lastRenderedPageBreak/>
        <w:drawing>
          <wp:inline distT="0" distB="0" distL="0" distR="0" wp14:anchorId="5A06401C" wp14:editId="3CD64784">
            <wp:extent cx="2466975" cy="2952750"/>
            <wp:effectExtent l="0" t="0" r="9525" b="0"/>
            <wp:docPr id="11" name="Рисунок 11" descr="64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419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8" t="10495" r="21933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A0" w:rsidRPr="006B72A0" w:rsidRDefault="006B72A0" w:rsidP="006B72A0">
      <w:pPr>
        <w:shd w:val="clear" w:color="auto" w:fill="FFFFFF"/>
        <w:spacing w:after="120" w:line="480" w:lineRule="auto"/>
        <w:jc w:val="both"/>
      </w:pPr>
      <w:r w:rsidRPr="006B72A0">
        <w:t xml:space="preserve">Театрализованная игра — один из самых эффективных способов воздействия на ребенка, в котором наиболее ярко проявляется принцип обучения: учить играя! </w:t>
      </w:r>
    </w:p>
    <w:p w:rsidR="006B72A0" w:rsidRPr="00AB3D7C" w:rsidRDefault="006B72A0" w:rsidP="00AB3D7C">
      <w:pPr>
        <w:jc w:val="center"/>
        <w:rPr>
          <w:color w:val="365F91" w:themeColor="accent1" w:themeShade="BF"/>
        </w:rPr>
      </w:pPr>
    </w:p>
    <w:sectPr w:rsidR="006B72A0" w:rsidRPr="00AB3D7C" w:rsidSect="00AB3D7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313"/>
    <w:multiLevelType w:val="multilevel"/>
    <w:tmpl w:val="3228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57D"/>
    <w:rsid w:val="000F257D"/>
    <w:rsid w:val="0016325F"/>
    <w:rsid w:val="006B72A0"/>
    <w:rsid w:val="00AB3D7C"/>
    <w:rsid w:val="00E7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704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E704E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3D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D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704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E704E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3D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D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4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1288</Words>
  <Characters>7345</Characters>
  <Application>Microsoft Office Word</Application>
  <DocSecurity>0</DocSecurity>
  <Lines>61</Lines>
  <Paragraphs>17</Paragraphs>
  <ScaleCrop>false</ScaleCrop>
  <Company/>
  <LinksUpToDate>false</LinksUpToDate>
  <CharactersWithSpaces>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2015-04-02T07:49:00Z</dcterms:created>
  <dcterms:modified xsi:type="dcterms:W3CDTF">2015-10-21T20:04:00Z</dcterms:modified>
</cp:coreProperties>
</file>