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37" w:rsidRPr="00471E37" w:rsidRDefault="00471E37" w:rsidP="00471E37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</w:rPr>
      </w:pPr>
      <w:r w:rsidRPr="00471E37">
        <w:rPr>
          <w:rStyle w:val="c3"/>
          <w:b/>
          <w:bCs/>
          <w:color w:val="000000"/>
        </w:rPr>
        <w:t>Консультация для родителей на тему:</w:t>
      </w:r>
    </w:p>
    <w:p w:rsidR="00EA5C15" w:rsidRPr="00471E37" w:rsidRDefault="00471E37" w:rsidP="00471E37">
      <w:pPr>
        <w:pStyle w:val="c1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471E37">
        <w:rPr>
          <w:b/>
          <w:sz w:val="28"/>
          <w:szCs w:val="28"/>
        </w:rPr>
        <w:t xml:space="preserve"> </w:t>
      </w:r>
      <w:r w:rsidR="00EA5C15" w:rsidRPr="00471E37">
        <w:rPr>
          <w:b/>
          <w:sz w:val="28"/>
          <w:szCs w:val="28"/>
        </w:rPr>
        <w:t>«Речевые игры с ребенком на кухне»</w:t>
      </w:r>
    </w:p>
    <w:p w:rsidR="00EA5C15" w:rsidRDefault="00EA5C15" w:rsidP="00EA5C15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i/>
          <w:color w:val="000000"/>
          <w:sz w:val="28"/>
          <w:szCs w:val="28"/>
        </w:rPr>
      </w:pPr>
    </w:p>
    <w:p w:rsidR="00EA5C15" w:rsidRPr="00EA5C15" w:rsidRDefault="00EA5C15" w:rsidP="00EA5C15">
      <w:pPr>
        <w:pStyle w:val="c12"/>
        <w:spacing w:before="0" w:beforeAutospacing="0" w:after="0" w:afterAutospacing="0"/>
        <w:ind w:left="720"/>
        <w:jc w:val="right"/>
        <w:rPr>
          <w:rStyle w:val="c3"/>
          <w:bCs/>
          <w:i/>
          <w:color w:val="000000"/>
          <w:sz w:val="28"/>
          <w:szCs w:val="28"/>
        </w:rPr>
      </w:pPr>
      <w:r w:rsidRPr="00EA5C15">
        <w:rPr>
          <w:rStyle w:val="c3"/>
          <w:bCs/>
          <w:i/>
          <w:color w:val="000000"/>
          <w:sz w:val="28"/>
          <w:szCs w:val="28"/>
        </w:rPr>
        <w:t>подготовила: учитель-логопед МКДОУ «</w:t>
      </w:r>
      <w:proofErr w:type="spellStart"/>
      <w:r w:rsidRPr="00EA5C15">
        <w:rPr>
          <w:rStyle w:val="c3"/>
          <w:bCs/>
          <w:i/>
          <w:color w:val="000000"/>
          <w:sz w:val="28"/>
          <w:szCs w:val="28"/>
        </w:rPr>
        <w:t>ЦРР-д</w:t>
      </w:r>
      <w:proofErr w:type="spellEnd"/>
      <w:r w:rsidRPr="00EA5C15">
        <w:rPr>
          <w:rStyle w:val="c3"/>
          <w:bCs/>
          <w:i/>
          <w:color w:val="000000"/>
          <w:sz w:val="28"/>
          <w:szCs w:val="28"/>
        </w:rPr>
        <w:t>/с №4»</w:t>
      </w:r>
    </w:p>
    <w:p w:rsidR="00EA5C15" w:rsidRPr="00EA5C15" w:rsidRDefault="00EA5C15" w:rsidP="00EA5C15">
      <w:pPr>
        <w:pStyle w:val="c12"/>
        <w:spacing w:before="0" w:beforeAutospacing="0" w:after="0" w:afterAutospacing="0"/>
        <w:ind w:left="720"/>
        <w:jc w:val="right"/>
        <w:rPr>
          <w:rStyle w:val="c3"/>
          <w:bCs/>
          <w:i/>
          <w:color w:val="000000"/>
          <w:sz w:val="28"/>
          <w:szCs w:val="28"/>
        </w:rPr>
      </w:pPr>
      <w:r w:rsidRPr="00EA5C15">
        <w:rPr>
          <w:rStyle w:val="c3"/>
          <w:bCs/>
          <w:i/>
          <w:color w:val="000000"/>
          <w:sz w:val="28"/>
          <w:szCs w:val="28"/>
        </w:rPr>
        <w:t>п.г.т. Анна Воронежской области</w:t>
      </w:r>
    </w:p>
    <w:p w:rsidR="00EA5C15" w:rsidRPr="00EA5C15" w:rsidRDefault="00EA5C15" w:rsidP="00EA5C15">
      <w:pPr>
        <w:pStyle w:val="c12"/>
        <w:spacing w:before="0" w:beforeAutospacing="0" w:after="0" w:afterAutospacing="0"/>
        <w:ind w:left="72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A5C15">
        <w:rPr>
          <w:rStyle w:val="c3"/>
          <w:bCs/>
          <w:i/>
          <w:color w:val="000000"/>
          <w:sz w:val="28"/>
          <w:szCs w:val="28"/>
        </w:rPr>
        <w:t>Володина И.Г.</w:t>
      </w:r>
    </w:p>
    <w:p w:rsidR="00EA5C15" w:rsidRDefault="00EA5C15" w:rsidP="00EA5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15" w:rsidRPr="00FB00A5" w:rsidRDefault="00EA5C15" w:rsidP="00EA5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A5">
        <w:rPr>
          <w:rFonts w:ascii="Times New Roman" w:hAnsi="Times New Roman" w:cs="Times New Roman"/>
          <w:b/>
          <w:sz w:val="28"/>
          <w:szCs w:val="28"/>
        </w:rPr>
        <w:br/>
      </w:r>
      <w:r w:rsidRPr="00A63D25">
        <w:rPr>
          <w:rFonts w:ascii="Times New Roman" w:hAnsi="Times New Roman" w:cs="Times New Roman"/>
          <w:sz w:val="28"/>
          <w:szCs w:val="28"/>
        </w:rPr>
        <w:t>Все мы рано или поздно сталкиваемся с одной проблемой — как одновременно готовить обед и не оставлять ребенка без присмотра, не прибегая к помощи телевизора и других современных электрических сиделок. А какая иная деятельность, кроме готовки, собирает всех членов семьи вместе? Время на кухне может стать уникальной возможностью провести несколько драгоценных часов с детьми перед тем, как все соберутся к ужину и разойдутся для домашних занятий, встреч с друзьями и тому подобного.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>Разумеется, если однажды кто-нибудь из взрослых освободиться пораньше, пригласите и его поиграть: чем больше участников, тем лучше, тем интереснее. Вы обнаружите, как легко и увлекательно занимать ребенка, пока вы собираете на стол. Можно провести массу игр и игровых упражнений. Все виды деятельности п</w:t>
      </w:r>
      <w:r>
        <w:rPr>
          <w:rFonts w:ascii="Times New Roman" w:hAnsi="Times New Roman" w:cs="Times New Roman"/>
          <w:sz w:val="28"/>
          <w:szCs w:val="28"/>
        </w:rPr>
        <w:t>одойдут для ваших детей – детей</w:t>
      </w:r>
      <w:r w:rsidRPr="00A63D25">
        <w:rPr>
          <w:rFonts w:ascii="Times New Roman" w:hAnsi="Times New Roman" w:cs="Times New Roman"/>
          <w:sz w:val="28"/>
          <w:szCs w:val="28"/>
        </w:rPr>
        <w:t>, имеющих диагноз – ОНР. Это могут быть игры, развивающие у детей речевое и слуховое внимание, фонематическое восприятие, обогащающие словарь детей эмоциональной лексикой.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 Я предлагаю игры на развитие у детей речевого и слухового внимания, фонематического восприятия и обогащение словаря детей эмоциональной лексикой. Эти игры могут использовать родители в повседневной жизни.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b/>
          <w:sz w:val="28"/>
          <w:szCs w:val="28"/>
        </w:rPr>
        <w:t xml:space="preserve"> Упражнение № </w:t>
      </w:r>
      <w:r w:rsidRPr="00A63D25">
        <w:rPr>
          <w:rFonts w:ascii="Times New Roman" w:hAnsi="Times New Roman" w:cs="Times New Roman"/>
          <w:b/>
          <w:sz w:val="28"/>
          <w:szCs w:val="28"/>
          <w:u w:val="single"/>
        </w:rPr>
        <w:t>1 «Повтори»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Ребенку предлагается повторить похожие слова вначале по два, затем по три в названном порядке: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Мак – бак – так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Ток – тук – так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Бык – бак – бок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Дам – дом – дым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>Ком – дом – гном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 Тыква – будка – буква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lastRenderedPageBreak/>
        <w:t>Моток – каток – поток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 Очень полезны упр</w:t>
      </w:r>
      <w:r>
        <w:rPr>
          <w:rFonts w:ascii="Times New Roman" w:hAnsi="Times New Roman" w:cs="Times New Roman"/>
          <w:sz w:val="28"/>
          <w:szCs w:val="28"/>
        </w:rPr>
        <w:t>ажнения, где детям дают задания</w:t>
      </w:r>
      <w:r w:rsidRPr="00A63D25">
        <w:rPr>
          <w:rFonts w:ascii="Times New Roman" w:hAnsi="Times New Roman" w:cs="Times New Roman"/>
          <w:sz w:val="28"/>
          <w:szCs w:val="28"/>
        </w:rPr>
        <w:t xml:space="preserve"> воспроизвести слоговые сочетания. Это могут быть сочетания типа: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 Па – па – па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То – та – ту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>Ты – та – то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 Па – ба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A63D2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D25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A63D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3D2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Default="00EA5C15" w:rsidP="00EA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b/>
          <w:sz w:val="28"/>
          <w:szCs w:val="28"/>
        </w:rPr>
        <w:t>Упражнение №2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  <w:r w:rsidRPr="00A63D25">
        <w:rPr>
          <w:rFonts w:ascii="Times New Roman" w:hAnsi="Times New Roman" w:cs="Times New Roman"/>
          <w:b/>
          <w:sz w:val="28"/>
          <w:szCs w:val="28"/>
          <w:u w:val="single"/>
        </w:rPr>
        <w:t>«Скажи»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>Предложить ребенку повторить предложение от лица ежика с различной</w:t>
      </w:r>
      <w:r>
        <w:rPr>
          <w:rFonts w:ascii="Times New Roman" w:hAnsi="Times New Roman" w:cs="Times New Roman"/>
          <w:sz w:val="28"/>
          <w:szCs w:val="28"/>
        </w:rPr>
        <w:t xml:space="preserve"> интонацией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грусти, радости, и</w:t>
      </w:r>
      <w:r w:rsidRPr="00A63D25">
        <w:rPr>
          <w:rFonts w:ascii="Times New Roman" w:hAnsi="Times New Roman" w:cs="Times New Roman"/>
          <w:sz w:val="28"/>
          <w:szCs w:val="28"/>
        </w:rPr>
        <w:t xml:space="preserve">спуга, злости, удивления). Предложить повторить предложение типа «Мама пришла» с разными эмоциональными оттенками. Предложить составить небольшие рассказы с прилагательными, называющими различные эмоции.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b/>
          <w:sz w:val="28"/>
          <w:szCs w:val="28"/>
        </w:rPr>
        <w:t>Упражнение №3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  <w:r w:rsidRPr="00A63D25">
        <w:rPr>
          <w:rFonts w:ascii="Times New Roman" w:hAnsi="Times New Roman" w:cs="Times New Roman"/>
          <w:b/>
          <w:sz w:val="28"/>
          <w:szCs w:val="28"/>
          <w:u w:val="single"/>
        </w:rPr>
        <w:t>«Я скажу, а ты продолжи»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>Предложить ребенку закон</w:t>
      </w:r>
      <w:r>
        <w:rPr>
          <w:rFonts w:ascii="Times New Roman" w:hAnsi="Times New Roman" w:cs="Times New Roman"/>
          <w:sz w:val="28"/>
          <w:szCs w:val="28"/>
        </w:rPr>
        <w:t>чить начатое вами предложение (</w:t>
      </w:r>
      <w:r w:rsidRPr="00A63D25">
        <w:rPr>
          <w:rFonts w:ascii="Times New Roman" w:hAnsi="Times New Roman" w:cs="Times New Roman"/>
          <w:sz w:val="28"/>
          <w:szCs w:val="28"/>
        </w:rPr>
        <w:t xml:space="preserve">с эмоциональными словами). Например: Радостный зайчик бежит по … (дорожке). Грустный ослик гуляет по …(полянке).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b/>
          <w:sz w:val="28"/>
          <w:szCs w:val="28"/>
        </w:rPr>
        <w:t>Упражнение №4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  <w:r w:rsidRPr="00A63D25">
        <w:rPr>
          <w:rFonts w:ascii="Times New Roman" w:hAnsi="Times New Roman" w:cs="Times New Roman"/>
          <w:b/>
          <w:sz w:val="28"/>
          <w:szCs w:val="28"/>
          <w:u w:val="single"/>
        </w:rPr>
        <w:t>«Замени слово»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Pr="00A63D25" w:rsidRDefault="00EA5C15" w:rsidP="00EA5C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Вы произносите предложение, а ребенок заменяет повторяющееся слово словом-синонимом. Например: </w:t>
      </w:r>
      <w:r w:rsidRPr="00A63D25">
        <w:rPr>
          <w:rFonts w:ascii="Times New Roman" w:hAnsi="Times New Roman" w:cs="Times New Roman"/>
          <w:i/>
          <w:sz w:val="28"/>
          <w:szCs w:val="28"/>
        </w:rPr>
        <w:t>Грустные звуки грустной мелодии послышались вдали</w:t>
      </w:r>
      <w:proofErr w:type="gramStart"/>
      <w:r w:rsidRPr="00A63D2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63D2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63D2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63D25">
        <w:rPr>
          <w:rFonts w:ascii="Times New Roman" w:hAnsi="Times New Roman" w:cs="Times New Roman"/>
          <w:i/>
          <w:sz w:val="28"/>
          <w:szCs w:val="28"/>
        </w:rPr>
        <w:t xml:space="preserve">ечальные).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b/>
          <w:sz w:val="28"/>
          <w:szCs w:val="28"/>
        </w:rPr>
        <w:t>Упражнение №5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  <w:r w:rsidRPr="00A63D25">
        <w:rPr>
          <w:rFonts w:ascii="Times New Roman" w:hAnsi="Times New Roman" w:cs="Times New Roman"/>
          <w:b/>
          <w:sz w:val="28"/>
          <w:szCs w:val="28"/>
          <w:u w:val="single"/>
        </w:rPr>
        <w:t>«Скажи наоборот»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 xml:space="preserve">Хороший день – плохой день; Невкусный обед – вкусный обед; Неинтересный фильм — … </w:t>
      </w:r>
    </w:p>
    <w:p w:rsidR="00EA5C15" w:rsidRDefault="00EA5C15" w:rsidP="00EA5C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0A5">
        <w:rPr>
          <w:rFonts w:ascii="Times New Roman" w:hAnsi="Times New Roman" w:cs="Times New Roman"/>
          <w:b/>
          <w:sz w:val="28"/>
          <w:szCs w:val="28"/>
        </w:rPr>
        <w:t>Упражнение № 6</w:t>
      </w:r>
      <w:r w:rsidRPr="00A63D25">
        <w:rPr>
          <w:rFonts w:ascii="Times New Roman" w:hAnsi="Times New Roman" w:cs="Times New Roman"/>
          <w:sz w:val="28"/>
          <w:szCs w:val="28"/>
        </w:rPr>
        <w:t xml:space="preserve"> </w:t>
      </w:r>
      <w:r w:rsidRPr="00FB00A5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«Скажи ласково» </w:t>
      </w:r>
    </w:p>
    <w:p w:rsidR="00EA5C1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B00A5">
        <w:rPr>
          <w:rFonts w:ascii="Times New Roman" w:hAnsi="Times New Roman" w:cs="Times New Roman"/>
          <w:sz w:val="28"/>
          <w:szCs w:val="28"/>
        </w:rPr>
        <w:t>ом</w:t>
      </w:r>
      <w:r w:rsidRPr="00A63D25">
        <w:rPr>
          <w:rFonts w:ascii="Times New Roman" w:hAnsi="Times New Roman" w:cs="Times New Roman"/>
          <w:sz w:val="28"/>
          <w:szCs w:val="28"/>
        </w:rPr>
        <w:t xml:space="preserve"> – домик; огурец – огурчик; вкусный – вкусненький; сухой – сухонький и другие. </w:t>
      </w:r>
    </w:p>
    <w:p w:rsidR="00EA5C15" w:rsidRPr="00A63D2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  <w:r w:rsidRPr="00A63D25">
        <w:rPr>
          <w:rFonts w:ascii="Times New Roman" w:hAnsi="Times New Roman" w:cs="Times New Roman"/>
          <w:sz w:val="28"/>
          <w:szCs w:val="28"/>
        </w:rPr>
        <w:t>Все эти игры можно проводить с ребенком даже тогда, когда вы не можете отвернуться от плиты. Они не потребуют от вас много энергии и большой активности, но принесут огромную помощь ребенку.</w:t>
      </w:r>
      <w:r w:rsidRPr="00A63D25">
        <w:rPr>
          <w:rFonts w:ascii="Times New Roman" w:hAnsi="Times New Roman" w:cs="Times New Roman"/>
          <w:sz w:val="28"/>
          <w:szCs w:val="28"/>
        </w:rPr>
        <w:br/>
      </w:r>
      <w:r w:rsidRPr="00A63D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5" w:rsidRPr="00A63D25" w:rsidRDefault="00EA5C15" w:rsidP="00EA5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79" w:rsidRDefault="00AF2579"/>
    <w:sectPr w:rsidR="00AF2579" w:rsidSect="00FB00A5">
      <w:pgSz w:w="11906" w:h="16838"/>
      <w:pgMar w:top="1134" w:right="1418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C15"/>
    <w:rsid w:val="00471E37"/>
    <w:rsid w:val="006F0CEF"/>
    <w:rsid w:val="00AF2579"/>
    <w:rsid w:val="00EA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A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5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2015-10-19T08:49:00Z</dcterms:created>
  <dcterms:modified xsi:type="dcterms:W3CDTF">2015-10-19T08:52:00Z</dcterms:modified>
</cp:coreProperties>
</file>