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2DB" w:rsidRPr="001232DB" w:rsidRDefault="001232DB" w:rsidP="001232DB">
      <w:pPr>
        <w:pStyle w:val="2"/>
        <w:jc w:val="center"/>
        <w:rPr>
          <w:rFonts w:ascii="Times New Roman" w:eastAsia="Arial Unicode MS" w:hAnsi="Times New Roman" w:cs="Times New Roman"/>
          <w:color w:val="3333FF"/>
          <w:sz w:val="56"/>
          <w:szCs w:val="56"/>
        </w:rPr>
      </w:pPr>
      <w:r w:rsidRPr="001232DB">
        <w:rPr>
          <w:rFonts w:ascii="Times New Roman" w:eastAsia="Arial Unicode MS" w:hAnsi="Times New Roman" w:cs="Times New Roman"/>
          <w:color w:val="3333FF"/>
          <w:sz w:val="56"/>
          <w:szCs w:val="56"/>
        </w:rPr>
        <w:t>Как учить стихи играючи</w:t>
      </w:r>
    </w:p>
    <w:p w:rsidR="001232DB" w:rsidRPr="002E31F1" w:rsidRDefault="001232DB" w:rsidP="001232DB">
      <w:pPr>
        <w:spacing w:after="0" w:line="264" w:lineRule="auto"/>
        <w:ind w:left="-567" w:right="284" w:firstLine="567"/>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Замечательно, если человек владеет красивой, образной речью, при этом может цитировать поэтические строки, даже включать в речь целые фрагмента; поэм. «Какая речь! Какая память!» — восхищаются собеседники.</w:t>
      </w:r>
    </w:p>
    <w:p w:rsidR="001232DB" w:rsidRPr="002E31F1" w:rsidRDefault="001232DB" w:rsidP="001232DB">
      <w:pPr>
        <w:spacing w:after="0" w:line="264" w:lineRule="auto"/>
        <w:ind w:left="-567" w:right="284" w:firstLine="567"/>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anchor distT="0" distB="0" distL="114300" distR="114300" simplePos="0" relativeHeight="251658240" behindDoc="0" locked="0" layoutInCell="1" allowOverlap="1">
            <wp:simplePos x="0" y="0"/>
            <wp:positionH relativeFrom="margin">
              <wp:posOffset>-349250</wp:posOffset>
            </wp:positionH>
            <wp:positionV relativeFrom="margin">
              <wp:posOffset>1394460</wp:posOffset>
            </wp:positionV>
            <wp:extent cx="2511425" cy="2402840"/>
            <wp:effectExtent l="19050" t="0" r="0" b="0"/>
            <wp:wrapSquare wrapText="bothSides"/>
            <wp:docPr id="2" name="Рисунок 1" descr="baby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30.gif"/>
                    <pic:cNvPicPr/>
                  </pic:nvPicPr>
                  <pic:blipFill>
                    <a:blip r:embed="rId4"/>
                    <a:stretch>
                      <a:fillRect/>
                    </a:stretch>
                  </pic:blipFill>
                  <pic:spPr>
                    <a:xfrm>
                      <a:off x="0" y="0"/>
                      <a:ext cx="2511425" cy="2402840"/>
                    </a:xfrm>
                    <a:prstGeom prst="rect">
                      <a:avLst/>
                    </a:prstGeom>
                  </pic:spPr>
                </pic:pic>
              </a:graphicData>
            </a:graphic>
          </wp:anchor>
        </w:drawing>
      </w:r>
      <w:r w:rsidRPr="002E31F1">
        <w:rPr>
          <w:rFonts w:ascii="Times New Roman" w:eastAsia="Arial Unicode MS" w:hAnsi="Times New Roman" w:cs="Times New Roman"/>
          <w:sz w:val="28"/>
          <w:szCs w:val="28"/>
        </w:rPr>
        <w:t>Не случайно так гордятся папы и мамы своими детками, которые читают наизусть А. С. Пушкина, К. И. Чуковского, С. Я. Маршака, С. В. Михалкова. Зато как страдают те родители, чей ребенок не может запомнить стихи, как ни бьются, как ни стараются при этом все домашние.</w:t>
      </w:r>
    </w:p>
    <w:p w:rsidR="001232DB" w:rsidRPr="002E31F1" w:rsidRDefault="001232DB" w:rsidP="001232DB">
      <w:pPr>
        <w:spacing w:after="0" w:line="264" w:lineRule="auto"/>
        <w:ind w:left="-567" w:right="284" w:firstLine="567"/>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Почему дети плохо запоминают текст?</w:t>
      </w:r>
    </w:p>
    <w:p w:rsidR="001232DB" w:rsidRPr="002E31F1" w:rsidRDefault="001232DB" w:rsidP="001232DB">
      <w:pPr>
        <w:spacing w:after="0" w:line="264" w:lineRule="auto"/>
        <w:ind w:left="-567" w:right="284" w:firstLine="567"/>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Трудно запомнить то, что оставляет равнодушным, что не связано с опытом ребенка, с личными переживаниями, интересами, потребностями. Тогда нет мотивации для запоминания, а если нет мотивации — нет результативной деятельности.</w:t>
      </w:r>
    </w:p>
    <w:p w:rsidR="001232DB" w:rsidRPr="002E31F1" w:rsidRDefault="001232DB" w:rsidP="001232DB">
      <w:pPr>
        <w:spacing w:after="0" w:line="264" w:lineRule="auto"/>
        <w:ind w:left="-567" w:right="284" w:firstLine="567"/>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Чтобы не подорвать добрых отношений с ребенком, не требовать от него невозможного, предлагаем воспользоваться некоторыми рекомендациями.</w:t>
      </w:r>
    </w:p>
    <w:p w:rsidR="001232DB" w:rsidRPr="002E31F1" w:rsidRDefault="001232DB" w:rsidP="001232DB">
      <w:pPr>
        <w:spacing w:after="0" w:line="264" w:lineRule="auto"/>
        <w:ind w:left="-567" w:right="284" w:firstLine="567"/>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Для заучивания следует подбирать такие стихи, которые интересны ребенку, помогают ему играть, общаться, сопровождать свои действия, движения, ритмизировать их. Ребенок обязательно захочет выучить то, что удивит его друзей или облегчит распределение ролей в игре, определит ведущего.</w:t>
      </w:r>
    </w:p>
    <w:p w:rsidR="001232DB" w:rsidRPr="002E31F1" w:rsidRDefault="001232DB" w:rsidP="001232DB">
      <w:pPr>
        <w:spacing w:after="0" w:line="264" w:lineRule="auto"/>
        <w:ind w:left="-567" w:right="284" w:firstLine="567"/>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При разучивании стихов довольно часто используют принцип «повторенье — мать ученья». Однако от многократного повторения можно даже замечательный текст разлюбить навсегда, да к тому же подобное повторение эксплуатирует лишь слуховую память. Попробуйте призвать на помощь и другие виды памяти, например зрительную, обонятельную, вкусовую, осязательную, двигательную. Не забывайте, что самая сильная память — эмоциональная. Значит, разучивание должно быть для дошкольника делом веселым, эмоциональным, и при этом содержание стиха — осязаемым, видимым, представляемым.</w:t>
      </w:r>
    </w:p>
    <w:p w:rsidR="001232DB" w:rsidRDefault="001232DB" w:rsidP="001232DB">
      <w:pPr>
        <w:spacing w:after="0" w:line="264" w:lineRule="auto"/>
        <w:ind w:left="-567" w:right="284" w:firstLine="567"/>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 xml:space="preserve">Давайте разучим с детьми, например, стихотворение «Две синички» (слова народные). Сначала воспитатель читает выразительно весь текст, а затем предлагает его разыграть, изобразить (цель разучить он поставит перед собой, а не перед детьми). Педагог показывает, как сделать руки «гнездышком», и просит представить, что там, в гнездышке, живут маленькие, дрожащие синички. Ими можно полюбоваться, поднести к лицу и согреть своим теплым </w:t>
      </w:r>
      <w:r w:rsidRPr="002E31F1">
        <w:rPr>
          <w:rFonts w:ascii="Times New Roman" w:eastAsia="Arial Unicode MS" w:hAnsi="Times New Roman" w:cs="Times New Roman"/>
          <w:sz w:val="28"/>
          <w:szCs w:val="28"/>
        </w:rPr>
        <w:lastRenderedPageBreak/>
        <w:t>дыханием, прижать к себе, а затем вместе с воспитателем произносить слова и повторять движения. (Каждый педагог может придумать свои движения.)</w:t>
      </w:r>
    </w:p>
    <w:p w:rsidR="00E65D27" w:rsidRPr="00E65D27" w:rsidRDefault="00E65D27" w:rsidP="001232DB">
      <w:pPr>
        <w:spacing w:after="0" w:line="264" w:lineRule="auto"/>
        <w:ind w:left="-567" w:right="284" w:firstLine="567"/>
        <w:jc w:val="both"/>
        <w:rPr>
          <w:rFonts w:ascii="Times New Roman" w:eastAsia="Arial Unicode MS" w:hAnsi="Times New Roman" w:cs="Times New Roman"/>
          <w:sz w:val="20"/>
          <w:szCs w:val="20"/>
        </w:rPr>
      </w:pPr>
    </w:p>
    <w:tbl>
      <w:tblPr>
        <w:tblStyle w:val="a5"/>
        <w:tblW w:w="5000"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1232DB" w:rsidTr="000B5D6B">
        <w:trPr>
          <w:trHeight w:val="1375"/>
        </w:trPr>
        <w:tc>
          <w:tcPr>
            <w:tcW w:w="2500" w:type="pct"/>
          </w:tcPr>
          <w:p w:rsidR="001232DB" w:rsidRDefault="001232DB" w:rsidP="000B5D6B">
            <w:pPr>
              <w:ind w:firstLine="175"/>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Сидят в гнезде две птички, </w:t>
            </w:r>
          </w:p>
          <w:p w:rsidR="001232DB" w:rsidRDefault="001232DB" w:rsidP="000B5D6B">
            <w:pPr>
              <w:ind w:firstLine="175"/>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Две маленьких синички. </w:t>
            </w:r>
          </w:p>
          <w:p w:rsidR="001232DB" w:rsidRDefault="001232DB" w:rsidP="000B5D6B">
            <w:pPr>
              <w:ind w:firstLine="175"/>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Сидят, прижавшись тесно: </w:t>
            </w:r>
          </w:p>
          <w:p w:rsidR="001232DB" w:rsidRDefault="001232DB" w:rsidP="000B5D6B">
            <w:pPr>
              <w:ind w:firstLine="175"/>
              <w:rPr>
                <w:rFonts w:ascii="Times New Roman" w:eastAsia="Arial Unicode MS" w:hAnsi="Times New Roman" w:cs="Times New Roman"/>
                <w:sz w:val="28"/>
                <w:szCs w:val="28"/>
                <w:lang w:eastAsia="ru-RU"/>
              </w:rPr>
            </w:pPr>
            <w:r w:rsidRPr="002E31F1">
              <w:rPr>
                <w:rFonts w:ascii="Times New Roman" w:eastAsia="Arial Unicode MS" w:hAnsi="Times New Roman" w:cs="Times New Roman"/>
                <w:b/>
                <w:bCs/>
                <w:sz w:val="28"/>
                <w:szCs w:val="28"/>
                <w:lang w:eastAsia="ru-RU"/>
              </w:rPr>
              <w:t>Тепло в гнезде им вместе.</w:t>
            </w:r>
          </w:p>
        </w:tc>
        <w:tc>
          <w:tcPr>
            <w:tcW w:w="2500" w:type="pct"/>
          </w:tcPr>
          <w:p w:rsidR="001232DB" w:rsidRDefault="001232DB" w:rsidP="001232DB">
            <w:pPr>
              <w:ind w:firstLine="709"/>
              <w:jc w:val="both"/>
              <w:rPr>
                <w:rFonts w:ascii="Times New Roman" w:eastAsia="Arial Unicode MS" w:hAnsi="Times New Roman" w:cs="Times New Roman"/>
                <w:sz w:val="28"/>
                <w:szCs w:val="28"/>
                <w:lang w:eastAsia="ru-RU"/>
              </w:rPr>
            </w:pPr>
            <w:r w:rsidRPr="002E31F1">
              <w:rPr>
                <w:rFonts w:ascii="Times New Roman" w:eastAsia="Arial Unicode MS" w:hAnsi="Times New Roman" w:cs="Times New Roman"/>
                <w:i/>
                <w:iCs/>
                <w:sz w:val="28"/>
                <w:szCs w:val="28"/>
                <w:lang w:eastAsia="ru-RU"/>
              </w:rPr>
              <w:t>Руки детей, изображающие гнездышко, прижаты к груди, они согревают птичек, которых полюбили.</w:t>
            </w:r>
          </w:p>
        </w:tc>
      </w:tr>
      <w:tr w:rsidR="001232DB" w:rsidTr="000B5D6B">
        <w:tc>
          <w:tcPr>
            <w:tcW w:w="2500" w:type="pct"/>
          </w:tcPr>
          <w:p w:rsidR="001232DB" w:rsidRDefault="001232DB" w:rsidP="00C5722C">
            <w:pPr>
              <w:ind w:firstLine="175"/>
              <w:jc w:val="both"/>
              <w:rPr>
                <w:rFonts w:ascii="Times New Roman" w:eastAsia="Arial Unicode MS" w:hAnsi="Times New Roman" w:cs="Times New Roman"/>
                <w:sz w:val="28"/>
                <w:szCs w:val="28"/>
                <w:lang w:eastAsia="ru-RU"/>
              </w:rPr>
            </w:pPr>
            <w:r w:rsidRPr="002E31F1">
              <w:rPr>
                <w:rFonts w:ascii="Times New Roman" w:eastAsia="Arial Unicode MS" w:hAnsi="Times New Roman" w:cs="Times New Roman"/>
                <w:b/>
                <w:bCs/>
                <w:sz w:val="28"/>
                <w:szCs w:val="28"/>
                <w:lang w:eastAsia="ru-RU"/>
              </w:rPr>
              <w:t>Но вот одна проснулась. Проснулась, встрепенулась</w:t>
            </w:r>
          </w:p>
        </w:tc>
        <w:tc>
          <w:tcPr>
            <w:tcW w:w="2500" w:type="pct"/>
          </w:tcPr>
          <w:p w:rsidR="001232DB" w:rsidRPr="001232DB" w:rsidRDefault="001232DB" w:rsidP="001232DB">
            <w:pPr>
              <w:jc w:val="both"/>
              <w:rPr>
                <w:rFonts w:ascii="Times New Roman" w:eastAsia="Arial Unicode MS" w:hAnsi="Times New Roman" w:cs="Times New Roman"/>
                <w:spacing w:val="-20"/>
                <w:sz w:val="28"/>
                <w:szCs w:val="28"/>
                <w:lang w:eastAsia="ru-RU"/>
              </w:rPr>
            </w:pPr>
            <w:r w:rsidRPr="001232DB">
              <w:rPr>
                <w:rFonts w:ascii="Times New Roman" w:eastAsia="Arial Unicode MS" w:hAnsi="Times New Roman" w:cs="Times New Roman"/>
                <w:i/>
                <w:iCs/>
                <w:spacing w:val="-20"/>
                <w:sz w:val="28"/>
                <w:szCs w:val="28"/>
                <w:lang w:eastAsia="ru-RU"/>
              </w:rPr>
              <w:t>Одна рука изображает пальцами движения крыльев, затем «взлетает» вверх,</w:t>
            </w:r>
          </w:p>
        </w:tc>
      </w:tr>
      <w:tr w:rsidR="001232DB" w:rsidTr="000B5D6B">
        <w:tc>
          <w:tcPr>
            <w:tcW w:w="2500" w:type="pct"/>
          </w:tcPr>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И песенку запела, </w:t>
            </w:r>
          </w:p>
          <w:p w:rsidR="001232DB" w:rsidRDefault="001232DB" w:rsidP="00C5722C">
            <w:pPr>
              <w:ind w:firstLine="175"/>
              <w:jc w:val="both"/>
              <w:rPr>
                <w:rFonts w:ascii="Times New Roman" w:eastAsia="Arial Unicode MS" w:hAnsi="Times New Roman" w:cs="Times New Roman"/>
                <w:sz w:val="28"/>
                <w:szCs w:val="28"/>
                <w:lang w:eastAsia="ru-RU"/>
              </w:rPr>
            </w:pPr>
            <w:r w:rsidRPr="002E31F1">
              <w:rPr>
                <w:rFonts w:ascii="Times New Roman" w:eastAsia="Arial Unicode MS" w:hAnsi="Times New Roman" w:cs="Times New Roman"/>
                <w:b/>
                <w:bCs/>
                <w:sz w:val="28"/>
                <w:szCs w:val="28"/>
                <w:lang w:eastAsia="ru-RU"/>
              </w:rPr>
              <w:t>И к солнышку взлетела</w:t>
            </w:r>
          </w:p>
        </w:tc>
        <w:tc>
          <w:tcPr>
            <w:tcW w:w="2500" w:type="pct"/>
            <w:vAlign w:val="center"/>
          </w:tcPr>
          <w:p w:rsidR="001232DB" w:rsidRDefault="001232DB" w:rsidP="001232DB">
            <w:pPr>
              <w:rPr>
                <w:rFonts w:ascii="Times New Roman" w:eastAsia="Arial Unicode MS" w:hAnsi="Times New Roman" w:cs="Times New Roman"/>
                <w:sz w:val="28"/>
                <w:szCs w:val="28"/>
                <w:lang w:eastAsia="ru-RU"/>
              </w:rPr>
            </w:pPr>
            <w:r w:rsidRPr="002E31F1">
              <w:rPr>
                <w:rFonts w:ascii="Times New Roman" w:eastAsia="Arial Unicode MS" w:hAnsi="Times New Roman" w:cs="Times New Roman"/>
                <w:i/>
                <w:iCs/>
                <w:sz w:val="28"/>
                <w:szCs w:val="28"/>
                <w:lang w:eastAsia="ru-RU"/>
              </w:rPr>
              <w:t>Вторая — у груди.</w:t>
            </w:r>
          </w:p>
        </w:tc>
      </w:tr>
      <w:tr w:rsidR="001232DB" w:rsidTr="000B5D6B">
        <w:tc>
          <w:tcPr>
            <w:tcW w:w="2500" w:type="pct"/>
            <w:vAlign w:val="center"/>
          </w:tcPr>
          <w:p w:rsidR="001232DB" w:rsidRDefault="001232DB" w:rsidP="00C5722C">
            <w:pPr>
              <w:ind w:firstLine="175"/>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Вторая вот проснулась, Проснулась, встрепенулась, </w:t>
            </w:r>
          </w:p>
          <w:p w:rsidR="001232DB" w:rsidRDefault="001232DB" w:rsidP="00C5722C">
            <w:pPr>
              <w:ind w:firstLine="175"/>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И песенку запела, </w:t>
            </w:r>
          </w:p>
          <w:p w:rsidR="001232DB" w:rsidRDefault="001232DB" w:rsidP="00C5722C">
            <w:pPr>
              <w:ind w:firstLine="175"/>
              <w:rPr>
                <w:rFonts w:ascii="Times New Roman" w:eastAsia="Arial Unicode MS" w:hAnsi="Times New Roman" w:cs="Times New Roman"/>
                <w:sz w:val="28"/>
                <w:szCs w:val="28"/>
                <w:lang w:eastAsia="ru-RU"/>
              </w:rPr>
            </w:pPr>
            <w:r w:rsidRPr="002E31F1">
              <w:rPr>
                <w:rFonts w:ascii="Times New Roman" w:eastAsia="Arial Unicode MS" w:hAnsi="Times New Roman" w:cs="Times New Roman"/>
                <w:b/>
                <w:bCs/>
                <w:sz w:val="28"/>
                <w:szCs w:val="28"/>
                <w:lang w:eastAsia="ru-RU"/>
              </w:rPr>
              <w:t>И к солнышку взлетела.</w:t>
            </w:r>
          </w:p>
        </w:tc>
        <w:tc>
          <w:tcPr>
            <w:tcW w:w="2500" w:type="pct"/>
            <w:vAlign w:val="center"/>
          </w:tcPr>
          <w:p w:rsidR="001232DB" w:rsidRDefault="001232DB" w:rsidP="001232DB">
            <w:pPr>
              <w:ind w:firstLine="210"/>
              <w:rPr>
                <w:rFonts w:ascii="Times New Roman" w:eastAsia="Arial Unicode MS" w:hAnsi="Times New Roman" w:cs="Times New Roman"/>
                <w:sz w:val="28"/>
                <w:szCs w:val="28"/>
                <w:lang w:eastAsia="ru-RU"/>
              </w:rPr>
            </w:pPr>
            <w:r w:rsidRPr="002E31F1">
              <w:rPr>
                <w:rFonts w:ascii="Times New Roman" w:eastAsia="Arial Unicode MS" w:hAnsi="Times New Roman" w:cs="Times New Roman"/>
                <w:i/>
                <w:iCs/>
                <w:sz w:val="28"/>
                <w:szCs w:val="28"/>
                <w:lang w:eastAsia="ru-RU"/>
              </w:rPr>
              <w:t>Вторая рука повторяет движения первой.</w:t>
            </w:r>
          </w:p>
        </w:tc>
      </w:tr>
      <w:tr w:rsidR="001232DB" w:rsidTr="000B5D6B">
        <w:tc>
          <w:tcPr>
            <w:tcW w:w="2500" w:type="pct"/>
          </w:tcPr>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И вот синички вместе. </w:t>
            </w:r>
          </w:p>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Под солнышком летают </w:t>
            </w:r>
          </w:p>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Их солнышко </w:t>
            </w:r>
            <w:proofErr w:type="gramStart"/>
            <w:r w:rsidRPr="002E31F1">
              <w:rPr>
                <w:rFonts w:ascii="Times New Roman" w:eastAsia="Arial Unicode MS" w:hAnsi="Times New Roman" w:cs="Times New Roman"/>
                <w:b/>
                <w:bCs/>
                <w:sz w:val="28"/>
                <w:szCs w:val="28"/>
                <w:lang w:eastAsia="ru-RU"/>
              </w:rPr>
              <w:t>своими</w:t>
            </w:r>
            <w:proofErr w:type="gramEnd"/>
          </w:p>
          <w:p w:rsidR="001232DB" w:rsidRPr="002E31F1"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Лучами согревает.</w:t>
            </w:r>
          </w:p>
        </w:tc>
        <w:tc>
          <w:tcPr>
            <w:tcW w:w="2500" w:type="pct"/>
            <w:vAlign w:val="center"/>
          </w:tcPr>
          <w:p w:rsidR="001232DB" w:rsidRDefault="001232DB" w:rsidP="001232DB">
            <w:pPr>
              <w:rPr>
                <w:rFonts w:ascii="Times New Roman" w:eastAsia="Arial Unicode MS" w:hAnsi="Times New Roman" w:cs="Times New Roman"/>
                <w:sz w:val="28"/>
                <w:szCs w:val="28"/>
                <w:lang w:eastAsia="ru-RU"/>
              </w:rPr>
            </w:pPr>
            <w:r w:rsidRPr="002E31F1">
              <w:rPr>
                <w:rFonts w:ascii="Times New Roman" w:eastAsia="Arial Unicode MS" w:hAnsi="Times New Roman" w:cs="Times New Roman"/>
                <w:i/>
                <w:iCs/>
                <w:sz w:val="28"/>
                <w:szCs w:val="28"/>
                <w:lang w:eastAsia="ru-RU"/>
              </w:rPr>
              <w:t>Руки с пальцами-крыльями двигаются над головой, изображая полет птиц навстречу друг другу</w:t>
            </w:r>
          </w:p>
        </w:tc>
      </w:tr>
      <w:tr w:rsidR="001232DB" w:rsidTr="000B5D6B">
        <w:tc>
          <w:tcPr>
            <w:tcW w:w="2500" w:type="pct"/>
          </w:tcPr>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Вот вечер наступает</w:t>
            </w:r>
            <w:r>
              <w:rPr>
                <w:rFonts w:ascii="Times New Roman" w:eastAsia="Arial Unicode MS" w:hAnsi="Times New Roman" w:cs="Times New Roman"/>
                <w:b/>
                <w:bCs/>
                <w:sz w:val="28"/>
                <w:szCs w:val="28"/>
                <w:lang w:eastAsia="ru-RU"/>
              </w:rPr>
              <w:t>,</w:t>
            </w:r>
          </w:p>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И солнышко садится. </w:t>
            </w:r>
          </w:p>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Пора домой синичкам</w:t>
            </w:r>
            <w:r>
              <w:rPr>
                <w:rFonts w:ascii="Times New Roman" w:eastAsia="Arial Unicode MS" w:hAnsi="Times New Roman" w:cs="Times New Roman"/>
                <w:b/>
                <w:bCs/>
                <w:sz w:val="28"/>
                <w:szCs w:val="28"/>
                <w:lang w:eastAsia="ru-RU"/>
              </w:rPr>
              <w:t>,</w:t>
            </w:r>
          </w:p>
          <w:p w:rsidR="001232DB" w:rsidRPr="002E31F1"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Под вечер возвратиться</w:t>
            </w:r>
          </w:p>
        </w:tc>
        <w:tc>
          <w:tcPr>
            <w:tcW w:w="2500" w:type="pct"/>
            <w:vAlign w:val="center"/>
          </w:tcPr>
          <w:p w:rsidR="001232DB" w:rsidRPr="002E31F1" w:rsidRDefault="001232DB" w:rsidP="001232DB">
            <w:pPr>
              <w:ind w:firstLine="69"/>
              <w:rPr>
                <w:rFonts w:ascii="Times New Roman" w:eastAsia="Arial Unicode MS" w:hAnsi="Times New Roman" w:cs="Times New Roman"/>
                <w:i/>
                <w:iCs/>
                <w:sz w:val="28"/>
                <w:szCs w:val="28"/>
                <w:lang w:eastAsia="ru-RU"/>
              </w:rPr>
            </w:pPr>
            <w:r w:rsidRPr="002E31F1">
              <w:rPr>
                <w:rFonts w:ascii="Times New Roman" w:eastAsia="Arial Unicode MS" w:hAnsi="Times New Roman" w:cs="Times New Roman"/>
                <w:i/>
                <w:iCs/>
                <w:sz w:val="28"/>
                <w:szCs w:val="28"/>
                <w:lang w:eastAsia="ru-RU"/>
              </w:rPr>
              <w:t>Руки плавно опускаются. Дети могут присесть на корточки («солнце село»)</w:t>
            </w:r>
          </w:p>
        </w:tc>
      </w:tr>
      <w:tr w:rsidR="001232DB" w:rsidTr="000B5D6B">
        <w:tc>
          <w:tcPr>
            <w:tcW w:w="2500" w:type="pct"/>
          </w:tcPr>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Сидят в гнезде две птички, </w:t>
            </w:r>
          </w:p>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Две маленьких синички. </w:t>
            </w:r>
          </w:p>
          <w:p w:rsidR="001232DB"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 xml:space="preserve">Сидят, прижавшись тесно: </w:t>
            </w:r>
          </w:p>
          <w:p w:rsidR="001232DB" w:rsidRPr="002E31F1" w:rsidRDefault="001232DB" w:rsidP="00C5722C">
            <w:pPr>
              <w:ind w:firstLine="175"/>
              <w:jc w:val="both"/>
              <w:rPr>
                <w:rFonts w:ascii="Times New Roman" w:eastAsia="Arial Unicode MS" w:hAnsi="Times New Roman" w:cs="Times New Roman"/>
                <w:b/>
                <w:bCs/>
                <w:sz w:val="28"/>
                <w:szCs w:val="28"/>
                <w:lang w:eastAsia="ru-RU"/>
              </w:rPr>
            </w:pPr>
            <w:r w:rsidRPr="002E31F1">
              <w:rPr>
                <w:rFonts w:ascii="Times New Roman" w:eastAsia="Arial Unicode MS" w:hAnsi="Times New Roman" w:cs="Times New Roman"/>
                <w:b/>
                <w:bCs/>
                <w:sz w:val="28"/>
                <w:szCs w:val="28"/>
                <w:lang w:eastAsia="ru-RU"/>
              </w:rPr>
              <w:t>Тепло в гнезде им вместе.</w:t>
            </w:r>
          </w:p>
        </w:tc>
        <w:tc>
          <w:tcPr>
            <w:tcW w:w="2500" w:type="pct"/>
            <w:vAlign w:val="center"/>
          </w:tcPr>
          <w:p w:rsidR="001232DB" w:rsidRPr="002E31F1" w:rsidRDefault="001232DB" w:rsidP="001232DB">
            <w:pPr>
              <w:ind w:firstLine="69"/>
              <w:rPr>
                <w:rFonts w:ascii="Times New Roman" w:eastAsia="Arial Unicode MS" w:hAnsi="Times New Roman" w:cs="Times New Roman"/>
                <w:i/>
                <w:iCs/>
                <w:sz w:val="28"/>
                <w:szCs w:val="28"/>
                <w:lang w:eastAsia="ru-RU"/>
              </w:rPr>
            </w:pPr>
            <w:r w:rsidRPr="002E31F1">
              <w:rPr>
                <w:rFonts w:ascii="Times New Roman" w:eastAsia="Arial Unicode MS" w:hAnsi="Times New Roman" w:cs="Times New Roman"/>
                <w:i/>
                <w:iCs/>
                <w:sz w:val="28"/>
                <w:szCs w:val="28"/>
                <w:lang w:eastAsia="ru-RU"/>
              </w:rPr>
              <w:t>Руки снова складываются гнездышком и прижимаются к груди</w:t>
            </w:r>
          </w:p>
        </w:tc>
      </w:tr>
    </w:tbl>
    <w:p w:rsidR="001232DB" w:rsidRPr="002E31F1" w:rsidRDefault="001232DB" w:rsidP="001232DB">
      <w:pPr>
        <w:spacing w:after="0" w:line="240" w:lineRule="auto"/>
        <w:ind w:left="-709" w:right="282" w:firstLine="709"/>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anchor distT="0" distB="0" distL="114300" distR="114300" simplePos="0" relativeHeight="251659264" behindDoc="0" locked="0" layoutInCell="1" allowOverlap="1">
            <wp:simplePos x="0" y="0"/>
            <wp:positionH relativeFrom="margin">
              <wp:posOffset>2957830</wp:posOffset>
            </wp:positionH>
            <wp:positionV relativeFrom="margin">
              <wp:posOffset>6125845</wp:posOffset>
            </wp:positionV>
            <wp:extent cx="2861945" cy="1924050"/>
            <wp:effectExtent l="19050" t="0" r="0" b="0"/>
            <wp:wrapSquare wrapText="bothSides"/>
            <wp:docPr id="3" name="Рисунок 2" descr="3be82fa0a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e82fa0aa2b.jpg"/>
                    <pic:cNvPicPr/>
                  </pic:nvPicPr>
                  <pic:blipFill>
                    <a:blip r:embed="rId5"/>
                    <a:stretch>
                      <a:fillRect/>
                    </a:stretch>
                  </pic:blipFill>
                  <pic:spPr>
                    <a:xfrm>
                      <a:off x="0" y="0"/>
                      <a:ext cx="2861945" cy="1924050"/>
                    </a:xfrm>
                    <a:prstGeom prst="rect">
                      <a:avLst/>
                    </a:prstGeom>
                  </pic:spPr>
                </pic:pic>
              </a:graphicData>
            </a:graphic>
          </wp:anchor>
        </w:drawing>
      </w:r>
      <w:r w:rsidRPr="002E31F1">
        <w:rPr>
          <w:rFonts w:ascii="Times New Roman" w:eastAsia="Arial Unicode MS" w:hAnsi="Times New Roman" w:cs="Times New Roman"/>
          <w:sz w:val="28"/>
          <w:szCs w:val="28"/>
        </w:rPr>
        <w:t xml:space="preserve">Это стихотворение можно читать много раз, и дети часто сами повторяют его, «приспосабливая» и под «тихий час», и под упражнения на зарядке, и под игры на улице. </w:t>
      </w:r>
      <w:proofErr w:type="gramStart"/>
      <w:r w:rsidRPr="002E31F1">
        <w:rPr>
          <w:rFonts w:ascii="Times New Roman" w:eastAsia="Arial Unicode MS" w:hAnsi="Times New Roman" w:cs="Times New Roman"/>
          <w:sz w:val="28"/>
          <w:szCs w:val="28"/>
        </w:rPr>
        <w:t>Главное, чтобы это была игра, в которой дошкольники «внутренним взором» видели, какие у птичек перышки, клювики, глазки, как они летают, поют, спят, отогревали их своим дыханием, прижимали к груди.</w:t>
      </w:r>
      <w:proofErr w:type="gramEnd"/>
      <w:r w:rsidRPr="002E31F1">
        <w:rPr>
          <w:rFonts w:ascii="Times New Roman" w:eastAsia="Arial Unicode MS" w:hAnsi="Times New Roman" w:cs="Times New Roman"/>
          <w:sz w:val="28"/>
          <w:szCs w:val="28"/>
        </w:rPr>
        <w:t xml:space="preserve"> Все это полезно для развития образной памяти, речи, эмоциональной сферы. И у взрослого общение с детьми получается позитивным.</w:t>
      </w:r>
    </w:p>
    <w:p w:rsidR="001232DB" w:rsidRPr="002E31F1" w:rsidRDefault="001232DB" w:rsidP="001232DB">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Особенно быстро помогают запомнить текст с диалогами и действиями различные виды «театров» с их атрибутикой. Например, стихотворение С. Я. Маршака «Багаж» можно выучить, если разыграть его по ролям с «вещами», которые сдавала дама (игрушками, их заменяющими).</w:t>
      </w:r>
    </w:p>
    <w:p w:rsidR="001232DB" w:rsidRPr="002E31F1" w:rsidRDefault="001232DB" w:rsidP="001232DB">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lastRenderedPageBreak/>
        <w:t>Сложные стихи можно учить по строчке и читать по очереди, друг за другом. Эффективно использовать прием «от имени»: говорить текст от имени различных персонажей с соответствующей интонацией.</w:t>
      </w:r>
    </w:p>
    <w:p w:rsidR="001232DB" w:rsidRPr="002E31F1" w:rsidRDefault="001232DB" w:rsidP="001232DB">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Пальчиковый театр поможет запомнить практически любое стихотворение. Например, прочитайте детям «Два барана» С. Михалкова и изобразите их двумя руками, выставив пальцы-рога. Ваш показ и стихотворный текст, где описывается так легко узнаваемая ситуация «не уступлю, я первый...», обязательно заставят детей попробовать передать сценку встречи «на мостике горбатом».</w:t>
      </w:r>
    </w:p>
    <w:p w:rsidR="001232DB" w:rsidRPr="002E31F1" w:rsidRDefault="001232DB" w:rsidP="001232DB">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Если дети четвертого года жизни не смогут изобразить баранов правой и левой рукой одновременно, они сделают это вдвоем (каждый «покажет» своего персонажа правой рукой).</w:t>
      </w:r>
    </w:p>
    <w:p w:rsidR="001232DB" w:rsidRDefault="001232DB" w:rsidP="001232DB">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Для этого возраста не менее интересной будет сценка, представленная в настольном театре кукол или в перчаточном театре.</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 xml:space="preserve">Дети пятого года жизни разыграют </w:t>
      </w:r>
      <w:proofErr w:type="gramStart"/>
      <w:r w:rsidRPr="002E31F1">
        <w:rPr>
          <w:rFonts w:ascii="Times New Roman" w:eastAsia="Arial Unicode MS" w:hAnsi="Times New Roman" w:cs="Times New Roman"/>
          <w:sz w:val="28"/>
          <w:szCs w:val="28"/>
        </w:rPr>
        <w:t>сценку-стихи</w:t>
      </w:r>
      <w:proofErr w:type="gramEnd"/>
      <w:r w:rsidRPr="002E31F1">
        <w:rPr>
          <w:rFonts w:ascii="Times New Roman" w:eastAsia="Arial Unicode MS" w:hAnsi="Times New Roman" w:cs="Times New Roman"/>
          <w:sz w:val="28"/>
          <w:szCs w:val="28"/>
        </w:rPr>
        <w:t xml:space="preserve"> и в пальчиковом, и в перчаточном театре, и в лицах, а детям шестого года можно предложить самим выбрать вид театра, включая и «театр перед микрофоном». При этом придется постепенно разучить стихотворение: сначала диалог белого и черного баранов, а затем и слова автора.</w:t>
      </w:r>
    </w:p>
    <w:p w:rsidR="001232DB"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 xml:space="preserve">Стихотворение С. Михалкова хорошо тем, что поучительно, даже нравоучительно, но без </w:t>
      </w:r>
      <w:proofErr w:type="gramStart"/>
      <w:r w:rsidRPr="002E31F1">
        <w:rPr>
          <w:rFonts w:ascii="Times New Roman" w:eastAsia="Arial Unicode MS" w:hAnsi="Times New Roman" w:cs="Times New Roman"/>
          <w:sz w:val="28"/>
          <w:szCs w:val="28"/>
        </w:rPr>
        <w:t>занудного</w:t>
      </w:r>
      <w:proofErr w:type="gramEnd"/>
      <w:r w:rsidRPr="002E31F1">
        <w:rPr>
          <w:rFonts w:ascii="Times New Roman" w:eastAsia="Arial Unicode MS" w:hAnsi="Times New Roman" w:cs="Times New Roman"/>
          <w:sz w:val="28"/>
          <w:szCs w:val="28"/>
        </w:rPr>
        <w:t xml:space="preserve"> дидактизма: вот вам пример, картинка из жизни, а вывод делайте сами. Дети умны и чутки, они догадаются, что не случайно у слова «баран» есть второе значение. Благодаря этим стихам дошкольники осознают переносное значение слова и необходимость уступать</w:t>
      </w:r>
      <w:r>
        <w:rPr>
          <w:rFonts w:ascii="Times New Roman" w:eastAsia="Arial Unicode MS" w:hAnsi="Times New Roman" w:cs="Times New Roman"/>
          <w:sz w:val="28"/>
          <w:szCs w:val="28"/>
        </w:rPr>
        <w:t>.</w:t>
      </w:r>
    </w:p>
    <w:p w:rsidR="00E65D27" w:rsidRPr="00E65D27" w:rsidRDefault="00E65D27" w:rsidP="00E65D27">
      <w:pPr>
        <w:spacing w:after="0" w:line="240" w:lineRule="auto"/>
        <w:ind w:left="-709" w:right="282" w:firstLine="709"/>
        <w:jc w:val="both"/>
        <w:rPr>
          <w:rFonts w:ascii="Times New Roman" w:eastAsia="Arial Unicode MS" w:hAnsi="Times New Roman" w:cs="Times New Roman"/>
        </w:rPr>
      </w:pPr>
    </w:p>
    <w:tbl>
      <w:tblPr>
        <w:tblStyle w:val="a5"/>
        <w:tblW w:w="4945"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679"/>
      </w:tblGrid>
      <w:tr w:rsidR="001232DB" w:rsidTr="000B5D6B">
        <w:tc>
          <w:tcPr>
            <w:tcW w:w="2528" w:type="pct"/>
          </w:tcPr>
          <w:p w:rsidR="001232DB" w:rsidRPr="007C0B1D" w:rsidRDefault="001232DB" w:rsidP="00B72075">
            <w:pPr>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По крутой тропинке горной. </w:t>
            </w:r>
          </w:p>
          <w:p w:rsidR="001232DB" w:rsidRPr="007C0B1D" w:rsidRDefault="001232DB" w:rsidP="00B72075">
            <w:pPr>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Шел домой барашек черный.</w:t>
            </w:r>
          </w:p>
          <w:p w:rsidR="001232DB" w:rsidRPr="007C0B1D" w:rsidRDefault="001232DB" w:rsidP="00B72075">
            <w:pPr>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И на мостике горбатом. </w:t>
            </w:r>
          </w:p>
          <w:p w:rsidR="001232DB" w:rsidRPr="007C0B1D" w:rsidRDefault="001232DB" w:rsidP="00B72075">
            <w:pPr>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Повстречался с белым братом. </w:t>
            </w:r>
          </w:p>
          <w:p w:rsidR="001232DB" w:rsidRPr="007C0B1D" w:rsidRDefault="001232DB" w:rsidP="00B72075">
            <w:pPr>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И сказал барашек белый: </w:t>
            </w:r>
          </w:p>
          <w:p w:rsidR="001232DB" w:rsidRPr="007C0B1D" w:rsidRDefault="001232DB" w:rsidP="00B72075">
            <w:pPr>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«Братец, вот какое дело: </w:t>
            </w:r>
          </w:p>
          <w:p w:rsidR="001232DB" w:rsidRPr="007C0B1D" w:rsidRDefault="001232DB" w:rsidP="00B72075">
            <w:pPr>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Здесь двоим нельзя </w:t>
            </w:r>
            <w:proofErr w:type="gramStart"/>
            <w:r w:rsidRPr="007C0B1D">
              <w:rPr>
                <w:rFonts w:ascii="Times New Roman" w:eastAsia="Arial Unicode MS" w:hAnsi="Times New Roman" w:cs="Times New Roman"/>
                <w:bCs/>
                <w:i/>
                <w:sz w:val="28"/>
                <w:szCs w:val="28"/>
                <w:lang w:eastAsia="ru-RU"/>
              </w:rPr>
              <w:t>пройти</w:t>
            </w:r>
            <w:proofErr w:type="gramEnd"/>
            <w:r w:rsidRPr="007C0B1D">
              <w:rPr>
                <w:rFonts w:ascii="Times New Roman" w:eastAsia="Arial Unicode MS" w:hAnsi="Times New Roman" w:cs="Times New Roman"/>
                <w:bCs/>
                <w:i/>
                <w:sz w:val="28"/>
                <w:szCs w:val="28"/>
                <w:lang w:eastAsia="ru-RU"/>
              </w:rPr>
              <w:t xml:space="preserve">, </w:t>
            </w:r>
          </w:p>
          <w:p w:rsidR="001232DB" w:rsidRPr="007C0B1D" w:rsidRDefault="001232DB" w:rsidP="00B72075">
            <w:pPr>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Ты стоишь мне на пути». </w:t>
            </w:r>
          </w:p>
          <w:p w:rsidR="001232DB" w:rsidRPr="007C0B1D" w:rsidRDefault="001232DB" w:rsidP="00B72075">
            <w:pPr>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Черный брат ответил </w:t>
            </w:r>
          </w:p>
          <w:p w:rsidR="001232DB" w:rsidRPr="007C0B1D" w:rsidRDefault="001232DB" w:rsidP="00B72075">
            <w:pPr>
              <w:jc w:val="both"/>
              <w:rPr>
                <w:rFonts w:ascii="Times New Roman" w:eastAsia="Arial Unicode MS" w:hAnsi="Times New Roman" w:cs="Times New Roman"/>
                <w:i/>
                <w:sz w:val="28"/>
                <w:szCs w:val="28"/>
                <w:lang w:eastAsia="ru-RU"/>
              </w:rPr>
            </w:pPr>
            <w:r w:rsidRPr="007C0B1D">
              <w:rPr>
                <w:rFonts w:ascii="Times New Roman" w:eastAsia="Arial Unicode MS" w:hAnsi="Times New Roman" w:cs="Times New Roman"/>
                <w:bCs/>
                <w:i/>
                <w:sz w:val="28"/>
                <w:szCs w:val="28"/>
                <w:lang w:eastAsia="ru-RU"/>
              </w:rPr>
              <w:t>«</w:t>
            </w:r>
            <w:proofErr w:type="spellStart"/>
            <w:r w:rsidRPr="007C0B1D">
              <w:rPr>
                <w:rFonts w:ascii="Times New Roman" w:eastAsia="Arial Unicode MS" w:hAnsi="Times New Roman" w:cs="Times New Roman"/>
                <w:bCs/>
                <w:i/>
                <w:sz w:val="28"/>
                <w:szCs w:val="28"/>
                <w:lang w:eastAsia="ru-RU"/>
              </w:rPr>
              <w:t>Мэ-э</w:t>
            </w:r>
            <w:proofErr w:type="spellEnd"/>
            <w:r w:rsidRPr="007C0B1D">
              <w:rPr>
                <w:rFonts w:ascii="Times New Roman" w:eastAsia="Arial Unicode MS" w:hAnsi="Times New Roman" w:cs="Times New Roman"/>
                <w:bCs/>
                <w:i/>
                <w:sz w:val="28"/>
                <w:szCs w:val="28"/>
                <w:lang w:eastAsia="ru-RU"/>
              </w:rPr>
              <w:t>,— Ты в своем, баран, уме?</w:t>
            </w:r>
          </w:p>
        </w:tc>
        <w:tc>
          <w:tcPr>
            <w:tcW w:w="2472" w:type="pct"/>
          </w:tcPr>
          <w:p w:rsidR="001232DB" w:rsidRPr="007C0B1D" w:rsidRDefault="001232DB" w:rsidP="00B72075">
            <w:pPr>
              <w:ind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Пусть мои отсохнут ноги, </w:t>
            </w:r>
          </w:p>
          <w:p w:rsidR="001232DB" w:rsidRPr="007C0B1D" w:rsidRDefault="001232DB" w:rsidP="00B72075">
            <w:pPr>
              <w:ind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Не сойду с твоей дороги!»</w:t>
            </w:r>
          </w:p>
          <w:p w:rsidR="001232DB" w:rsidRPr="007C0B1D" w:rsidRDefault="001232DB" w:rsidP="00B72075">
            <w:pPr>
              <w:ind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Помотал один рогами, </w:t>
            </w:r>
          </w:p>
          <w:p w:rsidR="001232DB" w:rsidRPr="007C0B1D" w:rsidRDefault="001232DB" w:rsidP="00B72075">
            <w:pPr>
              <w:ind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Уперся </w:t>
            </w:r>
            <w:proofErr w:type="gramStart"/>
            <w:r w:rsidRPr="007C0B1D">
              <w:rPr>
                <w:rFonts w:ascii="Times New Roman" w:eastAsia="Arial Unicode MS" w:hAnsi="Times New Roman" w:cs="Times New Roman"/>
                <w:bCs/>
                <w:i/>
                <w:sz w:val="28"/>
                <w:szCs w:val="28"/>
                <w:lang w:eastAsia="ru-RU"/>
              </w:rPr>
              <w:t>другой</w:t>
            </w:r>
            <w:proofErr w:type="gramEnd"/>
            <w:r w:rsidRPr="007C0B1D">
              <w:rPr>
                <w:rFonts w:ascii="Times New Roman" w:eastAsia="Arial Unicode MS" w:hAnsi="Times New Roman" w:cs="Times New Roman"/>
                <w:bCs/>
                <w:i/>
                <w:sz w:val="28"/>
                <w:szCs w:val="28"/>
                <w:lang w:eastAsia="ru-RU"/>
              </w:rPr>
              <w:t xml:space="preserve"> ногами... </w:t>
            </w:r>
          </w:p>
          <w:p w:rsidR="001232DB" w:rsidRPr="007C0B1D" w:rsidRDefault="001232DB" w:rsidP="00E65D27">
            <w:pPr>
              <w:ind w:right="177"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Как рогами ни крути, </w:t>
            </w:r>
          </w:p>
          <w:p w:rsidR="001232DB" w:rsidRPr="007C0B1D" w:rsidRDefault="001232DB" w:rsidP="00B72075">
            <w:pPr>
              <w:ind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А вдвоем нельзя пройти.</w:t>
            </w:r>
          </w:p>
          <w:p w:rsidR="001232DB" w:rsidRPr="007C0B1D" w:rsidRDefault="001232DB" w:rsidP="00B72075">
            <w:pPr>
              <w:ind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Сверху солнышко печет, </w:t>
            </w:r>
          </w:p>
          <w:p w:rsidR="001232DB" w:rsidRPr="007C0B1D" w:rsidRDefault="001232DB" w:rsidP="00B72075">
            <w:pPr>
              <w:ind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А внизу река течет. </w:t>
            </w:r>
          </w:p>
          <w:p w:rsidR="00E65D27" w:rsidRDefault="001232DB" w:rsidP="00B72075">
            <w:pPr>
              <w:ind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 xml:space="preserve">В этой речке утром рано </w:t>
            </w:r>
          </w:p>
          <w:p w:rsidR="001232DB" w:rsidRPr="007C0B1D" w:rsidRDefault="001232DB" w:rsidP="00E65D27">
            <w:pPr>
              <w:ind w:right="282" w:firstLine="33"/>
              <w:jc w:val="both"/>
              <w:rPr>
                <w:rFonts w:ascii="Times New Roman" w:eastAsia="Arial Unicode MS" w:hAnsi="Times New Roman" w:cs="Times New Roman"/>
                <w:bCs/>
                <w:i/>
                <w:sz w:val="28"/>
                <w:szCs w:val="28"/>
                <w:lang w:eastAsia="ru-RU"/>
              </w:rPr>
            </w:pPr>
            <w:r w:rsidRPr="007C0B1D">
              <w:rPr>
                <w:rFonts w:ascii="Times New Roman" w:eastAsia="Arial Unicode MS" w:hAnsi="Times New Roman" w:cs="Times New Roman"/>
                <w:bCs/>
                <w:i/>
                <w:sz w:val="28"/>
                <w:szCs w:val="28"/>
                <w:lang w:eastAsia="ru-RU"/>
              </w:rPr>
              <w:t>Утонули два барана</w:t>
            </w:r>
          </w:p>
          <w:p w:rsidR="001232DB" w:rsidRPr="007C0B1D" w:rsidRDefault="001232DB" w:rsidP="00B72075">
            <w:pPr>
              <w:ind w:firstLine="709"/>
              <w:jc w:val="right"/>
              <w:rPr>
                <w:rFonts w:ascii="Times New Roman" w:eastAsia="Arial Unicode MS" w:hAnsi="Times New Roman" w:cs="Times New Roman"/>
                <w:i/>
                <w:sz w:val="28"/>
                <w:szCs w:val="28"/>
                <w:lang w:eastAsia="ru-RU"/>
              </w:rPr>
            </w:pPr>
            <w:r w:rsidRPr="007C0B1D">
              <w:rPr>
                <w:rFonts w:ascii="Times New Roman" w:eastAsia="Arial Unicode MS" w:hAnsi="Times New Roman" w:cs="Times New Roman"/>
                <w:i/>
                <w:iCs/>
                <w:sz w:val="28"/>
                <w:szCs w:val="28"/>
                <w:lang w:eastAsia="ru-RU"/>
              </w:rPr>
              <w:t xml:space="preserve"> (С. Михалков)</w:t>
            </w:r>
          </w:p>
        </w:tc>
      </w:tr>
    </w:tbl>
    <w:p w:rsidR="001232DB" w:rsidRPr="002E31F1" w:rsidRDefault="001232DB" w:rsidP="00E65D27">
      <w:pPr>
        <w:tabs>
          <w:tab w:val="left" w:pos="-709"/>
        </w:tabs>
        <w:spacing w:after="0" w:line="240" w:lineRule="auto"/>
        <w:ind w:left="-709" w:right="282" w:firstLine="567"/>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 xml:space="preserve">При разучивании некоторых стихов можно использовать построчное запоминание. Дети собираются в кружок, педагог читает стихотворение и «раздает» (в устной форме) каждому по одной строчке: «Запомни, повтори и дотронься рукой до соседа, тот скажет свою строчку и дотронется до следующего — и так до конца». </w:t>
      </w:r>
      <w:proofErr w:type="gramStart"/>
      <w:r w:rsidRPr="002E31F1">
        <w:rPr>
          <w:rFonts w:ascii="Times New Roman" w:eastAsia="Arial Unicode MS" w:hAnsi="Times New Roman" w:cs="Times New Roman"/>
          <w:sz w:val="28"/>
          <w:szCs w:val="28"/>
        </w:rPr>
        <w:t>«Раздавая» строчки, необходимо учитывать индивидуальные особенности каждого ребенка: давать детям с хорошей памятью длинные строчки, с плохой — короткие.</w:t>
      </w:r>
      <w:proofErr w:type="gramEnd"/>
    </w:p>
    <w:p w:rsidR="001232DB" w:rsidRPr="002E31F1" w:rsidRDefault="001232DB" w:rsidP="00E65D27">
      <w:pPr>
        <w:tabs>
          <w:tab w:val="left" w:pos="-709"/>
        </w:tabs>
        <w:spacing w:after="0" w:line="240" w:lineRule="auto"/>
        <w:ind w:left="-567" w:right="282" w:firstLine="283"/>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Еще можно предложить детям представить ступеньки лестницы, и на этой лестнице «разложить» весь те</w:t>
      </w:r>
      <w:proofErr w:type="gramStart"/>
      <w:r w:rsidRPr="002E31F1">
        <w:rPr>
          <w:rFonts w:ascii="Times New Roman" w:eastAsia="Arial Unicode MS" w:hAnsi="Times New Roman" w:cs="Times New Roman"/>
          <w:sz w:val="28"/>
          <w:szCs w:val="28"/>
        </w:rPr>
        <w:t>кст св</w:t>
      </w:r>
      <w:proofErr w:type="gramEnd"/>
      <w:r w:rsidRPr="002E31F1">
        <w:rPr>
          <w:rFonts w:ascii="Times New Roman" w:eastAsia="Arial Unicode MS" w:hAnsi="Times New Roman" w:cs="Times New Roman"/>
          <w:sz w:val="28"/>
          <w:szCs w:val="28"/>
        </w:rPr>
        <w:t>оего стиха, а потом мысленно шагать по ступеням и читать.</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lastRenderedPageBreak/>
        <w:t>Прием запоминания и проговаривания хором тоже может быть удачен, так как дает возможность тем детям, которые сразу не смогли запомнить строки, скрыться в общем хоре голосов. Для хорового запоминания и чтения нужны стихи особые, напевно-речитативные, например:</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b/>
          <w:bCs/>
          <w:sz w:val="28"/>
          <w:szCs w:val="28"/>
        </w:rPr>
      </w:pPr>
      <w:r w:rsidRPr="002E31F1">
        <w:rPr>
          <w:rFonts w:ascii="Times New Roman" w:eastAsia="Arial Unicode MS" w:hAnsi="Times New Roman" w:cs="Times New Roman"/>
          <w:b/>
          <w:bCs/>
          <w:sz w:val="28"/>
          <w:szCs w:val="28"/>
        </w:rPr>
        <w:t>Взял я лук и крикнул: «Эх! Удивлю сейчас я всех!»</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b/>
          <w:bCs/>
          <w:sz w:val="28"/>
          <w:szCs w:val="28"/>
        </w:rPr>
      </w:pPr>
      <w:r w:rsidRPr="002E31F1">
        <w:rPr>
          <w:rFonts w:ascii="Times New Roman" w:eastAsia="Arial Unicode MS" w:hAnsi="Times New Roman" w:cs="Times New Roman"/>
          <w:b/>
          <w:bCs/>
          <w:sz w:val="28"/>
          <w:szCs w:val="28"/>
        </w:rPr>
        <w:t>Натянул потуже лук, да стрела застряла вдруг.</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b/>
          <w:bCs/>
          <w:sz w:val="28"/>
          <w:szCs w:val="28"/>
        </w:rPr>
      </w:pPr>
      <w:r w:rsidRPr="002E31F1">
        <w:rPr>
          <w:rFonts w:ascii="Times New Roman" w:eastAsia="Arial Unicode MS" w:hAnsi="Times New Roman" w:cs="Times New Roman"/>
          <w:b/>
          <w:bCs/>
          <w:sz w:val="28"/>
          <w:szCs w:val="28"/>
        </w:rPr>
        <w:t>И вокруг сказали все: «</w:t>
      </w:r>
      <w:proofErr w:type="spellStart"/>
      <w:r w:rsidRPr="002E31F1">
        <w:rPr>
          <w:rFonts w:ascii="Times New Roman" w:eastAsia="Arial Unicode MS" w:hAnsi="Times New Roman" w:cs="Times New Roman"/>
          <w:b/>
          <w:bCs/>
          <w:sz w:val="28"/>
          <w:szCs w:val="28"/>
        </w:rPr>
        <w:t>Э-э-э-э</w:t>
      </w:r>
      <w:proofErr w:type="spellEnd"/>
      <w:r w:rsidRPr="002E31F1">
        <w:rPr>
          <w:rFonts w:ascii="Times New Roman" w:eastAsia="Arial Unicode MS" w:hAnsi="Times New Roman" w:cs="Times New Roman"/>
          <w:b/>
          <w:bCs/>
          <w:sz w:val="28"/>
          <w:szCs w:val="28"/>
        </w:rPr>
        <w:t>!»</w:t>
      </w:r>
    </w:p>
    <w:p w:rsidR="001232DB" w:rsidRPr="002E31F1" w:rsidRDefault="001232DB" w:rsidP="00E65D27">
      <w:pPr>
        <w:spacing w:after="0" w:line="240" w:lineRule="auto"/>
        <w:ind w:left="-709" w:right="2266" w:firstLine="709"/>
        <w:jc w:val="right"/>
        <w:rPr>
          <w:rFonts w:ascii="Times New Roman" w:eastAsia="Arial Unicode MS" w:hAnsi="Times New Roman" w:cs="Times New Roman"/>
          <w:i/>
          <w:iCs/>
          <w:sz w:val="28"/>
          <w:szCs w:val="28"/>
        </w:rPr>
      </w:pPr>
      <w:r w:rsidRPr="002E31F1">
        <w:rPr>
          <w:rFonts w:ascii="Times New Roman" w:eastAsia="Arial Unicode MS" w:hAnsi="Times New Roman" w:cs="Times New Roman"/>
          <w:i/>
          <w:iCs/>
          <w:sz w:val="28"/>
          <w:szCs w:val="28"/>
        </w:rPr>
        <w:t xml:space="preserve">(Е. </w:t>
      </w:r>
      <w:proofErr w:type="spellStart"/>
      <w:r w:rsidRPr="002E31F1">
        <w:rPr>
          <w:rFonts w:ascii="Times New Roman" w:eastAsia="Arial Unicode MS" w:hAnsi="Times New Roman" w:cs="Times New Roman"/>
          <w:i/>
          <w:iCs/>
          <w:sz w:val="28"/>
          <w:szCs w:val="28"/>
        </w:rPr>
        <w:t>Тарлапан</w:t>
      </w:r>
      <w:proofErr w:type="spellEnd"/>
      <w:r w:rsidRPr="002E31F1">
        <w:rPr>
          <w:rFonts w:ascii="Times New Roman" w:eastAsia="Arial Unicode MS" w:hAnsi="Times New Roman" w:cs="Times New Roman"/>
          <w:i/>
          <w:iCs/>
          <w:sz w:val="28"/>
          <w:szCs w:val="28"/>
        </w:rPr>
        <w:t>)</w:t>
      </w:r>
    </w:p>
    <w:p w:rsidR="001232DB" w:rsidRPr="002E31F1" w:rsidRDefault="00E65D27" w:rsidP="00E65D27">
      <w:pPr>
        <w:spacing w:after="0" w:line="240" w:lineRule="auto"/>
        <w:ind w:left="-709" w:right="282" w:firstLine="709"/>
        <w:jc w:val="both"/>
        <w:rPr>
          <w:rFonts w:ascii="Times New Roman" w:eastAsia="Arial Unicode MS" w:hAnsi="Times New Roman" w:cs="Times New Roman"/>
          <w:sz w:val="28"/>
          <w:szCs w:val="28"/>
        </w:rPr>
      </w:pPr>
      <w:r>
        <w:rPr>
          <w:rFonts w:ascii="Times New Roman" w:eastAsia="Arial Unicode MS" w:hAnsi="Times New Roman" w:cs="Times New Roman"/>
          <w:i/>
          <w:iCs/>
          <w:noProof/>
          <w:sz w:val="28"/>
          <w:szCs w:val="28"/>
        </w:rPr>
        <w:drawing>
          <wp:anchor distT="0" distB="0" distL="114300" distR="114300" simplePos="0" relativeHeight="251660288" behindDoc="0" locked="0" layoutInCell="1" allowOverlap="1">
            <wp:simplePos x="0" y="0"/>
            <wp:positionH relativeFrom="margin">
              <wp:posOffset>3369945</wp:posOffset>
            </wp:positionH>
            <wp:positionV relativeFrom="margin">
              <wp:posOffset>1952625</wp:posOffset>
            </wp:positionV>
            <wp:extent cx="2449195" cy="2083435"/>
            <wp:effectExtent l="19050" t="0" r="8255" b="0"/>
            <wp:wrapSquare wrapText="bothSides"/>
            <wp:docPr id="7" name="Рисунок 5" descr="gnom-300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om-300x256.jpg"/>
                    <pic:cNvPicPr/>
                  </pic:nvPicPr>
                  <pic:blipFill>
                    <a:blip r:embed="rId6"/>
                    <a:stretch>
                      <a:fillRect/>
                    </a:stretch>
                  </pic:blipFill>
                  <pic:spPr>
                    <a:xfrm>
                      <a:off x="0" y="0"/>
                      <a:ext cx="2449195" cy="2083435"/>
                    </a:xfrm>
                    <a:prstGeom prst="rect">
                      <a:avLst/>
                    </a:prstGeom>
                  </pic:spPr>
                </pic:pic>
              </a:graphicData>
            </a:graphic>
          </wp:anchor>
        </w:drawing>
      </w:r>
      <w:r w:rsidR="001232DB" w:rsidRPr="002E31F1">
        <w:rPr>
          <w:rFonts w:ascii="Times New Roman" w:eastAsia="Arial Unicode MS" w:hAnsi="Times New Roman" w:cs="Times New Roman"/>
          <w:i/>
          <w:iCs/>
          <w:sz w:val="28"/>
          <w:szCs w:val="28"/>
        </w:rPr>
        <w:t>Примечание.</w:t>
      </w:r>
      <w:r w:rsidR="001232DB" w:rsidRPr="002E31F1">
        <w:rPr>
          <w:rFonts w:ascii="Times New Roman" w:eastAsia="Arial Unicode MS" w:hAnsi="Times New Roman" w:cs="Times New Roman"/>
          <w:sz w:val="28"/>
          <w:szCs w:val="28"/>
        </w:rPr>
        <w:t xml:space="preserve"> Дейл Карнеги дает свои советы (законы) по улучшению памяти.</w:t>
      </w:r>
    </w:p>
    <w:p w:rsidR="001232DB"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7C0B1D">
        <w:rPr>
          <w:rFonts w:ascii="Times New Roman" w:eastAsia="Arial Unicode MS" w:hAnsi="Times New Roman" w:cs="Times New Roman"/>
          <w:b/>
          <w:sz w:val="28"/>
          <w:szCs w:val="28"/>
        </w:rPr>
        <w:t>Первый «закон» памяти — получить глубокое, яркое впечатление</w:t>
      </w:r>
      <w:r w:rsidRPr="002E31F1">
        <w:rPr>
          <w:rFonts w:ascii="Times New Roman" w:eastAsia="Arial Unicode MS" w:hAnsi="Times New Roman" w:cs="Times New Roman"/>
          <w:sz w:val="28"/>
          <w:szCs w:val="28"/>
        </w:rPr>
        <w:t xml:space="preserve"> о том, что хотите запомнить, а для этого надо: </w:t>
      </w:r>
    </w:p>
    <w:p w:rsidR="001232DB"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 xml:space="preserve">а) сосредоточиться; </w:t>
      </w:r>
    </w:p>
    <w:p w:rsidR="001232DB"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 xml:space="preserve">б) внимательно наблюдать. </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 xml:space="preserve">Прежде </w:t>
      </w:r>
      <w:proofErr w:type="gramStart"/>
      <w:r w:rsidRPr="002E31F1">
        <w:rPr>
          <w:rFonts w:ascii="Times New Roman" w:eastAsia="Arial Unicode MS" w:hAnsi="Times New Roman" w:cs="Times New Roman"/>
          <w:sz w:val="28"/>
          <w:szCs w:val="28"/>
        </w:rPr>
        <w:t>всего</w:t>
      </w:r>
      <w:proofErr w:type="gramEnd"/>
      <w:r w:rsidRPr="002E31F1">
        <w:rPr>
          <w:rFonts w:ascii="Times New Roman" w:eastAsia="Arial Unicode MS" w:hAnsi="Times New Roman" w:cs="Times New Roman"/>
          <w:sz w:val="28"/>
          <w:szCs w:val="28"/>
        </w:rPr>
        <w:t xml:space="preserve"> старайтесь получить зрительное впечатление, оно прочнее: нервы, ведущие от глаза к мозгу, в 20 раз толще, чем нервы, ведущие от уха к мозгу.</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Второй «закон» памяти — повторение.</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 xml:space="preserve">Третий «закон» памяти — ассоциация: хочешь запомнить факт — нужно ассоциировать его </w:t>
      </w:r>
      <w:proofErr w:type="gramStart"/>
      <w:r w:rsidRPr="002E31F1">
        <w:rPr>
          <w:rFonts w:ascii="Times New Roman" w:eastAsia="Arial Unicode MS" w:hAnsi="Times New Roman" w:cs="Times New Roman"/>
          <w:sz w:val="28"/>
          <w:szCs w:val="28"/>
        </w:rPr>
        <w:t>с</w:t>
      </w:r>
      <w:proofErr w:type="gramEnd"/>
      <w:r w:rsidRPr="002E31F1">
        <w:rPr>
          <w:rFonts w:ascii="Times New Roman" w:eastAsia="Arial Unicode MS" w:hAnsi="Times New Roman" w:cs="Times New Roman"/>
          <w:sz w:val="28"/>
          <w:szCs w:val="28"/>
        </w:rPr>
        <w:t xml:space="preserve"> каким-либо другим.</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Для работы с детьми эти «законы» также применимы. Однако следует учитывать важность разыгрывания и «проживания».</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Учить не только игровому, но и целенаправленному произвольному запоминанию стихов тоже необходимо, но только старших дошкольников, так как произвольное запоминание — сложная интеллектуальная работа, связанная с мышлением.</w:t>
      </w:r>
    </w:p>
    <w:p w:rsidR="001232DB" w:rsidRPr="002E31F1" w:rsidRDefault="001232DB" w:rsidP="00E65D27">
      <w:pPr>
        <w:spacing w:after="0" w:line="240" w:lineRule="auto"/>
        <w:ind w:left="-709" w:right="282" w:firstLine="709"/>
        <w:jc w:val="both"/>
        <w:rPr>
          <w:rFonts w:ascii="Times New Roman" w:eastAsia="Arial Unicode MS" w:hAnsi="Times New Roman" w:cs="Times New Roman"/>
          <w:sz w:val="28"/>
          <w:szCs w:val="28"/>
        </w:rPr>
      </w:pPr>
      <w:r w:rsidRPr="002E31F1">
        <w:rPr>
          <w:rFonts w:ascii="Times New Roman" w:eastAsia="Arial Unicode MS" w:hAnsi="Times New Roman" w:cs="Times New Roman"/>
          <w:sz w:val="28"/>
          <w:szCs w:val="28"/>
        </w:rPr>
        <w:t xml:space="preserve">К основным приемам произвольного запоминания относятся повторение текста и припоминание его. К. Д. Ушинский характеризовал припоминание как «труд, и труд иногда не легкий, к которому должно приучать дитя понемногу, так как причиной забывчивости часто бывает </w:t>
      </w:r>
      <w:proofErr w:type="spellStart"/>
      <w:r w:rsidRPr="002E31F1">
        <w:rPr>
          <w:rFonts w:ascii="Times New Roman" w:eastAsia="Arial Unicode MS" w:hAnsi="Times New Roman" w:cs="Times New Roman"/>
          <w:sz w:val="28"/>
          <w:szCs w:val="28"/>
        </w:rPr>
        <w:t>ленность</w:t>
      </w:r>
      <w:proofErr w:type="spellEnd"/>
      <w:r w:rsidRPr="002E31F1">
        <w:rPr>
          <w:rFonts w:ascii="Times New Roman" w:eastAsia="Arial Unicode MS" w:hAnsi="Times New Roman" w:cs="Times New Roman"/>
          <w:sz w:val="28"/>
          <w:szCs w:val="28"/>
        </w:rPr>
        <w:t xml:space="preserve"> вспомнить забытое». Мы в своих рекомендациях пытались </w:t>
      </w:r>
      <w:proofErr w:type="gramStart"/>
      <w:r w:rsidRPr="002E31F1">
        <w:rPr>
          <w:rFonts w:ascii="Times New Roman" w:eastAsia="Arial Unicode MS" w:hAnsi="Times New Roman" w:cs="Times New Roman"/>
          <w:sz w:val="28"/>
          <w:szCs w:val="28"/>
        </w:rPr>
        <w:t>трудное</w:t>
      </w:r>
      <w:proofErr w:type="gramEnd"/>
      <w:r w:rsidRPr="002E31F1">
        <w:rPr>
          <w:rFonts w:ascii="Times New Roman" w:eastAsia="Arial Unicode MS" w:hAnsi="Times New Roman" w:cs="Times New Roman"/>
          <w:sz w:val="28"/>
          <w:szCs w:val="28"/>
        </w:rPr>
        <w:t xml:space="preserve"> сделать привлекательным и уже оттого более легким.</w:t>
      </w:r>
    </w:p>
    <w:p w:rsidR="002A45E7" w:rsidRPr="001232DB" w:rsidRDefault="00E65D27" w:rsidP="00E65D27">
      <w:pPr>
        <w:ind w:left="-709" w:right="28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89768" cy="2402958"/>
            <wp:effectExtent l="19050" t="0" r="0" b="0"/>
            <wp:docPr id="5" name="Рисунок 4" descr="0_72d27_874e701b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2d27_874e701b_xl.gif"/>
                    <pic:cNvPicPr/>
                  </pic:nvPicPr>
                  <pic:blipFill>
                    <a:blip r:embed="rId7"/>
                    <a:stretch>
                      <a:fillRect/>
                    </a:stretch>
                  </pic:blipFill>
                  <pic:spPr>
                    <a:xfrm>
                      <a:off x="0" y="0"/>
                      <a:ext cx="3196002" cy="2407654"/>
                    </a:xfrm>
                    <a:prstGeom prst="rect">
                      <a:avLst/>
                    </a:prstGeom>
                  </pic:spPr>
                </pic:pic>
              </a:graphicData>
            </a:graphic>
          </wp:inline>
        </w:drawing>
      </w:r>
    </w:p>
    <w:sectPr w:rsidR="002A45E7" w:rsidRPr="001232DB" w:rsidSect="00E65D27">
      <w:pgSz w:w="11906" w:h="16838"/>
      <w:pgMar w:top="993" w:right="851" w:bottom="993" w:left="1701" w:header="709" w:footer="709" w:gutter="0"/>
      <w:pgBorders w:offsetFrom="page">
        <w:top w:val="crazyMaze" w:sz="24" w:space="24" w:color="00CCFF"/>
        <w:left w:val="crazyMaze" w:sz="24" w:space="24" w:color="00CCFF"/>
        <w:bottom w:val="crazyMaze" w:sz="24" w:space="24" w:color="00CCFF"/>
        <w:right w:val="crazyMaze" w:sz="24" w:space="24" w:color="00CCF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1232DB"/>
    <w:rsid w:val="000B5D6B"/>
    <w:rsid w:val="001232DB"/>
    <w:rsid w:val="002A45E7"/>
    <w:rsid w:val="00585FB4"/>
    <w:rsid w:val="00C5722C"/>
    <w:rsid w:val="00E65D27"/>
    <w:rsid w:val="00FB45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FB4"/>
  </w:style>
  <w:style w:type="paragraph" w:styleId="2">
    <w:name w:val="heading 2"/>
    <w:basedOn w:val="a"/>
    <w:next w:val="a"/>
    <w:link w:val="20"/>
    <w:uiPriority w:val="9"/>
    <w:unhideWhenUsed/>
    <w:qFormat/>
    <w:rsid w:val="001232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232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4">
    <w:name w:val="Название Знак"/>
    <w:basedOn w:val="a0"/>
    <w:link w:val="a3"/>
    <w:uiPriority w:val="10"/>
    <w:rsid w:val="001232DB"/>
    <w:rPr>
      <w:rFonts w:asciiTheme="majorHAnsi" w:eastAsiaTheme="majorEastAsia" w:hAnsiTheme="majorHAnsi" w:cstheme="majorBidi"/>
      <w:color w:val="17365D" w:themeColor="text2" w:themeShade="BF"/>
      <w:spacing w:val="5"/>
      <w:kern w:val="28"/>
      <w:sz w:val="52"/>
      <w:szCs w:val="52"/>
      <w:lang w:eastAsia="en-US"/>
    </w:rPr>
  </w:style>
  <w:style w:type="table" w:styleId="a5">
    <w:name w:val="Table Grid"/>
    <w:basedOn w:val="a1"/>
    <w:uiPriority w:val="59"/>
    <w:rsid w:val="001232DB"/>
    <w:pPr>
      <w:spacing w:after="0" w:line="240" w:lineRule="auto"/>
    </w:pPr>
    <w:rPr>
      <w:rFonts w:eastAsiaTheme="minorHAnsi"/>
      <w:lang w:eastAsia="en-US"/>
    </w:rPr>
    <w:tblPr>
      <w:tblInd w:w="0" w:type="dxa"/>
      <w:tblBorders>
        <w:top w:val="single" w:sz="4" w:space="0" w:color="535353" w:themeColor="text1"/>
        <w:left w:val="single" w:sz="4" w:space="0" w:color="535353" w:themeColor="text1"/>
        <w:bottom w:val="single" w:sz="4" w:space="0" w:color="535353" w:themeColor="text1"/>
        <w:right w:val="single" w:sz="4" w:space="0" w:color="535353" w:themeColor="text1"/>
        <w:insideH w:val="single" w:sz="4" w:space="0" w:color="535353" w:themeColor="text1"/>
        <w:insideV w:val="single" w:sz="4" w:space="0" w:color="535353"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1232DB"/>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1232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32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535353"/>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1248</Words>
  <Characters>7115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Хорин</dc:creator>
  <cp:lastModifiedBy>Хорин</cp:lastModifiedBy>
  <cp:revision>4</cp:revision>
  <dcterms:created xsi:type="dcterms:W3CDTF">2014-11-16T07:19:00Z</dcterms:created>
  <dcterms:modified xsi:type="dcterms:W3CDTF">2014-11-16T07:19:00Z</dcterms:modified>
</cp:coreProperties>
</file>