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E6E83">
        <w:rPr>
          <w:rFonts w:ascii="Times New Roman" w:hAnsi="Times New Roman"/>
          <w:sz w:val="24"/>
          <w:szCs w:val="24"/>
        </w:rPr>
        <w:t xml:space="preserve">  Программа элективного курса для учащихся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E6E8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E6E83">
        <w:rPr>
          <w:rFonts w:ascii="Times New Roman" w:hAnsi="Times New Roman"/>
          <w:sz w:val="24"/>
          <w:szCs w:val="24"/>
        </w:rPr>
        <w:t>11 классов по математике.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i/>
          <w:sz w:val="36"/>
          <w:szCs w:val="36"/>
        </w:rPr>
      </w:pPr>
      <w:r w:rsidRPr="00AE6E83">
        <w:rPr>
          <w:rFonts w:ascii="Times New Roman" w:hAnsi="Times New Roman"/>
          <w:i/>
          <w:sz w:val="36"/>
          <w:szCs w:val="36"/>
        </w:rPr>
        <w:t xml:space="preserve">         </w:t>
      </w:r>
      <w:r>
        <w:rPr>
          <w:rFonts w:ascii="Times New Roman" w:hAnsi="Times New Roman"/>
          <w:i/>
          <w:sz w:val="36"/>
          <w:szCs w:val="36"/>
        </w:rPr>
        <w:t xml:space="preserve">  </w:t>
      </w:r>
      <w:r w:rsidRPr="00AE6E83">
        <w:rPr>
          <w:rFonts w:ascii="Times New Roman" w:hAnsi="Times New Roman"/>
          <w:i/>
          <w:sz w:val="36"/>
          <w:szCs w:val="36"/>
        </w:rPr>
        <w:t xml:space="preserve">   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 w:rsidRPr="00844046">
        <w:rPr>
          <w:rFonts w:ascii="Times New Roman" w:hAnsi="Times New Roman"/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72pt;height:13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8pt;v-text-kern:t" trim="t" fitpath="t" string="  УРАВНЕНИЯ В КУРСЕ АЛГЕБРЫ"/>
          </v:shape>
        </w:pic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3257E" w:rsidRPr="00AE6E83" w:rsidRDefault="0093257E" w:rsidP="0093257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E6E8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b/>
          <w:sz w:val="24"/>
          <w:szCs w:val="24"/>
        </w:rPr>
        <w:lastRenderedPageBreak/>
        <w:t xml:space="preserve">Математика </w:t>
      </w:r>
      <w:r w:rsidRPr="00AE6E83">
        <w:rPr>
          <w:rFonts w:ascii="Times New Roman" w:hAnsi="Times New Roman"/>
          <w:sz w:val="24"/>
          <w:szCs w:val="24"/>
        </w:rPr>
        <w:t>– это язык, на котором говорят не только наука и техника, математика – это язык человеческой цивилизации. Она практически проникла во все сферы человеческой жизни. Современное производство, компьютеризация общества, внедрение современных информационных технологий требует математической грамотности. Это предполагает и конкретные математические знания, и определенный стиль мышления, вырабатываемые математикой.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Математическое образование вносит свой вклад в формирование общей культуры человека. Изучение математики способствует эстетическому воспитанию человека, пониманию красоты и изящества математических рассуждений.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Курс </w:t>
      </w:r>
      <w:r w:rsidRPr="00AE6E83">
        <w:rPr>
          <w:rFonts w:ascii="Times New Roman" w:hAnsi="Times New Roman"/>
          <w:b/>
          <w:sz w:val="24"/>
          <w:szCs w:val="24"/>
        </w:rPr>
        <w:t xml:space="preserve">«Уравнения в курсе алгебры » </w:t>
      </w:r>
      <w:r w:rsidRPr="00AE6E83">
        <w:rPr>
          <w:rFonts w:ascii="Times New Roman" w:hAnsi="Times New Roman"/>
          <w:sz w:val="24"/>
          <w:szCs w:val="24"/>
        </w:rPr>
        <w:t>создан для реализации в 11 классах.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Курс </w:t>
      </w:r>
      <w:r w:rsidRPr="00AE6E83">
        <w:rPr>
          <w:rFonts w:ascii="Times New Roman" w:hAnsi="Times New Roman"/>
          <w:b/>
          <w:sz w:val="24"/>
          <w:szCs w:val="24"/>
        </w:rPr>
        <w:t xml:space="preserve">«Уравнения в курсе алгебры» </w:t>
      </w:r>
      <w:r w:rsidRPr="00AE6E83">
        <w:rPr>
          <w:rFonts w:ascii="Times New Roman" w:hAnsi="Times New Roman"/>
          <w:sz w:val="24"/>
          <w:szCs w:val="24"/>
        </w:rPr>
        <w:t xml:space="preserve">призван расширить знания и умения учащихся по вопросам, касающимся решения  уравнений,  различных способов решения. Материал курса рассчитан на учащихся, проявляющих определенный интерес к математике. В школьном курсе разобраны самые простейшие уравнения. Способы решения более сложных уравнений мало, либо вообще не представлены в школьных учебниках. </w:t>
      </w:r>
      <w:r w:rsidRPr="00AE6E83">
        <w:rPr>
          <w:rFonts w:ascii="Times New Roman" w:hAnsi="Times New Roman"/>
          <w:b/>
          <w:sz w:val="24"/>
          <w:szCs w:val="24"/>
        </w:rPr>
        <w:t>Например,</w:t>
      </w:r>
      <w:r w:rsidRPr="00AE6E83">
        <w:rPr>
          <w:rFonts w:ascii="Times New Roman" w:hAnsi="Times New Roman"/>
          <w:sz w:val="24"/>
          <w:szCs w:val="24"/>
        </w:rPr>
        <w:t xml:space="preserve"> в школьном курсе не рассматривается решение уравнений с модулем, с параметром, метод понижения степени, разложение многочлена на множители методом неопределенных коэффициентов, симметрические уравнения, возвратные уравнения. При решении тригонометрических уравнений используются только методы разложения на множители, уравнения сводятся к </w:t>
      </w:r>
      <w:proofErr w:type="gramStart"/>
      <w:r w:rsidRPr="00AE6E83">
        <w:rPr>
          <w:rFonts w:ascii="Times New Roman" w:hAnsi="Times New Roman"/>
          <w:sz w:val="24"/>
          <w:szCs w:val="24"/>
        </w:rPr>
        <w:t>квадратному</w:t>
      </w:r>
      <w:proofErr w:type="gramEnd"/>
      <w:r w:rsidRPr="00AE6E83">
        <w:rPr>
          <w:rFonts w:ascii="Times New Roman" w:hAnsi="Times New Roman"/>
          <w:sz w:val="24"/>
          <w:szCs w:val="24"/>
        </w:rPr>
        <w:t>, решение однородных уравнений, преобразование суммы тригонометрических функций в произведение, с применением формул понижения степени.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Решение тригонометрических уравнений можно проводить и с помощью введения вспомогательного аргумента, преобразованием произведения тригонометрических функций в сумму с применением формул тройного аргумента, </w:t>
      </w:r>
      <w:proofErr w:type="spellStart"/>
      <w:r w:rsidRPr="00AE6E83">
        <w:rPr>
          <w:rFonts w:ascii="Times New Roman" w:hAnsi="Times New Roman"/>
          <w:sz w:val="24"/>
          <w:szCs w:val="24"/>
        </w:rPr>
        <w:t>домножением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на некоторую тригонометрическую функцию, методом универсальной подстановки, с помощью подстановки у = </w:t>
      </w:r>
      <w:proofErr w:type="spellStart"/>
      <w:r w:rsidRPr="00AE6E83"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</w:t>
      </w:r>
      <w:r w:rsidRPr="00AE6E83">
        <w:rPr>
          <w:rFonts w:ascii="Times New Roman" w:hAnsi="Times New Roman"/>
          <w:sz w:val="24"/>
          <w:szCs w:val="24"/>
          <w:lang w:val="en-US"/>
        </w:rPr>
        <w:t>x</w:t>
      </w:r>
      <w:r w:rsidRPr="00AE6E83">
        <w:rPr>
          <w:rFonts w:ascii="Times New Roman" w:hAnsi="Times New Roman"/>
          <w:sz w:val="24"/>
          <w:szCs w:val="24"/>
        </w:rPr>
        <w:t>, методом группировки, решение тригонометрических уравнений, содержащих знак модуля и знак корня.   Поэтому их решение вызывает значительные трудности у учащихся. Для устранения этих трудностей и призван настоящий курс.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Содержание курса направлено в помощь учащемуся в выборе профиля, на ликвидацию пробелов его предыдущей подготовки. Данный курс способствует лучшему усвоению базового курса математики, дает возможность построения индивидуального образовательного пути каждого учащегося.</w:t>
      </w:r>
    </w:p>
    <w:p w:rsidR="0093257E" w:rsidRPr="00AE6E83" w:rsidRDefault="0093257E" w:rsidP="0093257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E6E83">
        <w:rPr>
          <w:rFonts w:ascii="Times New Roman" w:hAnsi="Times New Roman"/>
          <w:b/>
          <w:sz w:val="24"/>
          <w:szCs w:val="24"/>
        </w:rPr>
        <w:t>Цели курса:</w:t>
      </w:r>
    </w:p>
    <w:p w:rsidR="0093257E" w:rsidRPr="00AE6E83" w:rsidRDefault="0093257E" w:rsidP="009325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Формирование у учащихся устойчивого интереса к математике;</w:t>
      </w:r>
    </w:p>
    <w:p w:rsidR="0093257E" w:rsidRPr="00AE6E83" w:rsidRDefault="0093257E" w:rsidP="009325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Выявление и развитие математических способностей;</w:t>
      </w:r>
    </w:p>
    <w:p w:rsidR="0093257E" w:rsidRPr="00AE6E83" w:rsidRDefault="0093257E" w:rsidP="009325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деятельности;</w:t>
      </w:r>
    </w:p>
    <w:p w:rsidR="0093257E" w:rsidRPr="00AE6E83" w:rsidRDefault="0093257E" w:rsidP="009325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93257E" w:rsidRPr="00AE6E83" w:rsidRDefault="0093257E" w:rsidP="009325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Подготовка к сознательному усвоению систематического курса алгебры;</w:t>
      </w:r>
    </w:p>
    <w:p w:rsidR="0093257E" w:rsidRPr="00AE6E83" w:rsidRDefault="0093257E" w:rsidP="009325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Подготовка к сдаче государственных экзаменов и ЕГЭ.</w:t>
      </w:r>
    </w:p>
    <w:p w:rsidR="0093257E" w:rsidRPr="00AE6E83" w:rsidRDefault="0093257E" w:rsidP="009325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Ориентация на профессии, связанные с математикой и физикой.</w:t>
      </w:r>
    </w:p>
    <w:p w:rsidR="0093257E" w:rsidRPr="001B1C3E" w:rsidRDefault="0093257E" w:rsidP="0093257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257E" w:rsidRPr="001B1C3E" w:rsidRDefault="0093257E" w:rsidP="0093257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257E" w:rsidRPr="00AE6E83" w:rsidRDefault="0093257E" w:rsidP="0093257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E6E83">
        <w:rPr>
          <w:rFonts w:ascii="Times New Roman" w:hAnsi="Times New Roman"/>
          <w:b/>
          <w:sz w:val="24"/>
          <w:szCs w:val="24"/>
        </w:rPr>
        <w:t>Задачи курса:</w:t>
      </w:r>
    </w:p>
    <w:p w:rsidR="0093257E" w:rsidRPr="00AE6E83" w:rsidRDefault="0093257E" w:rsidP="0093257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lastRenderedPageBreak/>
        <w:t>Сформировать у учащихся  умение решать уравнения, применяя различные способы, формулы  алгебры</w:t>
      </w:r>
      <w:proofErr w:type="gramStart"/>
      <w:r w:rsidRPr="00AE6E8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3257E" w:rsidRPr="00AE6E83" w:rsidRDefault="0093257E" w:rsidP="0093257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Расширить сферу математических знаний учащихся;</w:t>
      </w:r>
    </w:p>
    <w:p w:rsidR="0093257E" w:rsidRPr="00AE6E83" w:rsidRDefault="0093257E" w:rsidP="0093257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Способствовать развитию личной ориентации учащихся в современном образовательном процессе;</w:t>
      </w:r>
    </w:p>
    <w:p w:rsidR="0093257E" w:rsidRPr="00AE6E83" w:rsidRDefault="0093257E" w:rsidP="0093257E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Создавать положительную мотивацию обучения.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Для изучения материала с учетом контроля и практических работ отводится 35 часов. Логика подачи материала выстроена, исходя из принципов последовательности и систематичности, которые заключаются в последовательном изложении материала, системном проведении практических работ и обобщенном изложении материала в соответствии с темой занятий. Доминантной формой учения является частично- поисковая деятельность учащихся, которая  реализуется как на занятиях в классе, так и в ходе самостоятельной работы.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В ходе данного курса учащимся предоставляется возможность проявить свою самостоятельность, творчество как индивидуально, так и в микро-группах. Ученики в сотрудничестве с учителем выполняют различные задания, по ходу которых организуется обсуждение результатов работы. При обсуждении необходимо представлять аргументы, защищать точку зрения, доказывать, прогнозировать</w:t>
      </w:r>
    </w:p>
    <w:p w:rsidR="0093257E" w:rsidRPr="00AE6E83" w:rsidRDefault="0093257E" w:rsidP="0093257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E6E83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По окончании изучения курса учащиеся должны уметь:</w:t>
      </w:r>
    </w:p>
    <w:p w:rsidR="0093257E" w:rsidRPr="00AE6E83" w:rsidRDefault="0093257E" w:rsidP="0093257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Решать алгебраические уравнения различными способами;</w:t>
      </w:r>
    </w:p>
    <w:p w:rsidR="0093257E" w:rsidRPr="00AE6E83" w:rsidRDefault="0093257E" w:rsidP="0093257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Применять алгоритмы решения  уравнений;</w:t>
      </w:r>
    </w:p>
    <w:p w:rsidR="0093257E" w:rsidRPr="00AE6E83" w:rsidRDefault="0093257E" w:rsidP="0093257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Уметь выбирать тот или иной способ решения самостоятельно.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Занятия включают в себя теоретическую и практическую части – лекции, консультации, практикумы, самостоятельную и исследовательскую работы.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Эффективность обучения отслеживается следующими формами контроля:</w:t>
      </w:r>
    </w:p>
    <w:p w:rsidR="0093257E" w:rsidRPr="00AE6E83" w:rsidRDefault="0093257E" w:rsidP="0093257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Самостоятельная работа</w:t>
      </w:r>
    </w:p>
    <w:p w:rsidR="0093257E" w:rsidRPr="00AE6E83" w:rsidRDefault="0093257E" w:rsidP="0093257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Срезы знаний и умений в процессе обучения</w:t>
      </w:r>
    </w:p>
    <w:p w:rsidR="0093257E" w:rsidRPr="00AE6E83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Pr="00AE6E83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7E" w:rsidRPr="00AE6E83" w:rsidRDefault="0093257E" w:rsidP="00932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tbl>
      <w:tblPr>
        <w:tblW w:w="10406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5670"/>
        <w:gridCol w:w="993"/>
        <w:gridCol w:w="1559"/>
        <w:gridCol w:w="1134"/>
      </w:tblGrid>
      <w:tr w:rsidR="0093257E" w:rsidRPr="00AE6E83" w:rsidTr="00C006AF">
        <w:trPr>
          <w:trHeight w:val="115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9325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Линейные уравнения с параметром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Квадратные уравнения и уравнения, сводящиеся к ним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Квадратные уравнения с ограничениями на корни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 xml:space="preserve">Решение уравнений </w:t>
            </w:r>
            <w:r w:rsidRPr="00AE6E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E6E83">
              <w:rPr>
                <w:rFonts w:ascii="Times New Roman" w:hAnsi="Times New Roman"/>
                <w:sz w:val="24"/>
                <w:szCs w:val="24"/>
              </w:rPr>
              <w:t>-ой степени.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7E" w:rsidRPr="00AE6E83" w:rsidTr="00C006AF">
        <w:trPr>
          <w:trHeight w:val="522"/>
        </w:trPr>
        <w:tc>
          <w:tcPr>
            <w:tcW w:w="1050" w:type="dxa"/>
            <w:vAlign w:val="center"/>
          </w:tcPr>
          <w:p w:rsidR="0093257E" w:rsidRPr="00AE6E83" w:rsidRDefault="0093257E" w:rsidP="00C006A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93" w:type="dxa"/>
            <w:vAlign w:val="center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7E" w:rsidRPr="00AE6E83" w:rsidRDefault="0093257E" w:rsidP="00C006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257E" w:rsidRPr="00AE6E83" w:rsidRDefault="0093257E" w:rsidP="009325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E6E83">
        <w:rPr>
          <w:rFonts w:ascii="Times New Roman" w:hAnsi="Times New Roman"/>
          <w:b/>
          <w:sz w:val="24"/>
          <w:szCs w:val="24"/>
        </w:rPr>
        <w:t>Литература для учителя.</w:t>
      </w:r>
    </w:p>
    <w:p w:rsidR="0093257E" w:rsidRPr="00AE6E83" w:rsidRDefault="0093257E" w:rsidP="0093257E">
      <w:pPr>
        <w:spacing w:line="240" w:lineRule="auto"/>
        <w:ind w:left="357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1.Азаров А.И, </w:t>
      </w:r>
      <w:proofErr w:type="spellStart"/>
      <w:r w:rsidRPr="00AE6E83">
        <w:rPr>
          <w:rFonts w:ascii="Times New Roman" w:hAnsi="Times New Roman"/>
          <w:sz w:val="24"/>
          <w:szCs w:val="24"/>
        </w:rPr>
        <w:t>Гладун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О.М, </w:t>
      </w:r>
      <w:proofErr w:type="spellStart"/>
      <w:r w:rsidRPr="00AE6E83">
        <w:rPr>
          <w:rFonts w:ascii="Times New Roman" w:hAnsi="Times New Roman"/>
          <w:sz w:val="24"/>
          <w:szCs w:val="24"/>
        </w:rPr>
        <w:t>Федосенко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В.С. Алгебраические уравнения и неравенства.: </w:t>
      </w:r>
      <w:proofErr w:type="spellStart"/>
      <w:r w:rsidRPr="00AE6E83">
        <w:rPr>
          <w:rFonts w:ascii="Times New Roman" w:hAnsi="Times New Roman"/>
          <w:sz w:val="24"/>
          <w:szCs w:val="24"/>
        </w:rPr>
        <w:t>учебн</w:t>
      </w:r>
      <w:proofErr w:type="spellEnd"/>
      <w:r w:rsidRPr="00AE6E83">
        <w:rPr>
          <w:rFonts w:ascii="Times New Roman" w:hAnsi="Times New Roman"/>
          <w:sz w:val="24"/>
          <w:szCs w:val="24"/>
        </w:rPr>
        <w:t>. пособие для учащихся</w:t>
      </w:r>
      <w:proofErr w:type="gramStart"/>
      <w:r w:rsidRPr="00AE6E83">
        <w:rPr>
          <w:rFonts w:ascii="Times New Roman" w:hAnsi="Times New Roman"/>
          <w:sz w:val="24"/>
          <w:szCs w:val="24"/>
        </w:rPr>
        <w:t>.ш</w:t>
      </w:r>
      <w:proofErr w:type="gramEnd"/>
      <w:r w:rsidRPr="00AE6E83">
        <w:rPr>
          <w:rFonts w:ascii="Times New Roman" w:hAnsi="Times New Roman"/>
          <w:sz w:val="24"/>
          <w:szCs w:val="24"/>
        </w:rPr>
        <w:t xml:space="preserve">кол – </w:t>
      </w:r>
      <w:proofErr w:type="spellStart"/>
      <w:r w:rsidRPr="00AE6E83">
        <w:rPr>
          <w:rFonts w:ascii="Times New Roman" w:hAnsi="Times New Roman"/>
          <w:sz w:val="24"/>
          <w:szCs w:val="24"/>
        </w:rPr>
        <w:t>Минск:Тривиум</w:t>
      </w:r>
      <w:proofErr w:type="spellEnd"/>
      <w:r w:rsidRPr="00AE6E83">
        <w:rPr>
          <w:rFonts w:ascii="Times New Roman" w:hAnsi="Times New Roman"/>
          <w:sz w:val="24"/>
          <w:szCs w:val="24"/>
        </w:rPr>
        <w:t>, 1995 г. – 160 с.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2. Азаров А.И, </w:t>
      </w:r>
      <w:proofErr w:type="spellStart"/>
      <w:r w:rsidRPr="00AE6E83">
        <w:rPr>
          <w:rFonts w:ascii="Times New Roman" w:hAnsi="Times New Roman"/>
          <w:sz w:val="24"/>
          <w:szCs w:val="24"/>
        </w:rPr>
        <w:t>Гладун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О.М, </w:t>
      </w:r>
      <w:proofErr w:type="spellStart"/>
      <w:r w:rsidRPr="00AE6E83">
        <w:rPr>
          <w:rFonts w:ascii="Times New Roman" w:hAnsi="Times New Roman"/>
          <w:sz w:val="24"/>
          <w:szCs w:val="24"/>
        </w:rPr>
        <w:t>Федосенко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В.С. Тригонометрические уравнения </w:t>
      </w:r>
      <w:proofErr w:type="spellStart"/>
      <w:r w:rsidRPr="00AE6E83">
        <w:rPr>
          <w:rFonts w:ascii="Times New Roman" w:hAnsi="Times New Roman"/>
          <w:sz w:val="24"/>
          <w:szCs w:val="24"/>
        </w:rPr>
        <w:t>учебн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. пособие для учащихся школ – Минск: Тривиум, 1995 г. – 160 </w:t>
      </w:r>
      <w:proofErr w:type="gramStart"/>
      <w:r w:rsidRPr="00AE6E83">
        <w:rPr>
          <w:rFonts w:ascii="Times New Roman" w:hAnsi="Times New Roman"/>
          <w:sz w:val="24"/>
          <w:szCs w:val="24"/>
        </w:rPr>
        <w:t>с</w:t>
      </w:r>
      <w:proofErr w:type="gramEnd"/>
      <w:r w:rsidRPr="00AE6E83">
        <w:rPr>
          <w:rFonts w:ascii="Times New Roman" w:hAnsi="Times New Roman"/>
          <w:sz w:val="24"/>
          <w:szCs w:val="24"/>
        </w:rPr>
        <w:t>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iCs/>
          <w:sz w:val="24"/>
          <w:szCs w:val="24"/>
        </w:rPr>
        <w:t>3.</w:t>
      </w:r>
      <w:r w:rsidRPr="00AE6E83">
        <w:rPr>
          <w:rFonts w:ascii="Times New Roman" w:hAnsi="Times New Roman"/>
          <w:sz w:val="24"/>
          <w:szCs w:val="24"/>
        </w:rPr>
        <w:t xml:space="preserve"> Ковалева Г. И., </w:t>
      </w:r>
      <w:proofErr w:type="spellStart"/>
      <w:r w:rsidRPr="00AE6E83">
        <w:rPr>
          <w:rFonts w:ascii="Times New Roman" w:hAnsi="Times New Roman"/>
          <w:sz w:val="24"/>
          <w:szCs w:val="24"/>
        </w:rPr>
        <w:t>Бузулина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Т. И., и др. Тренировочные тематические     задания повышенной сложности для подготовки к ЕГЭ и к другим        формам выпускного и вступительных экзаменов – Волгоград: </w:t>
      </w:r>
      <w:proofErr w:type="spellStart"/>
      <w:r w:rsidRPr="00AE6E83">
        <w:rPr>
          <w:rFonts w:ascii="Times New Roman" w:hAnsi="Times New Roman"/>
          <w:sz w:val="24"/>
          <w:szCs w:val="24"/>
        </w:rPr>
        <w:t>Учител</w:t>
      </w:r>
      <w:proofErr w:type="spellEnd"/>
      <w:r w:rsidRPr="00AE6E83">
        <w:rPr>
          <w:rFonts w:ascii="Times New Roman" w:hAnsi="Times New Roman"/>
          <w:sz w:val="24"/>
          <w:szCs w:val="24"/>
        </w:rPr>
        <w:t xml:space="preserve">   2005 г. – 494 </w:t>
      </w:r>
      <w:proofErr w:type="gramStart"/>
      <w:r w:rsidRPr="00AE6E83">
        <w:rPr>
          <w:rFonts w:ascii="Times New Roman" w:hAnsi="Times New Roman"/>
          <w:sz w:val="24"/>
          <w:szCs w:val="24"/>
        </w:rPr>
        <w:t>с</w:t>
      </w:r>
      <w:proofErr w:type="gramEnd"/>
      <w:r w:rsidRPr="00AE6E83">
        <w:rPr>
          <w:rFonts w:ascii="Times New Roman" w:hAnsi="Times New Roman"/>
          <w:sz w:val="24"/>
          <w:szCs w:val="24"/>
        </w:rPr>
        <w:t>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>4.</w:t>
      </w:r>
      <w:r w:rsidRPr="00AE6E83">
        <w:rPr>
          <w:rFonts w:ascii="Times New Roman" w:hAnsi="Times New Roman"/>
          <w:iCs/>
          <w:sz w:val="24"/>
          <w:szCs w:val="24"/>
        </w:rPr>
        <w:t>Кривчикова Э.</w:t>
      </w:r>
      <w:r w:rsidRPr="00AE6E83">
        <w:rPr>
          <w:rFonts w:ascii="Times New Roman" w:hAnsi="Times New Roman"/>
          <w:sz w:val="24"/>
          <w:szCs w:val="24"/>
        </w:rPr>
        <w:t xml:space="preserve">   Уравнения и системы уравнений в курсе алгебры 11класс</w:t>
      </w:r>
      <w:proofErr w:type="gramStart"/>
      <w:r w:rsidRPr="00AE6E83">
        <w:rPr>
          <w:rFonts w:ascii="Times New Roman" w:hAnsi="Times New Roman"/>
          <w:sz w:val="24"/>
          <w:szCs w:val="24"/>
        </w:rPr>
        <w:t>а“</w:t>
      </w:r>
      <w:proofErr w:type="gramEnd"/>
      <w:r w:rsidRPr="00AE6E83">
        <w:rPr>
          <w:rFonts w:ascii="Times New Roman" w:hAnsi="Times New Roman"/>
          <w:sz w:val="24"/>
          <w:szCs w:val="24"/>
        </w:rPr>
        <w:t>Математика”  //Прил. к газете “Первое сентября”,  № 37, 2004г.</w:t>
      </w:r>
    </w:p>
    <w:p w:rsidR="0093257E" w:rsidRPr="00AE6E83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  <w:r w:rsidRPr="00AE6E83">
        <w:rPr>
          <w:rFonts w:ascii="Times New Roman" w:hAnsi="Times New Roman"/>
          <w:sz w:val="24"/>
          <w:szCs w:val="24"/>
        </w:rPr>
        <w:t xml:space="preserve">5.Лысенко Ф.Ф Математика ЕГЭ – 2007. Вступительные экзамены - Ростов – на Дону: Легион, 2006 г. – 407 </w:t>
      </w:r>
      <w:proofErr w:type="gramStart"/>
      <w:r w:rsidRPr="00AE6E83">
        <w:rPr>
          <w:rFonts w:ascii="Times New Roman" w:hAnsi="Times New Roman"/>
          <w:sz w:val="24"/>
          <w:szCs w:val="24"/>
        </w:rPr>
        <w:t>с</w:t>
      </w:r>
      <w:proofErr w:type="gramEnd"/>
      <w:r w:rsidRPr="00AE6E83">
        <w:rPr>
          <w:rFonts w:ascii="Times New Roman" w:hAnsi="Times New Roman"/>
          <w:sz w:val="24"/>
          <w:szCs w:val="24"/>
        </w:rPr>
        <w:t>.</w:t>
      </w:r>
    </w:p>
    <w:p w:rsidR="0093257E" w:rsidRDefault="0093257E" w:rsidP="009325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3D77" w:rsidRDefault="00C83D77"/>
    <w:sectPr w:rsidR="00C83D77" w:rsidSect="005327DA">
      <w:pgSz w:w="11906" w:h="16838"/>
      <w:pgMar w:top="1191" w:right="991" w:bottom="1134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50E"/>
    <w:multiLevelType w:val="hybridMultilevel"/>
    <w:tmpl w:val="BBA89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90E66"/>
    <w:multiLevelType w:val="hybridMultilevel"/>
    <w:tmpl w:val="46EC1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88375C"/>
    <w:multiLevelType w:val="hybridMultilevel"/>
    <w:tmpl w:val="0A4EC5B0"/>
    <w:lvl w:ilvl="0" w:tplc="4CCA3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445DCA"/>
    <w:multiLevelType w:val="hybridMultilevel"/>
    <w:tmpl w:val="A12CB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772701"/>
    <w:multiLevelType w:val="hybridMultilevel"/>
    <w:tmpl w:val="19400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7E"/>
    <w:rsid w:val="0093257E"/>
    <w:rsid w:val="00C8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2013-07-20T05:34:00Z</dcterms:created>
  <dcterms:modified xsi:type="dcterms:W3CDTF">2013-07-20T05:34:00Z</dcterms:modified>
</cp:coreProperties>
</file>