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70" w:rsidRPr="00A60C54" w:rsidRDefault="00E56D70" w:rsidP="00E56D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6D70" w:rsidRPr="00C16B05" w:rsidRDefault="00E56D70" w:rsidP="00E56D7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56D70" w:rsidRPr="00524A64" w:rsidRDefault="00E56D70" w:rsidP="00E56D70">
      <w:pPr>
        <w:rPr>
          <w:rFonts w:ascii="Calibri" w:eastAsia="Calibri" w:hAnsi="Calibri" w:cs="Times New Roman"/>
          <w:sz w:val="28"/>
          <w:szCs w:val="28"/>
        </w:rPr>
      </w:pPr>
    </w:p>
    <w:p w:rsidR="00E56D70" w:rsidRPr="00A60C54" w:rsidRDefault="0099281E" w:rsidP="00E56D70">
      <w:pPr>
        <w:shd w:val="clear" w:color="auto" w:fill="FFFFFF"/>
        <w:spacing w:line="524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План-конспект</w:t>
      </w:r>
      <w:r w:rsidR="00E56D70" w:rsidRPr="00A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нетрадиционного </w:t>
      </w:r>
      <w:r w:rsidR="00E56D70" w:rsidRPr="00A60C54">
        <w:rPr>
          <w:rFonts w:ascii="Times New Roman" w:eastAsia="Calibri" w:hAnsi="Times New Roman" w:cs="Times New Roman"/>
          <w:sz w:val="28"/>
          <w:szCs w:val="28"/>
        </w:rPr>
        <w:t>родительского собрания на тему</w:t>
      </w:r>
      <w:r w:rsidR="00E56D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6D70" w:rsidRPr="00524A64" w:rsidRDefault="00E56D70" w:rsidP="00E56D70">
      <w:pPr>
        <w:rPr>
          <w:rFonts w:ascii="Calibri" w:eastAsia="Calibri" w:hAnsi="Calibri" w:cs="Times New Roman"/>
          <w:sz w:val="28"/>
          <w:szCs w:val="28"/>
        </w:rPr>
      </w:pPr>
    </w:p>
    <w:p w:rsidR="0099281E" w:rsidRDefault="0099281E" w:rsidP="00E56D7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9281E" w:rsidRDefault="0099281E" w:rsidP="00E56D7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9281E" w:rsidRDefault="0099281E" w:rsidP="00E56D7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9281E" w:rsidRDefault="0099281E" w:rsidP="00E56D7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9281E" w:rsidRDefault="0099281E" w:rsidP="00E56D7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9281E" w:rsidRDefault="0099281E" w:rsidP="00E56D7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56D70" w:rsidRPr="00E56D70" w:rsidRDefault="00E56D70" w:rsidP="00E56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7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«Изготовление </w:t>
      </w:r>
      <w:proofErr w:type="spellStart"/>
      <w:r w:rsidRPr="00E56D7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Жбанниковской</w:t>
      </w:r>
      <w:proofErr w:type="spellEnd"/>
      <w:r w:rsidRPr="00E56D7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свистульки из глины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родителями с детьми в детском </w:t>
      </w:r>
      <w:r w:rsidRPr="00E56D7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музее»</w:t>
      </w:r>
    </w:p>
    <w:p w:rsidR="00E56D70" w:rsidRPr="00C16B05" w:rsidRDefault="00E56D70" w:rsidP="00E56D70">
      <w:pPr>
        <w:rPr>
          <w:rFonts w:ascii="Calibri" w:eastAsia="Calibri" w:hAnsi="Calibri" w:cs="Times New Roman"/>
          <w:sz w:val="28"/>
          <w:szCs w:val="28"/>
        </w:rPr>
      </w:pPr>
    </w:p>
    <w:p w:rsidR="00E56D70" w:rsidRPr="00C16B05" w:rsidRDefault="00E56D70" w:rsidP="00E56D70">
      <w:pPr>
        <w:rPr>
          <w:rFonts w:ascii="Calibri" w:eastAsia="Calibri" w:hAnsi="Calibri" w:cs="Times New Roman"/>
          <w:sz w:val="28"/>
          <w:szCs w:val="28"/>
        </w:rPr>
      </w:pPr>
    </w:p>
    <w:p w:rsidR="00E56D70" w:rsidRPr="00C16B05" w:rsidRDefault="00E56D70" w:rsidP="00E56D70">
      <w:pPr>
        <w:rPr>
          <w:rFonts w:ascii="Calibri" w:eastAsia="Calibri" w:hAnsi="Calibri" w:cs="Times New Roman"/>
          <w:sz w:val="28"/>
          <w:szCs w:val="28"/>
        </w:rPr>
      </w:pPr>
    </w:p>
    <w:p w:rsidR="0099281E" w:rsidRDefault="0099281E" w:rsidP="00E56D7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81E" w:rsidRDefault="0099281E" w:rsidP="00E56D7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81E" w:rsidRDefault="0099281E" w:rsidP="00E56D7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81E" w:rsidRDefault="0099281E" w:rsidP="00E56D7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81E" w:rsidRDefault="0099281E" w:rsidP="00E56D7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81E" w:rsidRDefault="0099281E" w:rsidP="00E56D7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6D70" w:rsidRPr="00A60C54" w:rsidRDefault="00E56D70" w:rsidP="00E56D7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Волкова Марина Владимировна</w:t>
      </w:r>
      <w:r w:rsidRPr="00A60C5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56D70" w:rsidRPr="00A60C54" w:rsidRDefault="00E56D70" w:rsidP="00E56D7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60C54">
        <w:rPr>
          <w:rFonts w:ascii="Times New Roman" w:eastAsia="Calibri" w:hAnsi="Times New Roman" w:cs="Times New Roman"/>
          <w:sz w:val="28"/>
          <w:szCs w:val="28"/>
        </w:rPr>
        <w:t>воспитатель МБДОУ «Детский сад № 18»</w:t>
      </w:r>
    </w:p>
    <w:p w:rsidR="00E56D70" w:rsidRPr="00A60C54" w:rsidRDefault="00E56D70" w:rsidP="00E56D7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0C54">
        <w:rPr>
          <w:rFonts w:ascii="Times New Roman" w:eastAsia="Calibri" w:hAnsi="Times New Roman" w:cs="Times New Roman"/>
          <w:sz w:val="28"/>
          <w:szCs w:val="28"/>
        </w:rPr>
        <w:t>г.Городец</w:t>
      </w:r>
      <w:proofErr w:type="spellEnd"/>
    </w:p>
    <w:p w:rsidR="00E56D70" w:rsidRPr="00524A64" w:rsidRDefault="00E56D70" w:rsidP="00E56D70">
      <w:pPr>
        <w:rPr>
          <w:rFonts w:ascii="Times New Roman" w:eastAsia="Calibri" w:hAnsi="Times New Roman" w:cs="Times New Roman"/>
          <w:sz w:val="28"/>
          <w:szCs w:val="28"/>
        </w:rPr>
      </w:pPr>
    </w:p>
    <w:p w:rsidR="00FF41DD" w:rsidRDefault="00FF41DD" w:rsidP="00FF41DD">
      <w:pPr>
        <w:pStyle w:val="a3"/>
        <w:spacing w:before="0" w:beforeAutospacing="0" w:after="0" w:afterAutospacing="0"/>
        <w:ind w:firstLine="432"/>
        <w:textAlignment w:val="baseline"/>
      </w:pPr>
      <w:r>
        <w:rPr>
          <w:b/>
          <w:bCs/>
          <w:color w:val="FFFFFF" w:themeColor="background1"/>
          <w:kern w:val="24"/>
          <w:position w:val="1"/>
          <w:sz w:val="64"/>
          <w:szCs w:val="64"/>
          <w:u w:val="single"/>
        </w:rPr>
        <w:t>ан проведения собрания</w:t>
      </w:r>
      <w:r>
        <w:rPr>
          <w:b/>
          <w:bCs/>
          <w:color w:val="FFFFFF" w:themeColor="background1"/>
          <w:kern w:val="24"/>
          <w:position w:val="1"/>
          <w:sz w:val="64"/>
          <w:szCs w:val="64"/>
        </w:rPr>
        <w:t>:</w:t>
      </w:r>
    </w:p>
    <w:p w:rsidR="00E56D70" w:rsidRDefault="00E56D70" w:rsidP="005842C8">
      <w:pPr>
        <w:pStyle w:val="a3"/>
        <w:kinsoku w:val="0"/>
        <w:overflowPunct w:val="0"/>
        <w:spacing w:before="0" w:beforeAutospacing="0" w:after="0" w:afterAutospacing="0"/>
        <w:ind w:firstLine="432"/>
        <w:jc w:val="center"/>
        <w:textAlignment w:val="baseline"/>
        <w:rPr>
          <w:b/>
          <w:bCs/>
          <w:color w:val="000000"/>
          <w:kern w:val="24"/>
          <w:position w:val="1"/>
          <w:sz w:val="32"/>
          <w:szCs w:val="32"/>
        </w:rPr>
      </w:pPr>
    </w:p>
    <w:p w:rsidR="00E56D70" w:rsidRDefault="00E56D70" w:rsidP="005842C8">
      <w:pPr>
        <w:pStyle w:val="a3"/>
        <w:kinsoku w:val="0"/>
        <w:overflowPunct w:val="0"/>
        <w:spacing w:before="0" w:beforeAutospacing="0" w:after="0" w:afterAutospacing="0"/>
        <w:ind w:firstLine="432"/>
        <w:jc w:val="center"/>
        <w:textAlignment w:val="baseline"/>
        <w:rPr>
          <w:b/>
          <w:bCs/>
          <w:color w:val="000000"/>
          <w:kern w:val="24"/>
          <w:position w:val="1"/>
          <w:sz w:val="32"/>
          <w:szCs w:val="32"/>
        </w:rPr>
      </w:pPr>
    </w:p>
    <w:p w:rsidR="00E56D70" w:rsidRDefault="00E56D70" w:rsidP="005842C8">
      <w:pPr>
        <w:pStyle w:val="a3"/>
        <w:kinsoku w:val="0"/>
        <w:overflowPunct w:val="0"/>
        <w:spacing w:before="0" w:beforeAutospacing="0" w:after="0" w:afterAutospacing="0"/>
        <w:ind w:firstLine="432"/>
        <w:jc w:val="center"/>
        <w:textAlignment w:val="baseline"/>
        <w:rPr>
          <w:b/>
          <w:bCs/>
          <w:color w:val="000000"/>
          <w:kern w:val="24"/>
          <w:position w:val="1"/>
          <w:sz w:val="32"/>
          <w:szCs w:val="32"/>
        </w:rPr>
      </w:pPr>
    </w:p>
    <w:p w:rsidR="00E56D70" w:rsidRDefault="00E56D70" w:rsidP="005842C8">
      <w:pPr>
        <w:pStyle w:val="a3"/>
        <w:kinsoku w:val="0"/>
        <w:overflowPunct w:val="0"/>
        <w:spacing w:before="0" w:beforeAutospacing="0" w:after="0" w:afterAutospacing="0"/>
        <w:ind w:firstLine="432"/>
        <w:jc w:val="center"/>
        <w:textAlignment w:val="baseline"/>
        <w:rPr>
          <w:b/>
          <w:bCs/>
          <w:color w:val="000000"/>
          <w:kern w:val="24"/>
          <w:position w:val="1"/>
          <w:sz w:val="32"/>
          <w:szCs w:val="32"/>
        </w:rPr>
      </w:pPr>
    </w:p>
    <w:p w:rsidR="0099281E" w:rsidRDefault="0099281E" w:rsidP="00E56D7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position w:val="1"/>
          <w:sz w:val="32"/>
          <w:szCs w:val="32"/>
        </w:rPr>
      </w:pPr>
      <w:bookmarkStart w:id="0" w:name="_GoBack"/>
      <w:bookmarkEnd w:id="0"/>
    </w:p>
    <w:p w:rsidR="00FF41DD" w:rsidRDefault="00FF41DD" w:rsidP="0099281E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position w:val="1"/>
          <w:sz w:val="32"/>
          <w:szCs w:val="32"/>
        </w:rPr>
      </w:pPr>
      <w:r>
        <w:rPr>
          <w:b/>
          <w:bCs/>
          <w:color w:val="000000"/>
          <w:kern w:val="24"/>
          <w:position w:val="1"/>
          <w:sz w:val="32"/>
          <w:szCs w:val="32"/>
        </w:rPr>
        <w:t>План проведения собрания</w:t>
      </w:r>
    </w:p>
    <w:p w:rsidR="005842C8" w:rsidRPr="00FF41DD" w:rsidRDefault="005842C8" w:rsidP="005842C8">
      <w:pPr>
        <w:pStyle w:val="a3"/>
        <w:kinsoku w:val="0"/>
        <w:overflowPunct w:val="0"/>
        <w:spacing w:before="0" w:beforeAutospacing="0" w:after="0" w:afterAutospacing="0"/>
        <w:ind w:firstLine="432"/>
        <w:jc w:val="center"/>
        <w:textAlignment w:val="baseline"/>
        <w:rPr>
          <w:b/>
          <w:bCs/>
          <w:color w:val="000000"/>
          <w:kern w:val="24"/>
          <w:position w:val="1"/>
          <w:sz w:val="32"/>
          <w:szCs w:val="32"/>
        </w:rPr>
      </w:pPr>
    </w:p>
    <w:p w:rsidR="00FF41DD" w:rsidRDefault="00FF41DD" w:rsidP="00A72013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  <w:position w:val="1"/>
          <w:sz w:val="28"/>
          <w:szCs w:val="28"/>
        </w:rPr>
      </w:pPr>
      <w:r w:rsidRPr="00FF41DD">
        <w:rPr>
          <w:b/>
          <w:bCs/>
          <w:color w:val="000000"/>
          <w:kern w:val="24"/>
          <w:position w:val="1"/>
          <w:sz w:val="28"/>
          <w:szCs w:val="28"/>
        </w:rPr>
        <w:t>Вступительное слово ведущего родительского собрания.</w:t>
      </w:r>
    </w:p>
    <w:p w:rsidR="005842C8" w:rsidRDefault="005842C8" w:rsidP="00A72013">
      <w:pPr>
        <w:pStyle w:val="a3"/>
        <w:kinsoku w:val="0"/>
        <w:overflowPunct w:val="0"/>
        <w:spacing w:before="0" w:beforeAutospacing="0" w:after="0" w:afterAutospacing="0"/>
        <w:ind w:left="792"/>
        <w:textAlignment w:val="baseline"/>
        <w:rPr>
          <w:b/>
          <w:bCs/>
          <w:color w:val="000000"/>
          <w:kern w:val="24"/>
          <w:position w:val="1"/>
          <w:sz w:val="28"/>
          <w:szCs w:val="28"/>
        </w:rPr>
      </w:pPr>
    </w:p>
    <w:p w:rsidR="005842C8" w:rsidRPr="005842C8" w:rsidRDefault="005842C8" w:rsidP="00A72013">
      <w:pPr>
        <w:pStyle w:val="1"/>
        <w:shd w:val="clear" w:color="auto" w:fill="auto"/>
        <w:spacing w:before="0" w:line="360" w:lineRule="auto"/>
        <w:ind w:left="792" w:right="20" w:firstLine="201"/>
        <w:jc w:val="left"/>
        <w:rPr>
          <w:sz w:val="24"/>
          <w:szCs w:val="24"/>
        </w:rPr>
      </w:pPr>
      <w:r w:rsidRPr="005842C8">
        <w:rPr>
          <w:sz w:val="28"/>
          <w:szCs w:val="28"/>
        </w:rPr>
        <w:t>Погружение в прошлое совершается посредством музейного предмета. Это обусловлено повышенным интересом дошкольника к предметному миру. И музей им в этом способен активно помочь. Этот возраст благодатен с точки зрения легкого усвоения информации. Наконец, и это очень важно для нас, в этом возрасте ещё в наших силах оказать влияние на формирование нравственных ориентиров ребенка. В это время у детей идет закладка фундамента основных личностных качеств, необходимых человеку в течение всей последующей жизни</w:t>
      </w:r>
      <w:r w:rsidRPr="005842C8">
        <w:rPr>
          <w:sz w:val="24"/>
          <w:szCs w:val="24"/>
        </w:rPr>
        <w:t>.</w:t>
      </w:r>
    </w:p>
    <w:p w:rsidR="005842C8" w:rsidRPr="005842C8" w:rsidRDefault="005842C8" w:rsidP="00A72013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FF41DD" w:rsidRDefault="00FF41DD" w:rsidP="00A72013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  <w:position w:val="1"/>
          <w:sz w:val="28"/>
          <w:szCs w:val="28"/>
        </w:rPr>
      </w:pPr>
      <w:r w:rsidRPr="00FF41DD">
        <w:rPr>
          <w:b/>
          <w:bCs/>
          <w:color w:val="000000"/>
          <w:kern w:val="24"/>
          <w:position w:val="1"/>
          <w:sz w:val="28"/>
          <w:szCs w:val="28"/>
        </w:rPr>
        <w:t>Проведение</w:t>
      </w:r>
      <w:r w:rsidRPr="00FF41DD">
        <w:rPr>
          <w:b/>
          <w:bCs/>
          <w:color w:val="000000"/>
          <w:kern w:val="24"/>
          <w:sz w:val="28"/>
          <w:szCs w:val="28"/>
        </w:rPr>
        <w:t xml:space="preserve"> экскурсии по детскому музею</w:t>
      </w:r>
      <w:r w:rsidRPr="00FF41DD">
        <w:rPr>
          <w:b/>
          <w:bCs/>
          <w:color w:val="000000"/>
          <w:kern w:val="24"/>
          <w:position w:val="1"/>
          <w:sz w:val="28"/>
          <w:szCs w:val="28"/>
        </w:rPr>
        <w:t>.</w:t>
      </w:r>
    </w:p>
    <w:p w:rsidR="005842C8" w:rsidRDefault="005842C8" w:rsidP="00A72013">
      <w:pPr>
        <w:pStyle w:val="a3"/>
        <w:kinsoku w:val="0"/>
        <w:overflowPunct w:val="0"/>
        <w:spacing w:before="0" w:beforeAutospacing="0" w:after="0" w:afterAutospacing="0"/>
        <w:ind w:firstLine="432"/>
        <w:textAlignment w:val="baseline"/>
        <w:rPr>
          <w:b/>
          <w:bCs/>
          <w:color w:val="000000"/>
          <w:kern w:val="24"/>
          <w:position w:val="1"/>
          <w:sz w:val="28"/>
          <w:szCs w:val="28"/>
        </w:rPr>
      </w:pPr>
    </w:p>
    <w:p w:rsidR="005842C8" w:rsidRPr="005842C8" w:rsidRDefault="005842C8" w:rsidP="00A72013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842C8">
        <w:rPr>
          <w:sz w:val="28"/>
          <w:szCs w:val="28"/>
        </w:rPr>
        <w:t>Музейные коллекции дают возможность прямого общения с подлинными старинными предметами (посудой, одеждой, оружием, этнографическими, бытовыми предметами, археологическими находками и пр.). Эти предметы несут большую и полезную информацию о деятельности человека, его творческой способности преобразовывать окружающий мир.</w:t>
      </w:r>
    </w:p>
    <w:p w:rsidR="00FF41DD" w:rsidRDefault="005842C8" w:rsidP="00A72013">
      <w:pPr>
        <w:pStyle w:val="a3"/>
        <w:kinsoku w:val="0"/>
        <w:overflowPunct w:val="0"/>
        <w:spacing w:before="0" w:beforeAutospacing="0" w:after="0" w:afterAutospacing="0"/>
        <w:ind w:left="432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position w:val="1"/>
          <w:sz w:val="28"/>
          <w:szCs w:val="28"/>
        </w:rPr>
        <w:t>3.</w:t>
      </w:r>
      <w:r w:rsidR="00FF41DD" w:rsidRPr="00FF41DD">
        <w:rPr>
          <w:b/>
          <w:bCs/>
          <w:color w:val="000000"/>
          <w:kern w:val="24"/>
          <w:position w:val="1"/>
          <w:sz w:val="28"/>
          <w:szCs w:val="28"/>
        </w:rPr>
        <w:t>Показ</w:t>
      </w:r>
      <w:r w:rsidR="00FF41DD" w:rsidRPr="00FF41DD">
        <w:rPr>
          <w:b/>
          <w:bCs/>
          <w:color w:val="000000"/>
          <w:kern w:val="24"/>
          <w:sz w:val="28"/>
          <w:szCs w:val="28"/>
        </w:rPr>
        <w:t xml:space="preserve"> изготовления глиняных свистулек работником музея.</w:t>
      </w:r>
    </w:p>
    <w:p w:rsidR="005842C8" w:rsidRPr="00FF41DD" w:rsidRDefault="005842C8" w:rsidP="00A72013">
      <w:pPr>
        <w:pStyle w:val="a3"/>
        <w:kinsoku w:val="0"/>
        <w:overflowPunct w:val="0"/>
        <w:spacing w:before="0" w:beforeAutospacing="0" w:after="0" w:afterAutospacing="0"/>
        <w:ind w:left="792"/>
        <w:textAlignment w:val="baseline"/>
        <w:rPr>
          <w:sz w:val="28"/>
          <w:szCs w:val="28"/>
        </w:rPr>
      </w:pPr>
    </w:p>
    <w:p w:rsidR="00A72013" w:rsidRDefault="00FF41DD" w:rsidP="00A72013">
      <w:pPr>
        <w:pStyle w:val="a3"/>
        <w:kinsoku w:val="0"/>
        <w:overflowPunct w:val="0"/>
        <w:spacing w:before="0" w:beforeAutospacing="0" w:after="0" w:afterAutospacing="0"/>
        <w:ind w:firstLine="432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FF41DD">
        <w:rPr>
          <w:b/>
          <w:bCs/>
          <w:color w:val="000000"/>
          <w:kern w:val="24"/>
          <w:position w:val="1"/>
          <w:sz w:val="28"/>
          <w:szCs w:val="28"/>
        </w:rPr>
        <w:t>4.Совместное</w:t>
      </w:r>
      <w:r w:rsidRPr="00FF41DD">
        <w:rPr>
          <w:b/>
          <w:bCs/>
          <w:color w:val="000000"/>
          <w:kern w:val="24"/>
          <w:sz w:val="28"/>
          <w:szCs w:val="28"/>
        </w:rPr>
        <w:t xml:space="preserve"> изготовление игрушек</w:t>
      </w:r>
    </w:p>
    <w:p w:rsidR="00FF41DD" w:rsidRPr="00FF41DD" w:rsidRDefault="00FF41DD" w:rsidP="00A72013">
      <w:pPr>
        <w:pStyle w:val="a3"/>
        <w:kinsoku w:val="0"/>
        <w:overflowPunct w:val="0"/>
        <w:spacing w:before="0" w:beforeAutospacing="0" w:after="0" w:afterAutospacing="0"/>
        <w:ind w:firstLine="432"/>
        <w:textAlignment w:val="baseline"/>
        <w:rPr>
          <w:sz w:val="28"/>
          <w:szCs w:val="28"/>
        </w:rPr>
      </w:pPr>
      <w:r w:rsidRPr="00FF41DD"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A72013" w:rsidRDefault="00FF41DD" w:rsidP="00A72013">
      <w:pPr>
        <w:pStyle w:val="a3"/>
        <w:kinsoku w:val="0"/>
        <w:overflowPunct w:val="0"/>
        <w:spacing w:before="0" w:beforeAutospacing="0" w:after="0" w:afterAutospacing="0"/>
        <w:ind w:firstLine="432"/>
        <w:textAlignment w:val="baseline"/>
        <w:rPr>
          <w:b/>
          <w:bCs/>
          <w:color w:val="000000"/>
          <w:kern w:val="24"/>
          <w:position w:val="1"/>
          <w:sz w:val="28"/>
          <w:szCs w:val="28"/>
        </w:rPr>
      </w:pPr>
      <w:r w:rsidRPr="00FF41DD">
        <w:rPr>
          <w:b/>
          <w:bCs/>
          <w:color w:val="000000"/>
          <w:kern w:val="24"/>
          <w:position w:val="1"/>
          <w:sz w:val="28"/>
          <w:szCs w:val="28"/>
        </w:rPr>
        <w:t>5. Анализ</w:t>
      </w:r>
    </w:p>
    <w:p w:rsidR="00FF41DD" w:rsidRPr="00FF41DD" w:rsidRDefault="00FF41DD" w:rsidP="00A72013">
      <w:pPr>
        <w:pStyle w:val="a3"/>
        <w:kinsoku w:val="0"/>
        <w:overflowPunct w:val="0"/>
        <w:spacing w:before="0" w:beforeAutospacing="0" w:after="0" w:afterAutospacing="0"/>
        <w:ind w:firstLine="432"/>
        <w:textAlignment w:val="baseline"/>
        <w:rPr>
          <w:sz w:val="28"/>
          <w:szCs w:val="28"/>
        </w:rPr>
      </w:pPr>
      <w:r w:rsidRPr="00FF41DD"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5842C8" w:rsidRPr="005842C8" w:rsidRDefault="005842C8" w:rsidP="00A72013">
      <w:pPr>
        <w:pStyle w:val="1"/>
        <w:shd w:val="clear" w:color="auto" w:fill="auto"/>
        <w:spacing w:before="0" w:line="360" w:lineRule="auto"/>
        <w:ind w:left="20" w:right="20"/>
        <w:jc w:val="left"/>
        <w:rPr>
          <w:sz w:val="28"/>
          <w:szCs w:val="28"/>
        </w:rPr>
      </w:pPr>
      <w:r w:rsidRPr="005842C8">
        <w:rPr>
          <w:sz w:val="28"/>
          <w:szCs w:val="28"/>
        </w:rPr>
        <w:t>Ребенок учится чувствовать и понимать историческую и художественную ценность предметов, бережно к ним относиться. Надеемся, что накопленный опыт общения с музейными экспонатами позволит детям и за порогом музея более трепетно относится к окружающему их миру.</w:t>
      </w:r>
    </w:p>
    <w:p w:rsidR="00EA542D" w:rsidRPr="005842C8" w:rsidRDefault="0099281E" w:rsidP="00A72013">
      <w:pPr>
        <w:spacing w:line="360" w:lineRule="auto"/>
        <w:ind w:left="-142" w:hanging="709"/>
        <w:rPr>
          <w:sz w:val="28"/>
          <w:szCs w:val="28"/>
        </w:rPr>
      </w:pPr>
    </w:p>
    <w:sectPr w:rsidR="00EA542D" w:rsidRPr="0058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5A06"/>
    <w:multiLevelType w:val="hybridMultilevel"/>
    <w:tmpl w:val="6E88D108"/>
    <w:lvl w:ilvl="0" w:tplc="61240A8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DD"/>
    <w:rsid w:val="005842C8"/>
    <w:rsid w:val="0099281E"/>
    <w:rsid w:val="00A0516E"/>
    <w:rsid w:val="00A72013"/>
    <w:rsid w:val="00B4010B"/>
    <w:rsid w:val="00E56D70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22344-2A38-49F1-80B0-E7CFE32B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842C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5842C8"/>
    <w:pPr>
      <w:widowControl w:val="0"/>
      <w:shd w:val="clear" w:color="auto" w:fill="FFFFFF"/>
      <w:spacing w:before="480" w:after="0" w:line="219" w:lineRule="exact"/>
      <w:ind w:firstLine="2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5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4</cp:revision>
  <cp:lastPrinted>2015-04-12T18:50:00Z</cp:lastPrinted>
  <dcterms:created xsi:type="dcterms:W3CDTF">2015-04-12T18:04:00Z</dcterms:created>
  <dcterms:modified xsi:type="dcterms:W3CDTF">2015-10-21T13:07:00Z</dcterms:modified>
</cp:coreProperties>
</file>