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697" w:rsidRDefault="00EB044C" w:rsidP="00C36697">
      <w:pPr>
        <w:pStyle w:val="c2"/>
        <w:spacing w:before="0" w:beforeAutospacing="0" w:after="0" w:afterAutospacing="0"/>
        <w:rPr>
          <w:rFonts w:ascii="Calibri" w:hAnsi="Calibri"/>
          <w:color w:val="000000"/>
          <w:sz w:val="22"/>
          <w:szCs w:val="22"/>
        </w:rPr>
      </w:pPr>
      <w:r>
        <w:rPr>
          <w:rStyle w:val="c5"/>
          <w:b/>
          <w:bCs/>
          <w:color w:val="000000"/>
          <w:sz w:val="28"/>
          <w:szCs w:val="28"/>
        </w:rPr>
        <w:t xml:space="preserve">Воспитание коммуникативной культуры детей </w:t>
      </w:r>
    </w:p>
    <w:p w:rsidR="00C36697" w:rsidRDefault="00EB044C" w:rsidP="00C36697">
      <w:pPr>
        <w:pStyle w:val="c2"/>
        <w:spacing w:before="0" w:beforeAutospacing="0" w:after="0" w:afterAutospacing="0"/>
        <w:rPr>
          <w:rFonts w:ascii="Calibri" w:hAnsi="Calibri"/>
          <w:color w:val="000000"/>
          <w:sz w:val="22"/>
          <w:szCs w:val="22"/>
        </w:rPr>
      </w:pPr>
      <w:r>
        <w:rPr>
          <w:rStyle w:val="c5"/>
          <w:b/>
          <w:bCs/>
          <w:color w:val="000000"/>
          <w:sz w:val="28"/>
          <w:szCs w:val="28"/>
        </w:rPr>
        <w:t>старшего дошкольного возраста</w:t>
      </w:r>
      <w:r w:rsidR="00C36697">
        <w:rPr>
          <w:rStyle w:val="c0"/>
          <w:b/>
          <w:bCs/>
          <w:color w:val="000000"/>
        </w:rPr>
        <w:t>.</w:t>
      </w:r>
    </w:p>
    <w:p w:rsidR="00C36697" w:rsidRDefault="00C36697" w:rsidP="00C36697">
      <w:pPr>
        <w:pStyle w:val="c2"/>
        <w:spacing w:before="0" w:beforeAutospacing="0" w:after="0" w:afterAutospacing="0"/>
        <w:rPr>
          <w:rFonts w:ascii="Calibri" w:hAnsi="Calibri"/>
          <w:color w:val="000000"/>
          <w:sz w:val="22"/>
          <w:szCs w:val="22"/>
        </w:rPr>
      </w:pPr>
      <w:bookmarkStart w:id="0" w:name="_GoBack"/>
      <w:bookmarkEnd w:id="0"/>
      <w:r>
        <w:rPr>
          <w:rStyle w:val="c0"/>
          <w:color w:val="000000"/>
        </w:rPr>
        <w:t> Общительность, умение контактировать с окружающими людьми — необходимая составляющая самореализации человека, его успешности в различных видах деятельности, расположенности и любви к нему окружающих людей. Формирование этой способности — важное условие нормального психологического развития ребенка, а также одна из основных задач подготовки его к дальнейшей жизни.</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   Многие дошкольники испытывают серьезные трудности в общении с окружающими, особенно со сверстниками. Некоторые дети не умеют по собственной инициативе обратиться к другому человеку, порой даже стесняются ответить соответствующим образом, если к ним обращается кто-либо. Они не могут поддержать и развить установившийся контакт, адекватно выражать свою симпатию, сопереживание, поэтому часто конфликтуют или замыкаются в одиночестве.</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   Общительность является одной из составляющих соци</w:t>
      </w:r>
      <w:r w:rsidR="006E34E4">
        <w:rPr>
          <w:rStyle w:val="c0"/>
          <w:color w:val="000000"/>
        </w:rPr>
        <w:t>ально-коммуникативного развития</w:t>
      </w:r>
      <w:r w:rsidR="00953581">
        <w:rPr>
          <w:rStyle w:val="c0"/>
          <w:color w:val="000000"/>
        </w:rPr>
        <w:t>, к</w:t>
      </w:r>
      <w:r>
        <w:rPr>
          <w:rStyle w:val="c0"/>
          <w:color w:val="000000"/>
        </w:rPr>
        <w:t>оторое направлено на усвоение норм и ценностей, принятых в обществе, включая моральные и нравственные ценности;</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 xml:space="preserve">Кроме того, направлено на развитие общения и взаимодействия ребенка со взрослыми и сверстниками, становление самостоятельности, целенаправленности и </w:t>
      </w:r>
      <w:proofErr w:type="spellStart"/>
      <w:r>
        <w:rPr>
          <w:rStyle w:val="c0"/>
          <w:color w:val="000000"/>
        </w:rPr>
        <w:t>саморегуляции</w:t>
      </w:r>
      <w:proofErr w:type="spellEnd"/>
      <w:r>
        <w:rPr>
          <w:rStyle w:val="c0"/>
          <w:color w:val="000000"/>
        </w:rPr>
        <w:t xml:space="preserve"> собственных действий. Так же на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И конечно же на формирование основ безопасного поведения в быту, социуме, природе.</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    Так же необходимо вспомнить и о еще об одной составляющей –социализация.  </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Она является важным условием гармоничного развития ребенка.</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Освоение ребенком культуры, общечеловеческого опыта невозможно без взаимодействия и общения с другими людьми. Ведь именно через коммуникацию происходит то самое развитие сознания и высших психических функций. А умение ребенка позитивно общаться позволяет ему жить комфортно среди людей. Благодаря общению он не только познает другого человека будь то взрослый или сверстник, но и все больше познает самого себя. В социальном развитии старших дошкольников ведущую роль играют коммуникативные способности. Именно они и позволяют различать те или иные ситуации общения, понимать состояние других людей в данных ситуациях и на основе этого, адекватно и правильно выстраивать свое поведение.</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И так что же входит в развитие коммуникативных навыков</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Общение</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 сложный многоплановый процесс установления и развития контактов между людьми, порождаемый потребностями совместной деятельности и включающий в себя обмен информацией, выработку единой стратегии взаимодействия, восприятие и понимание другого человека</w:t>
      </w:r>
    </w:p>
    <w:p w:rsidR="006E34E4" w:rsidRPr="006E34E4" w:rsidRDefault="00C36697" w:rsidP="00C36697">
      <w:pPr>
        <w:pStyle w:val="c2"/>
        <w:spacing w:before="0" w:beforeAutospacing="0" w:after="0" w:afterAutospacing="0"/>
        <w:rPr>
          <w:rFonts w:ascii="Calibri" w:hAnsi="Calibri"/>
          <w:color w:val="000000"/>
          <w:sz w:val="22"/>
          <w:szCs w:val="22"/>
        </w:rPr>
      </w:pPr>
      <w:r>
        <w:rPr>
          <w:rStyle w:val="c0"/>
          <w:color w:val="000000"/>
        </w:rPr>
        <w:t>Коммуникация</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-осуществление передачи содержания социально исторического опыта человечества.</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-обмен мыслями, переживаниями по поводу внутреннего и окружающего мира.</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-побуждение и убеждение собеседников действовать определенным образом.</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-для достижения результата.</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-передачу опыта различных видов деятельности и обеспечения их освоения.</w:t>
      </w:r>
    </w:p>
    <w:p w:rsidR="006E34E4" w:rsidRPr="006E34E4" w:rsidRDefault="00C36697" w:rsidP="00C36697">
      <w:pPr>
        <w:pStyle w:val="c2"/>
        <w:spacing w:before="0" w:beforeAutospacing="0" w:after="0" w:afterAutospacing="0"/>
        <w:rPr>
          <w:rFonts w:ascii="Calibri" w:hAnsi="Calibri"/>
          <w:color w:val="000000"/>
          <w:sz w:val="22"/>
          <w:szCs w:val="22"/>
        </w:rPr>
      </w:pPr>
      <w:r>
        <w:rPr>
          <w:rStyle w:val="c0"/>
          <w:color w:val="000000"/>
        </w:rPr>
        <w:t>Коммуникация- это общение с целью передачи определенной информации таким образом, чтобы собеседник понял ее смысл.</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    Общение - это обмен сообщениями, чувствами и легкое, неглубокое взаимодействие между людьми.</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lastRenderedPageBreak/>
        <w:t>В отличие от общения, коммуникация предполагает наличие цели как минимум у одного из участников.</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     Основные составляющие общения:</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-коммуникативная сторона общения (обмен информацией между людьми);</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-интерактивная сторона (организация взаимодействия между индивидами);</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-перцептивная сторона (процесс восприятия друг друга партнерами по общению и установление взаимопонимания).</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В коммуникативном процессе обычно выделяют</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u w:val="single"/>
        </w:rPr>
        <w:t>Вербальную коммуникацию</w:t>
      </w:r>
      <w:r>
        <w:rPr>
          <w:rStyle w:val="c0"/>
          <w:color w:val="000000"/>
        </w:rPr>
        <w:t> общения, которая осуществляется посредством речи.</w:t>
      </w:r>
    </w:p>
    <w:p w:rsidR="00953581" w:rsidRDefault="00C36697" w:rsidP="00C36697">
      <w:pPr>
        <w:pStyle w:val="c2"/>
        <w:spacing w:before="0" w:beforeAutospacing="0" w:after="0" w:afterAutospacing="0"/>
        <w:rPr>
          <w:rFonts w:ascii="Calibri" w:hAnsi="Calibri"/>
          <w:color w:val="000000"/>
          <w:sz w:val="22"/>
          <w:szCs w:val="22"/>
        </w:rPr>
      </w:pPr>
      <w:r>
        <w:rPr>
          <w:rStyle w:val="c0"/>
          <w:color w:val="000000"/>
          <w:u w:val="single"/>
        </w:rPr>
        <w:t>Невербальную коммуникацию</w:t>
      </w:r>
      <w:r>
        <w:rPr>
          <w:rStyle w:val="c0"/>
          <w:color w:val="000000"/>
        </w:rPr>
        <w:t>:</w:t>
      </w:r>
    </w:p>
    <w:p w:rsidR="00C36697" w:rsidRDefault="00953581" w:rsidP="00C36697">
      <w:pPr>
        <w:pStyle w:val="c2"/>
        <w:spacing w:before="0" w:beforeAutospacing="0" w:after="0" w:afterAutospacing="0"/>
        <w:rPr>
          <w:rFonts w:ascii="Calibri" w:hAnsi="Calibri"/>
          <w:color w:val="000000"/>
          <w:sz w:val="22"/>
          <w:szCs w:val="22"/>
        </w:rPr>
      </w:pPr>
      <w:r>
        <w:rPr>
          <w:rStyle w:val="c0"/>
          <w:color w:val="000000"/>
        </w:rPr>
        <w:t>     </w:t>
      </w:r>
      <w:r w:rsidR="00C36697">
        <w:rPr>
          <w:rStyle w:val="c0"/>
          <w:color w:val="000000"/>
        </w:rPr>
        <w:t>Легкость установления контакта, поддержание разговора, умения слушать и высказать свою точку зрения, аргументировать и отстоять свою позицию, возможность прийти к компромиссному решению.</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Кроме того, активное слушание – умение внимательно слушать партнера и понимать его точку зрения.</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Согласитесь, ведь это как раз и помогает дошкольнику в его будущей адаптации в классе.</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      У ребенка в этом возрасте коммуникативные навыки представлены словами, обозначающими взаимоотношения между людьми, правилами поведения в обществе, формируется его образная речь.  </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Коммуникативные навыки детей дошкольного возраста ко времени поступления в школу совершенствуются, ребенок уже усвоил речевой этикет и может поддержать разговор на любую тему, в пределах его понимания, логично и последовательно в диалоге и монологе. Он умеет домысливать события, владеет контекстной речью.</w:t>
      </w:r>
      <w:r>
        <w:rPr>
          <w:color w:val="000000"/>
        </w:rPr>
        <w:br/>
      </w:r>
      <w:r>
        <w:rPr>
          <w:rStyle w:val="c0"/>
          <w:color w:val="000000"/>
        </w:rPr>
        <w:t>Следует помнить, что результаты коммуникативных навыков дошкольников зависят от профессионализма и желания взрослых и дают возможность легко усваивать школьную программу и стать успешными людьми во взрослой деятельности.</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      Социально-коммуникативное развитие дошкольников происходит через игру как ведущую детскую деятельность. Общение является важным элементом любой игры. В этот момент происходит социальное, эмоциональное и психическое становление ребенка. Игра дает детям возможность воспроизвести взрослый мир и участвовать в воображаемой социальной жизни. Дети учатся разрешать конфликты, выражать эмоции и адекватно взаимодействовать с окружающими.</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       Чем старше ребенок, тем полнее его наблюдения окружающего мира, тем б</w:t>
      </w:r>
      <w:r w:rsidR="006E34E4">
        <w:rPr>
          <w:rStyle w:val="c0"/>
          <w:color w:val="000000"/>
        </w:rPr>
        <w:t>огаче его игра.  В</w:t>
      </w:r>
      <w:r>
        <w:rPr>
          <w:rStyle w:val="c0"/>
          <w:color w:val="000000"/>
        </w:rPr>
        <w:t xml:space="preserve"> процессе игры ребенок не просто перевоплощается в чужую личность, но, входя в роль, расширяет, обогащает, углубляет собственную. Управляя игрой детей, можно влиять на их отношения и мировоззрение.</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В ней ребенок познает смысл человеческой деятельности, начинает понимать и ориентироваться в причинах тех или иных поступков людей.</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Познавая систему человеческих отношений, он начинает осознавать свое место в ней.</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Игра стимулирует развитие познавательной сферы ребенка.</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Разыгрывая фрагменты реальной взрослой жизни, ребенок открывает новые грани окружающей его действительности. Способствует развитию произвольного поведения ребенка, формирует творческое воображение, способствует становлению произвольной памяти, вниманию и мышлению ребенка.</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Игра создает реальные условия для развития многих навыков и умений, необходимых для успешного перехода к учебной деятельности.</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       Одним из показателей полноценного и правильного развития дошкольника является умение взаимодействовать со сверстниками и старшими.</w:t>
      </w:r>
    </w:p>
    <w:p w:rsidR="00C36697" w:rsidRDefault="0061580D" w:rsidP="00C36697">
      <w:pPr>
        <w:pStyle w:val="c2"/>
        <w:spacing w:before="0" w:beforeAutospacing="0" w:after="0" w:afterAutospacing="0"/>
        <w:rPr>
          <w:rFonts w:ascii="Calibri" w:hAnsi="Calibri"/>
          <w:color w:val="000000"/>
          <w:sz w:val="22"/>
          <w:szCs w:val="22"/>
        </w:rPr>
      </w:pPr>
      <w:hyperlink r:id="rId6" w:history="1">
        <w:r w:rsidR="00C36697">
          <w:rPr>
            <w:rStyle w:val="a3"/>
          </w:rPr>
          <w:t>Коммуникативные игры</w:t>
        </w:r>
      </w:hyperlink>
      <w:r w:rsidR="00C36697">
        <w:rPr>
          <w:rStyle w:val="c0"/>
          <w:color w:val="000000"/>
        </w:rPr>
        <w:t> - наиболее простой и эффективный способ развития навыка общения у детей данной возрастной категории.</w:t>
      </w:r>
    </w:p>
    <w:p w:rsidR="00C36697" w:rsidRDefault="00C36697" w:rsidP="00C36697">
      <w:pPr>
        <w:pStyle w:val="c2"/>
        <w:spacing w:before="0" w:beforeAutospacing="0" w:after="0" w:afterAutospacing="0"/>
        <w:rPr>
          <w:rFonts w:ascii="Calibri" w:hAnsi="Calibri"/>
          <w:color w:val="000000"/>
          <w:sz w:val="22"/>
          <w:szCs w:val="22"/>
        </w:rPr>
      </w:pPr>
      <w:r>
        <w:rPr>
          <w:rStyle w:val="c0"/>
          <w:color w:val="000000"/>
        </w:rPr>
        <w:t>Важно, чтобы старшие дошкольники владели речью, легко могли входить в контакт с людьми, умели общаться различных</w:t>
      </w:r>
      <w:r w:rsidR="00953581">
        <w:rPr>
          <w:rStyle w:val="c0"/>
          <w:color w:val="000000"/>
        </w:rPr>
        <w:t xml:space="preserve"> </w:t>
      </w:r>
      <w:r>
        <w:rPr>
          <w:rStyle w:val="c0"/>
          <w:color w:val="000000"/>
        </w:rPr>
        <w:t xml:space="preserve">ситуациях, были настроены на конструктивный </w:t>
      </w:r>
      <w:r>
        <w:rPr>
          <w:rStyle w:val="c0"/>
          <w:color w:val="000000"/>
        </w:rPr>
        <w:lastRenderedPageBreak/>
        <w:t xml:space="preserve">диалог, умели успешно взаимодействовать с партнерами по общению и т.д. Не менее важно, чтобы они были готовы пополнить свои знания, опираясь на ранее приобретенные. Это поможет дошкольнику легче адоптироваться к условиям школьной жизни, и, следовательно, быть социально активной личностью, умеющей </w:t>
      </w:r>
      <w:proofErr w:type="spellStart"/>
      <w:r>
        <w:rPr>
          <w:rStyle w:val="c0"/>
          <w:color w:val="000000"/>
        </w:rPr>
        <w:t>самореализоваться</w:t>
      </w:r>
      <w:proofErr w:type="spellEnd"/>
      <w:r>
        <w:rPr>
          <w:rStyle w:val="c0"/>
          <w:color w:val="000000"/>
        </w:rPr>
        <w:t>.</w:t>
      </w: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C36697" w:rsidRDefault="00C36697" w:rsidP="00C36697">
      <w:pPr>
        <w:pStyle w:val="c2"/>
        <w:spacing w:before="0" w:beforeAutospacing="0" w:after="0" w:afterAutospacing="0"/>
        <w:jc w:val="center"/>
        <w:rPr>
          <w:rFonts w:ascii="Calibri" w:hAnsi="Calibri"/>
          <w:color w:val="000000"/>
          <w:sz w:val="22"/>
          <w:szCs w:val="22"/>
        </w:rPr>
      </w:pPr>
      <w:r>
        <w:rPr>
          <w:rStyle w:val="c0"/>
          <w:b/>
          <w:bCs/>
          <w:color w:val="000000"/>
        </w:rPr>
        <w:lastRenderedPageBreak/>
        <w:t>Приложение</w:t>
      </w:r>
    </w:p>
    <w:p w:rsidR="00C36697" w:rsidRDefault="00C36697" w:rsidP="00C36697">
      <w:pPr>
        <w:pStyle w:val="c2"/>
        <w:spacing w:before="0" w:beforeAutospacing="0" w:after="0" w:afterAutospacing="0"/>
        <w:jc w:val="center"/>
        <w:rPr>
          <w:rFonts w:ascii="Calibri" w:hAnsi="Calibri"/>
          <w:color w:val="000000"/>
          <w:sz w:val="22"/>
          <w:szCs w:val="22"/>
        </w:rPr>
      </w:pPr>
      <w:r>
        <w:rPr>
          <w:rStyle w:val="c0"/>
          <w:color w:val="000000"/>
        </w:rPr>
        <w:t>Игры на развитие социально - коммуникативных навыков</w:t>
      </w:r>
    </w:p>
    <w:p w:rsidR="00C36697" w:rsidRDefault="00C36697" w:rsidP="00C36697">
      <w:pPr>
        <w:pStyle w:val="c2"/>
        <w:spacing w:before="0" w:beforeAutospacing="0" w:after="0" w:afterAutospacing="0"/>
        <w:rPr>
          <w:rFonts w:ascii="Calibri" w:hAnsi="Calibri"/>
          <w:color w:val="000000"/>
          <w:sz w:val="22"/>
          <w:szCs w:val="22"/>
        </w:rPr>
      </w:pPr>
      <w:r>
        <w:rPr>
          <w:rStyle w:val="c0"/>
          <w:b/>
          <w:bCs/>
          <w:color w:val="000000"/>
        </w:rPr>
        <w:t>   Знакомство.</w:t>
      </w:r>
      <w:r>
        <w:rPr>
          <w:color w:val="000000"/>
        </w:rPr>
        <w:br/>
      </w:r>
      <w:r>
        <w:rPr>
          <w:rStyle w:val="c0"/>
          <w:color w:val="000000"/>
        </w:rPr>
        <w:t>Оснащение: картинки с изображением сказочных персонажей.</w:t>
      </w:r>
      <w:r>
        <w:rPr>
          <w:color w:val="000000"/>
        </w:rPr>
        <w:br/>
      </w:r>
      <w:r>
        <w:rPr>
          <w:rStyle w:val="c0"/>
          <w:color w:val="000000"/>
        </w:rPr>
        <w:t>Описание </w:t>
      </w:r>
      <w:proofErr w:type="gramStart"/>
      <w:r>
        <w:rPr>
          <w:rStyle w:val="c0"/>
          <w:color w:val="000000"/>
        </w:rPr>
        <w:t>игры:</w:t>
      </w:r>
      <w:r>
        <w:rPr>
          <w:color w:val="000000"/>
        </w:rPr>
        <w:br/>
      </w:r>
      <w:r>
        <w:rPr>
          <w:rStyle w:val="c0"/>
          <w:color w:val="000000"/>
        </w:rPr>
        <w:t>С</w:t>
      </w:r>
      <w:proofErr w:type="gramEnd"/>
      <w:r>
        <w:rPr>
          <w:rStyle w:val="c0"/>
          <w:color w:val="000000"/>
        </w:rPr>
        <w:t xml:space="preserve"> помощью считалки выбирается водящий, который рассматривает картинку, не показывая её детям. После этого водящий должен описать изображение, начиная со слов «Я хочу вас познакомить с моим лучшим другом</w:t>
      </w:r>
      <w:proofErr w:type="gramStart"/>
      <w:r>
        <w:rPr>
          <w:rStyle w:val="c0"/>
          <w:color w:val="000000"/>
        </w:rPr>
        <w:t>…»</w:t>
      </w:r>
      <w:r>
        <w:rPr>
          <w:color w:val="000000"/>
        </w:rPr>
        <w:br/>
      </w:r>
      <w:r>
        <w:rPr>
          <w:rStyle w:val="c0"/>
          <w:color w:val="000000"/>
        </w:rPr>
        <w:t>Ребенок</w:t>
      </w:r>
      <w:proofErr w:type="gramEnd"/>
      <w:r>
        <w:rPr>
          <w:rStyle w:val="c0"/>
          <w:color w:val="000000"/>
        </w:rPr>
        <w:t>, который первым догадался, какой сказочный персонаж изображен на картинке, становится водящим, игра возобновляется.</w:t>
      </w:r>
    </w:p>
    <w:p w:rsidR="00C36697" w:rsidRDefault="00C36697" w:rsidP="00C36697">
      <w:pPr>
        <w:pStyle w:val="c1"/>
        <w:spacing w:before="0" w:beforeAutospacing="0" w:after="0" w:afterAutospacing="0"/>
        <w:rPr>
          <w:rFonts w:ascii="Calibri" w:hAnsi="Calibri"/>
          <w:color w:val="000000"/>
          <w:sz w:val="22"/>
          <w:szCs w:val="22"/>
        </w:rPr>
      </w:pPr>
      <w:r>
        <w:rPr>
          <w:rStyle w:val="c0"/>
          <w:b/>
          <w:bCs/>
          <w:color w:val="000000"/>
        </w:rPr>
        <w:t>    Рассказ про школу.</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Цель: развить умения вступать в процесс общения и ориентироваться в партнёрах и ситуациях общения.</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Эта игра проста в организации проведения, поскольку не требует особой подготовки. Однако она очень эффективна для развития речевых умений детей, их воображения, фантазий, умений быстро ориентироваться в партнёрах и неизвестных ситуациях общения.</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Дети садятся в круг. Воспитатель начинает рассказ: “А что вы знаете о школе…” его подхватывает следующий ребёнок. Рассказ продолжается по кругу.</w:t>
      </w:r>
    </w:p>
    <w:p w:rsidR="00C36697" w:rsidRDefault="00C36697" w:rsidP="00C36697">
      <w:pPr>
        <w:pStyle w:val="c1"/>
        <w:spacing w:before="0" w:beforeAutospacing="0" w:after="0" w:afterAutospacing="0"/>
        <w:rPr>
          <w:rFonts w:ascii="Calibri" w:hAnsi="Calibri"/>
          <w:color w:val="000000"/>
          <w:sz w:val="22"/>
          <w:szCs w:val="22"/>
        </w:rPr>
      </w:pPr>
      <w:r>
        <w:rPr>
          <w:rStyle w:val="c0"/>
          <w:b/>
          <w:bCs/>
          <w:color w:val="000000"/>
        </w:rPr>
        <w:t>    Вежливые слова</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Цель: развитие уважения в общении, привычка пользоваться вежливыми словами.</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C36697" w:rsidRDefault="00C36697" w:rsidP="00C36697">
      <w:pPr>
        <w:pStyle w:val="c1"/>
        <w:spacing w:before="0" w:beforeAutospacing="0" w:after="0" w:afterAutospacing="0"/>
        <w:rPr>
          <w:rFonts w:ascii="Calibri" w:hAnsi="Calibri"/>
          <w:color w:val="000000"/>
          <w:sz w:val="22"/>
          <w:szCs w:val="22"/>
        </w:rPr>
      </w:pPr>
      <w:r>
        <w:rPr>
          <w:rStyle w:val="c0"/>
          <w:b/>
          <w:bCs/>
          <w:color w:val="000000"/>
        </w:rPr>
        <w:t>  Позвони другу</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Цель: Развить умение вступать в процесс общения и ориентироваться в партнёрах и ситуациях общения.</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Игровое правило: сообщение должно быть хорошим, звонивший должен соблюдать все правила “телефонного разговора”.</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Дети стоят по кругу. В центре круга – водящий. Водящий стоит с закрытыми глазами с вытянутой рукой. Дети движутся по кругу со словами:</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    Позвони мне позвони        </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    И что хочешь мне скажи.</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    Может быль, а может сказку</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    Можешь слово, можешь два –</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    Только, чтобы без подсказки</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    Понял все твои слова.</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На кого покажет рука водящего, тот ему должен “позвонить” и передать сообщение. Водящий может задавать уточняющие вопросы.</w:t>
      </w:r>
    </w:p>
    <w:p w:rsidR="00C36697" w:rsidRDefault="00C36697" w:rsidP="00C36697">
      <w:pPr>
        <w:pStyle w:val="c1"/>
        <w:spacing w:before="0" w:beforeAutospacing="0" w:after="0" w:afterAutospacing="0"/>
        <w:rPr>
          <w:rFonts w:ascii="Calibri" w:hAnsi="Calibri"/>
          <w:color w:val="000000"/>
          <w:sz w:val="22"/>
          <w:szCs w:val="22"/>
        </w:rPr>
      </w:pPr>
      <w:r>
        <w:rPr>
          <w:rStyle w:val="c0"/>
          <w:b/>
          <w:bCs/>
          <w:color w:val="000000"/>
        </w:rPr>
        <w:t>   Поиграем в школу. Сюжетно ролевая игра.</w:t>
      </w:r>
    </w:p>
    <w:p w:rsidR="00C36697" w:rsidRDefault="00C36697" w:rsidP="00C36697">
      <w:pPr>
        <w:pStyle w:val="c1"/>
        <w:spacing w:before="0" w:beforeAutospacing="0" w:after="0" w:afterAutospacing="0"/>
        <w:rPr>
          <w:rFonts w:ascii="Calibri" w:hAnsi="Calibri"/>
          <w:color w:val="000000"/>
          <w:sz w:val="22"/>
          <w:szCs w:val="22"/>
        </w:rPr>
      </w:pPr>
      <w:r>
        <w:rPr>
          <w:rStyle w:val="c0"/>
          <w:b/>
          <w:bCs/>
          <w:color w:val="000000"/>
        </w:rPr>
        <w:t>   Игры-ситуации</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Детям предлагается разыграть ряд ситуаций</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1. Два мальчика поссорились – помири их.</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2. Тебе очень хочется поиграть в ту же игрушку, что и у одного из ребят твоей группы – попроси его.</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3. Ты нашёл на улице слабого, замученного котёнка – пожалей его.</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4. Ты очень обидел своего друга – попробуй попросить у него прощения, помириться с ним.</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lastRenderedPageBreak/>
        <w:t>5. Ты пришёл в новую группу – познакомься с детьми и расскажи о себе.</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6. Ты потерял свою машинку – подойди к детям и спроси, не видели ли они ее.</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7. Ты пришёл в библиотеку – попроси интересующеюся тебя книгу у библиотекаря.</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8. Ребята играют в интересную игру – попроси, чтобы ребята тебя приняли. Что ты будешь делать, если они тебя не захотят принять?</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9. Дети играют, у одного ребёнка нет игрушки – поделись с ним.</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10. Ребёнок плачет – успокой его.</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11. У тебя не получается завязать шнурок на ботинке – попроси товарища помочь тебе.</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12. К тебе пришли гости – познакомь их с родителями, покажи свою комнату и свои игрушки.</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13. Ты пришёл с прогулки проголодавшийся – что ты скажешь маме или бабушке.</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542F18" w:rsidRDefault="00542F18"/>
    <w:p w:rsidR="00AF020B" w:rsidRDefault="00AF020B"/>
    <w:p w:rsidR="00AF020B" w:rsidRDefault="00AF020B"/>
    <w:p w:rsidR="00AF020B" w:rsidRDefault="00AF020B"/>
    <w:p w:rsidR="00AF020B" w:rsidRDefault="00AF020B"/>
    <w:p w:rsidR="006E34E4" w:rsidRDefault="006E34E4"/>
    <w:p w:rsidR="006E34E4" w:rsidRDefault="006E34E4"/>
    <w:p w:rsidR="006E34E4" w:rsidRDefault="006E34E4"/>
    <w:p w:rsidR="006E34E4" w:rsidRDefault="006E34E4"/>
    <w:p w:rsidR="006E34E4" w:rsidRDefault="006E34E4"/>
    <w:p w:rsidR="006E34E4" w:rsidRDefault="006E34E4"/>
    <w:p w:rsidR="006E34E4" w:rsidRDefault="006E34E4"/>
    <w:p w:rsidR="006E34E4" w:rsidRDefault="006E34E4"/>
    <w:p w:rsidR="006E34E4" w:rsidRDefault="006E34E4"/>
    <w:p w:rsidR="006E34E4" w:rsidRDefault="006E34E4"/>
    <w:p w:rsidR="006E34E4" w:rsidRDefault="006E34E4"/>
    <w:p w:rsidR="006E34E4" w:rsidRDefault="006E34E4"/>
    <w:p w:rsidR="006E34E4" w:rsidRDefault="006E34E4"/>
    <w:p w:rsidR="006E34E4" w:rsidRDefault="006E34E4"/>
    <w:p w:rsidR="00AF020B" w:rsidRPr="00AF020B" w:rsidRDefault="00AF020B" w:rsidP="00AF020B">
      <w:pPr>
        <w:spacing w:after="0" w:line="270" w:lineRule="atLeast"/>
        <w:jc w:val="center"/>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b/>
          <w:bCs/>
          <w:color w:val="000000"/>
          <w:sz w:val="24"/>
          <w:szCs w:val="24"/>
          <w:lang w:eastAsia="ru-RU"/>
        </w:rPr>
        <w:t>Развитие коммуникативных компетенций</w:t>
      </w:r>
    </w:p>
    <w:p w:rsidR="00AF020B" w:rsidRPr="00AF020B" w:rsidRDefault="00AF020B" w:rsidP="00AF020B">
      <w:pPr>
        <w:spacing w:after="0" w:line="270" w:lineRule="atLeast"/>
        <w:ind w:firstLine="708"/>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b/>
          <w:bCs/>
          <w:color w:val="000000"/>
          <w:sz w:val="24"/>
          <w:szCs w:val="24"/>
          <w:lang w:eastAsia="ru-RU"/>
        </w:rPr>
        <w:t>                    у детей старшего дошкольного возраста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lastRenderedPageBreak/>
        <w:t xml:space="preserve">Одной из важнейших задач дошкольного образования является подготовка ребенка к следующему образовательному этапу, к включению в новую – школьную -  жизнь. При выборе критериев результативности дошкольного образования необходимо ориентироваться именно на достижения детей в развитии способностей и </w:t>
      </w:r>
      <w:proofErr w:type="spellStart"/>
      <w:proofErr w:type="gramStart"/>
      <w:r w:rsidRPr="00AF020B">
        <w:rPr>
          <w:rFonts w:ascii="Times New Roman" w:eastAsia="Times New Roman" w:hAnsi="Times New Roman" w:cs="Times New Roman"/>
          <w:color w:val="000000"/>
          <w:sz w:val="24"/>
          <w:szCs w:val="24"/>
          <w:lang w:eastAsia="ru-RU"/>
        </w:rPr>
        <w:t>сформированности</w:t>
      </w:r>
      <w:proofErr w:type="spellEnd"/>
      <w:r w:rsidRPr="00AF020B">
        <w:rPr>
          <w:rFonts w:ascii="Times New Roman" w:eastAsia="Times New Roman" w:hAnsi="Times New Roman" w:cs="Times New Roman"/>
          <w:color w:val="000000"/>
          <w:sz w:val="24"/>
          <w:szCs w:val="24"/>
          <w:lang w:eastAsia="ru-RU"/>
        </w:rPr>
        <w:t xml:space="preserve">  компетентностей</w:t>
      </w:r>
      <w:proofErr w:type="gramEnd"/>
      <w:r w:rsidRPr="00AF020B">
        <w:rPr>
          <w:rFonts w:ascii="Times New Roman" w:eastAsia="Times New Roman" w:hAnsi="Times New Roman" w:cs="Times New Roman"/>
          <w:color w:val="000000"/>
          <w:sz w:val="24"/>
          <w:szCs w:val="24"/>
          <w:lang w:eastAsia="ru-RU"/>
        </w:rPr>
        <w:t xml:space="preserve"> (т.е. его готовности к решению новых задач и действию в ситуации неопределенности).</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Определены основные параметры готовности ребенка к обучению в школе:</w:t>
      </w:r>
    </w:p>
    <w:p w:rsidR="00AF020B" w:rsidRPr="00AF020B" w:rsidRDefault="00AF020B" w:rsidP="00AF020B">
      <w:pPr>
        <w:numPr>
          <w:ilvl w:val="0"/>
          <w:numId w:val="1"/>
        </w:numPr>
        <w:spacing w:after="0" w:line="270" w:lineRule="atLeast"/>
        <w:ind w:left="360"/>
        <w:jc w:val="both"/>
        <w:rPr>
          <w:rFonts w:ascii="Arial" w:eastAsia="Times New Roman" w:hAnsi="Arial" w:cs="Arial"/>
          <w:color w:val="444444"/>
          <w:sz w:val="18"/>
          <w:szCs w:val="18"/>
          <w:lang w:eastAsia="ru-RU"/>
        </w:rPr>
      </w:pPr>
      <w:r w:rsidRPr="00AF020B">
        <w:rPr>
          <w:rFonts w:ascii="Arial" w:eastAsia="Times New Roman" w:hAnsi="Arial" w:cs="Arial"/>
          <w:color w:val="444444"/>
          <w:sz w:val="24"/>
          <w:szCs w:val="24"/>
          <w:lang w:eastAsia="ru-RU"/>
        </w:rPr>
        <w:t>Определенный уровень развития психических процессов.</w:t>
      </w:r>
    </w:p>
    <w:p w:rsidR="00AF020B" w:rsidRPr="00AF020B" w:rsidRDefault="00AF020B" w:rsidP="00AF020B">
      <w:pPr>
        <w:numPr>
          <w:ilvl w:val="0"/>
          <w:numId w:val="1"/>
        </w:numPr>
        <w:spacing w:after="0" w:line="270" w:lineRule="atLeast"/>
        <w:ind w:left="360"/>
        <w:jc w:val="both"/>
        <w:rPr>
          <w:rFonts w:ascii="Arial" w:eastAsia="Times New Roman" w:hAnsi="Arial" w:cs="Arial"/>
          <w:color w:val="444444"/>
          <w:sz w:val="18"/>
          <w:szCs w:val="18"/>
          <w:lang w:eastAsia="ru-RU"/>
        </w:rPr>
      </w:pPr>
      <w:r w:rsidRPr="00AF020B">
        <w:rPr>
          <w:rFonts w:ascii="Arial" w:eastAsia="Times New Roman" w:hAnsi="Arial" w:cs="Arial"/>
          <w:color w:val="444444"/>
          <w:sz w:val="24"/>
          <w:szCs w:val="24"/>
          <w:lang w:eastAsia="ru-RU"/>
        </w:rPr>
        <w:t>Эмоционально-мотивационная готовность.</w:t>
      </w:r>
    </w:p>
    <w:p w:rsidR="00AF020B" w:rsidRPr="00AF020B" w:rsidRDefault="00AF020B" w:rsidP="00AF020B">
      <w:pPr>
        <w:numPr>
          <w:ilvl w:val="0"/>
          <w:numId w:val="1"/>
        </w:numPr>
        <w:spacing w:after="0" w:line="270" w:lineRule="atLeast"/>
        <w:ind w:left="360"/>
        <w:jc w:val="both"/>
        <w:rPr>
          <w:rFonts w:ascii="Arial" w:eastAsia="Times New Roman" w:hAnsi="Arial" w:cs="Arial"/>
          <w:color w:val="444444"/>
          <w:sz w:val="18"/>
          <w:szCs w:val="18"/>
          <w:lang w:eastAsia="ru-RU"/>
        </w:rPr>
      </w:pPr>
      <w:r w:rsidRPr="00AF020B">
        <w:rPr>
          <w:rFonts w:ascii="Arial" w:eastAsia="Times New Roman" w:hAnsi="Arial" w:cs="Arial"/>
          <w:color w:val="444444"/>
          <w:sz w:val="24"/>
          <w:szCs w:val="24"/>
          <w:lang w:eastAsia="ru-RU"/>
        </w:rPr>
        <w:t>Наличие произвольности поведения.</w:t>
      </w:r>
    </w:p>
    <w:p w:rsidR="00AF020B" w:rsidRPr="00AF020B" w:rsidRDefault="00AF020B" w:rsidP="00AF020B">
      <w:pPr>
        <w:numPr>
          <w:ilvl w:val="0"/>
          <w:numId w:val="1"/>
        </w:numPr>
        <w:spacing w:after="0" w:line="270" w:lineRule="atLeast"/>
        <w:ind w:left="360"/>
        <w:jc w:val="both"/>
        <w:rPr>
          <w:rFonts w:ascii="Arial" w:eastAsia="Times New Roman" w:hAnsi="Arial" w:cs="Arial"/>
          <w:color w:val="444444"/>
          <w:sz w:val="18"/>
          <w:szCs w:val="18"/>
          <w:lang w:eastAsia="ru-RU"/>
        </w:rPr>
      </w:pPr>
      <w:proofErr w:type="spellStart"/>
      <w:r w:rsidRPr="00AF020B">
        <w:rPr>
          <w:rFonts w:ascii="Arial" w:eastAsia="Times New Roman" w:hAnsi="Arial" w:cs="Arial"/>
          <w:color w:val="444444"/>
          <w:sz w:val="24"/>
          <w:szCs w:val="24"/>
          <w:lang w:eastAsia="ru-RU"/>
        </w:rPr>
        <w:t>Сформированность</w:t>
      </w:r>
      <w:proofErr w:type="spellEnd"/>
      <w:r w:rsidRPr="00AF020B">
        <w:rPr>
          <w:rFonts w:ascii="Arial" w:eastAsia="Times New Roman" w:hAnsi="Arial" w:cs="Arial"/>
          <w:color w:val="444444"/>
          <w:sz w:val="24"/>
          <w:szCs w:val="24"/>
          <w:lang w:eastAsia="ru-RU"/>
        </w:rPr>
        <w:t xml:space="preserve"> коммуникативных способностей.</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Коммуникативные способности как критерий психического развития дошкольников. Коммуникативные способности позволяют ребенку решать разного рода задачи, возникающие в общении: преодолевать эгоцентризм (т.е. понимать позицию и состояние другого человека, несовпадающие с его собственными), </w:t>
      </w:r>
      <w:proofErr w:type="gramStart"/>
      <w:r w:rsidRPr="00AF020B">
        <w:rPr>
          <w:rFonts w:ascii="Times New Roman" w:eastAsia="Times New Roman" w:hAnsi="Times New Roman" w:cs="Times New Roman"/>
          <w:color w:val="000000"/>
          <w:sz w:val="24"/>
          <w:szCs w:val="24"/>
          <w:lang w:eastAsia="ru-RU"/>
        </w:rPr>
        <w:t>распознавать  различные</w:t>
      </w:r>
      <w:proofErr w:type="gramEnd"/>
      <w:r w:rsidRPr="00AF020B">
        <w:rPr>
          <w:rFonts w:ascii="Times New Roman" w:eastAsia="Times New Roman" w:hAnsi="Times New Roman" w:cs="Times New Roman"/>
          <w:color w:val="000000"/>
          <w:sz w:val="24"/>
          <w:szCs w:val="24"/>
          <w:lang w:eastAsia="ru-RU"/>
        </w:rPr>
        <w:t xml:space="preserve"> коммуникативные ситуации и правила действия в них, выстраивать в коммуникативной ситуации свое поведение адекватно и творчески. В современном дошкольном образовании развитии коммуникативной сферы происходит спонтанно, не является предметом специального формирования. В то же время именно становление вполне определенных форм </w:t>
      </w:r>
      <w:proofErr w:type="gramStart"/>
      <w:r w:rsidRPr="00AF020B">
        <w:rPr>
          <w:rFonts w:ascii="Times New Roman" w:eastAsia="Times New Roman" w:hAnsi="Times New Roman" w:cs="Times New Roman"/>
          <w:color w:val="000000"/>
          <w:sz w:val="24"/>
          <w:szCs w:val="24"/>
          <w:lang w:eastAsia="ru-RU"/>
        </w:rPr>
        <w:t>общения  является</w:t>
      </w:r>
      <w:proofErr w:type="gramEnd"/>
      <w:r w:rsidRPr="00AF020B">
        <w:rPr>
          <w:rFonts w:ascii="Times New Roman" w:eastAsia="Times New Roman" w:hAnsi="Times New Roman" w:cs="Times New Roman"/>
          <w:color w:val="000000"/>
          <w:sz w:val="24"/>
          <w:szCs w:val="24"/>
          <w:lang w:eastAsia="ru-RU"/>
        </w:rPr>
        <w:t xml:space="preserve"> необходимой предпосылкой готовности к школе.  </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В дошкольном возрасте ребенок делает первые самостоятельные шаги в сложном мире взаимоотношений, и результаты полученного в этот период опыта в немалой степени зависят от педагогов детского сада. Способность к общению не является врожденной, она формируется в процессе приобретения жизненного опыта, контактов с другими людьми.</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Общение – это один из значимых компонентов коммуникативной компетенции, состоящее в стремлении человека к познанию и оценке других людей, а через них и с их помощью – к самопознанию и самооценке.</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В дошкольном возрасте происходит одно из важнейших «приобретений» ребенка в его коммуникативном развитии. Круг его общения расширяется. Помимо мира взрослых дошкольник «открывает» для себя мир сверстников. Он обнаруживает, что другие дети «такие же, как он». Это вовсе не означает, что он не видел, не замечал их раньше, но восприятие сверстника приобретает особое качество – осознанность.</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Именно в дошкольном возрасте происходит, по словам </w:t>
      </w:r>
      <w:proofErr w:type="spellStart"/>
      <w:r w:rsidRPr="00AF020B">
        <w:rPr>
          <w:rFonts w:ascii="Times New Roman" w:eastAsia="Times New Roman" w:hAnsi="Times New Roman" w:cs="Times New Roman"/>
          <w:color w:val="000000"/>
          <w:sz w:val="24"/>
          <w:szCs w:val="24"/>
          <w:lang w:eastAsia="ru-RU"/>
        </w:rPr>
        <w:t>А.Н.Леонтьева</w:t>
      </w:r>
      <w:proofErr w:type="spellEnd"/>
      <w:r w:rsidRPr="00AF020B">
        <w:rPr>
          <w:rFonts w:ascii="Times New Roman" w:eastAsia="Times New Roman" w:hAnsi="Times New Roman" w:cs="Times New Roman"/>
          <w:color w:val="000000"/>
          <w:sz w:val="24"/>
          <w:szCs w:val="24"/>
          <w:lang w:eastAsia="ru-RU"/>
        </w:rPr>
        <w:t>, фактическое складывание личности человека.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Общение со сверстниками занимает важное место в жизни ребенка: от того, насколько успешно складывается это общение, зависит темп развития ребенка, его самоощущение и самооценка, отношение к другим людям. Ребенок, не имеющий разностороннего опыта общения со сверстниками, выпадает из устоявшейся детской культурной среды с ее неписанными законами и правилами. С возрастом это вызывает расстройства в поведении и характере.</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Практически в каждой группе детского сада разворачивается сложный и порой драматичный сценарий межличностных отношений детей. Дошкольники дружат, ссорятся, мирятся, обижаются, ревнуют, помогают друг другу, а иногда делают мелкие пакости. Все эти отношения остро переживаются ребенком и окрашены массой разнообразных эмоций. Эмоциональная напряжённость и конфликтность детских отношений значительно выше, чем среди взрослых. Родители и воспитатели иногда не подозревают о той богатейшей гамме чувств и отношений, которую переживают их дети, и, естественно, не придают особого значения детским дружбам, ссорам, обидам. Между тем опыт первых отношений со сверстниками и является тем фундаментом, на котором строится дальнейшее развитие личности ребёнка.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lastRenderedPageBreak/>
        <w:t>Мотивы, побуждающие ребенка вступать в общение, связаны с тремя его главными потребностями:</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потребностью во впечатлениях;</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потребностью в активной деятельности;</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потребностью в признании и поддержке.</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Способность к общению включает в себя: желание вступать в контакт с окружающими («Я хочу»); умение организовать общение («Я умею»), характеризующееся в умении слушать собеседника, эмоционально сопереживать, решать конфликтные ситуации; знание норм и правил, каким необходимо следовать при общении с окружающими («Я знаю»).</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У многих детей уже в дошкольном возрасте формируется и закрепляется негативное отношение к окружающим, которое может иметь весьма печальные отдаленные последствия. Вовремя определить проблемы в межличностных отношениях и помочь ребёнку преодолеть их - важнейшая задача педагогов и родителей. Помощь взрослых должна основываться на понимании психологических причин, лежащих в основе тех или иных проблем в межличностных отношениях детей. Именно внутренние причины вызывают устойчивый конфликт ребёнка со сверстниками, приводят к его объективной или субъективной изоляции, заставляют малыша чувствовать себя одиноким, - а это одно из самых тяжёлых и деструктивных переживаний человека. Своевременное выявление внутреннего конфликта у ребёнка требует от взрослых не только внимания и наблюдательности, но и знания психологических особенностей и закономерностей развития общения детей.</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Для того, чтобы быстро и эффективно составить представление об особенностях нарушений общения ребенка, в своей работе мы используем таблицу, включающую описание проявлений поведенческих расстройств и оценки их выраженности:</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0 баллов – никогда не наблюдается у ребенка;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1балл – наблюдается иногда или изредка;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2 балла – часто проявляется;</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3 балла – нарушение поведения наблюдается почти всегда;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4 балла – нарушение поведения наблюдается постоянно.</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Проанализировать поведение ребенка могут как педагоги, так и родители. Можно сравнить результаты анализа педагогов и родителя. Выявив наиболее выраженные нарушения в поведении ребенка, педагог-психолог планирует пути коррекции в игровой деятельности, а родителям подскажет пути грамотного воздействия.</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Таблица проявлений поведенческих расстройств</w:t>
      </w:r>
    </w:p>
    <w:tbl>
      <w:tblPr>
        <w:tblW w:w="12300" w:type="dxa"/>
        <w:tblCellMar>
          <w:left w:w="0" w:type="dxa"/>
          <w:right w:w="0" w:type="dxa"/>
        </w:tblCellMar>
        <w:tblLook w:val="04A0" w:firstRow="1" w:lastRow="0" w:firstColumn="1" w:lastColumn="0" w:noHBand="0" w:noVBand="1"/>
      </w:tblPr>
      <w:tblGrid>
        <w:gridCol w:w="7202"/>
        <w:gridCol w:w="5098"/>
      </w:tblGrid>
      <w:tr w:rsidR="00AF020B" w:rsidRPr="00AF020B" w:rsidTr="00AF020B">
        <w:tc>
          <w:tcPr>
            <w:tcW w:w="40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0" w:lineRule="atLeast"/>
              <w:jc w:val="both"/>
              <w:rPr>
                <w:rFonts w:ascii="Times New Roman" w:eastAsia="Times New Roman" w:hAnsi="Times New Roman" w:cs="Times New Roman"/>
                <w:color w:val="000000"/>
                <w:sz w:val="20"/>
                <w:szCs w:val="20"/>
                <w:lang w:eastAsia="ru-RU"/>
              </w:rPr>
            </w:pPr>
            <w:bookmarkStart w:id="1" w:name="7c040fb3a36e916c101d9eb850e04032bc06137f"/>
            <w:bookmarkStart w:id="2" w:name="0"/>
            <w:bookmarkEnd w:id="1"/>
            <w:bookmarkEnd w:id="2"/>
            <w:r w:rsidRPr="00AF020B">
              <w:rPr>
                <w:rFonts w:ascii="Times New Roman" w:eastAsia="Times New Roman" w:hAnsi="Times New Roman" w:cs="Times New Roman"/>
                <w:b/>
                <w:bCs/>
                <w:color w:val="000000"/>
                <w:sz w:val="24"/>
                <w:szCs w:val="24"/>
                <w:lang w:eastAsia="ru-RU"/>
              </w:rPr>
              <w:t>Проявление нарушений в общении</w:t>
            </w:r>
          </w:p>
        </w:tc>
        <w:tc>
          <w:tcPr>
            <w:tcW w:w="28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b/>
                <w:bCs/>
                <w:color w:val="000000"/>
                <w:sz w:val="24"/>
                <w:szCs w:val="24"/>
                <w:lang w:eastAsia="ru-RU"/>
              </w:rPr>
              <w:t>Степень выраженности</w:t>
            </w:r>
          </w:p>
        </w:tc>
      </w:tr>
      <w:tr w:rsidR="00AF020B" w:rsidRPr="00AF020B" w:rsidTr="00AF020B">
        <w:tc>
          <w:tcPr>
            <w:tcW w:w="40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Агрессивность</w:t>
            </w:r>
          </w:p>
        </w:tc>
        <w:tc>
          <w:tcPr>
            <w:tcW w:w="28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240" w:lineRule="auto"/>
              <w:rPr>
                <w:rFonts w:ascii="Arial" w:eastAsia="Times New Roman" w:hAnsi="Arial" w:cs="Arial"/>
                <w:color w:val="444444"/>
                <w:sz w:val="1"/>
                <w:szCs w:val="18"/>
                <w:lang w:eastAsia="ru-RU"/>
              </w:rPr>
            </w:pPr>
          </w:p>
        </w:tc>
      </w:tr>
      <w:tr w:rsidR="00AF020B" w:rsidRPr="00AF020B" w:rsidTr="00AF020B">
        <w:tc>
          <w:tcPr>
            <w:tcW w:w="40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Конфликтность</w:t>
            </w:r>
          </w:p>
        </w:tc>
        <w:tc>
          <w:tcPr>
            <w:tcW w:w="28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240" w:lineRule="auto"/>
              <w:rPr>
                <w:rFonts w:ascii="Arial" w:eastAsia="Times New Roman" w:hAnsi="Arial" w:cs="Arial"/>
                <w:color w:val="444444"/>
                <w:sz w:val="1"/>
                <w:szCs w:val="18"/>
                <w:lang w:eastAsia="ru-RU"/>
              </w:rPr>
            </w:pPr>
          </w:p>
        </w:tc>
      </w:tr>
      <w:tr w:rsidR="00AF020B" w:rsidRPr="00AF020B" w:rsidTr="00AF020B">
        <w:tc>
          <w:tcPr>
            <w:tcW w:w="40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Замкнутость</w:t>
            </w:r>
          </w:p>
        </w:tc>
        <w:tc>
          <w:tcPr>
            <w:tcW w:w="28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240" w:lineRule="auto"/>
              <w:rPr>
                <w:rFonts w:ascii="Arial" w:eastAsia="Times New Roman" w:hAnsi="Arial" w:cs="Arial"/>
                <w:color w:val="444444"/>
                <w:sz w:val="1"/>
                <w:szCs w:val="18"/>
                <w:lang w:eastAsia="ru-RU"/>
              </w:rPr>
            </w:pPr>
          </w:p>
        </w:tc>
      </w:tr>
      <w:tr w:rsidR="00AF020B" w:rsidRPr="00AF020B" w:rsidTr="00AF020B">
        <w:tc>
          <w:tcPr>
            <w:tcW w:w="40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0" w:lineRule="atLeast"/>
              <w:jc w:val="both"/>
              <w:rPr>
                <w:rFonts w:ascii="Times New Roman" w:eastAsia="Times New Roman" w:hAnsi="Times New Roman" w:cs="Times New Roman"/>
                <w:color w:val="000000"/>
                <w:sz w:val="20"/>
                <w:szCs w:val="20"/>
                <w:lang w:eastAsia="ru-RU"/>
              </w:rPr>
            </w:pPr>
            <w:proofErr w:type="spellStart"/>
            <w:r w:rsidRPr="00AF020B">
              <w:rPr>
                <w:rFonts w:ascii="Times New Roman" w:eastAsia="Times New Roman" w:hAnsi="Times New Roman" w:cs="Times New Roman"/>
                <w:color w:val="000000"/>
                <w:sz w:val="24"/>
                <w:szCs w:val="24"/>
                <w:lang w:eastAsia="ru-RU"/>
              </w:rPr>
              <w:t>Гиперактивность</w:t>
            </w:r>
            <w:proofErr w:type="spellEnd"/>
          </w:p>
        </w:tc>
        <w:tc>
          <w:tcPr>
            <w:tcW w:w="28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240" w:lineRule="auto"/>
              <w:rPr>
                <w:rFonts w:ascii="Arial" w:eastAsia="Times New Roman" w:hAnsi="Arial" w:cs="Arial"/>
                <w:color w:val="444444"/>
                <w:sz w:val="1"/>
                <w:szCs w:val="18"/>
                <w:lang w:eastAsia="ru-RU"/>
              </w:rPr>
            </w:pPr>
          </w:p>
        </w:tc>
      </w:tr>
      <w:tr w:rsidR="00AF020B" w:rsidRPr="00AF020B" w:rsidTr="00AF020B">
        <w:tc>
          <w:tcPr>
            <w:tcW w:w="40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Тревожность</w:t>
            </w:r>
          </w:p>
        </w:tc>
        <w:tc>
          <w:tcPr>
            <w:tcW w:w="28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240" w:lineRule="auto"/>
              <w:rPr>
                <w:rFonts w:ascii="Arial" w:eastAsia="Times New Roman" w:hAnsi="Arial" w:cs="Arial"/>
                <w:color w:val="444444"/>
                <w:sz w:val="1"/>
                <w:szCs w:val="18"/>
                <w:lang w:eastAsia="ru-RU"/>
              </w:rPr>
            </w:pPr>
          </w:p>
        </w:tc>
      </w:tr>
      <w:tr w:rsidR="00AF020B" w:rsidRPr="00AF020B" w:rsidTr="00AF020B">
        <w:tc>
          <w:tcPr>
            <w:tcW w:w="40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Неуверенность</w:t>
            </w:r>
          </w:p>
        </w:tc>
        <w:tc>
          <w:tcPr>
            <w:tcW w:w="28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240" w:lineRule="auto"/>
              <w:rPr>
                <w:rFonts w:ascii="Arial" w:eastAsia="Times New Roman" w:hAnsi="Arial" w:cs="Arial"/>
                <w:color w:val="444444"/>
                <w:sz w:val="1"/>
                <w:szCs w:val="18"/>
                <w:lang w:eastAsia="ru-RU"/>
              </w:rPr>
            </w:pPr>
          </w:p>
        </w:tc>
      </w:tr>
    </w:tbl>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Первая яркая характеристика общения сверстников заключается в его чрезвычайной эмоциональной насыщенности. Контакты дошкольников отличаются повышенной эмоциональностью и раскованностью, чего не скажешь о взаимодействии ребенка со взрослым. Если со взрослым ребёнок обычно разговаривает относительно спокойно, то для разговоров со сверстниками, как правило, характерны резкие интонации, крик, смех. В среднем в общении сверстников наблюдается в 9-10 раз больше экспрессивно-мимических проявлений, выражающих различные эмоциональные </w:t>
      </w:r>
      <w:r w:rsidRPr="00AF020B">
        <w:rPr>
          <w:rFonts w:ascii="Times New Roman" w:eastAsia="Times New Roman" w:hAnsi="Times New Roman" w:cs="Times New Roman"/>
          <w:color w:val="000000"/>
          <w:sz w:val="24"/>
          <w:szCs w:val="24"/>
          <w:lang w:eastAsia="ru-RU"/>
        </w:rPr>
        <w:lastRenderedPageBreak/>
        <w:t>состояния - от яростного негодования до бурной радости, от нежности и сочувствия - до драки. Со взрослым же ребенок старается вести себя ровно, без крайнего выражения эмоций и чувств.</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Вторая важная черта контактов детей - их нестандартность и </w:t>
      </w:r>
      <w:proofErr w:type="spellStart"/>
      <w:r w:rsidRPr="00AF020B">
        <w:rPr>
          <w:rFonts w:ascii="Times New Roman" w:eastAsia="Times New Roman" w:hAnsi="Times New Roman" w:cs="Times New Roman"/>
          <w:color w:val="000000"/>
          <w:sz w:val="24"/>
          <w:szCs w:val="24"/>
          <w:lang w:eastAsia="ru-RU"/>
        </w:rPr>
        <w:t>нерегламентированность</w:t>
      </w:r>
      <w:proofErr w:type="spellEnd"/>
      <w:r w:rsidRPr="00AF020B">
        <w:rPr>
          <w:rFonts w:ascii="Times New Roman" w:eastAsia="Times New Roman" w:hAnsi="Times New Roman" w:cs="Times New Roman"/>
          <w:color w:val="000000"/>
          <w:sz w:val="24"/>
          <w:szCs w:val="24"/>
          <w:lang w:eastAsia="ru-RU"/>
        </w:rPr>
        <w:t>. Если в общении со взрослым даже самые маленькие дети придерживаются определенных норм поведения, то при взаимодействии со сверстниками дошкольники ведут себя непринужденно. Их движениям свойственна особая раскованность и естественность: дети прыгают, принимают причудливые позы, кривляются, визжат, бегают друг за другом, передразнивают друг друга, изобретают новые слова и придумывают небылицы и т.п. Такое свободное поведение дошколят обычно утомляет взрослых, и они стремятся прекратить это "безобразие". Однако для самих детей такая свобода очень важна. Как ни странно, такое "кривляние" имеет большое значение для развития ребенка. Общество сверстников помогает ребенку проявить свою оригинальность. Если взрослый прививает ребенку нормы поведения, то сверстник поощряет проявления индивидуальности. Не случайно те занятия, которые требуют проявления творческого начала - игра, фантазирование, драматизация, - так популярны именно среди сверстников. Общение ребенка со сверстниками, протекающее в свободной, нерегламентированной форме, создает оптимальные условия для осознания и познания самого себя. Сравнивая себя с другими и воспринимая свое отражение в другом, дети лучше выделяют самих себя и получают подтверждение своей целостности и активности. Получая от сверстника ответную реакцию и поддержку в своих играх и затеях, ребенок реализует свою самобытность и уникальность, что стимулирует самую непредсказуемую инициативность малыша.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Раскованность общения, использование непредсказуемых и нестандартных средств остается отличительной чертой детского общения до конца дошкольного возраста.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Третья отличительная особенность общения сверстников - преобладание инициативных действий над ответными. Общение предполагает взаимодействие с партнером, внимание к нему, способность слышать его и отвечать на его предложения. У маленьких детей по отношению к сверстнику такой способностей нет. Особенно ярко это проявляется в неумении дошкольников вести диалог, который распадается из-за отсутствия ответной активности партнера. Для ребенка значительно важнее его собственное действие или высказывание, а инициатива сверстника в большинстве случаев им не поддерживается. В результате каждый говорит о своем, а партнера никто не слышит. Такая несогласованность коммуникативных действий детей часто порождает конфликты, протесты, обиды.</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Перечисленные особенности характерны для детских контактов на протяжении всего дошкольного возраста, от 3 до 6-7 лет.  </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Дошкольник не может обойтись без сверстников, однако, его общение с ними без помощи взрослых почти всегда оказывается малоэффективным. Ребенка нужно учить выражать свои эмоции и желания, сочувствовать и помогать другому человеку, достойно выходить из конфликтных ситуаций, мириться, различать допустимое и недопустимое поведение.</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 Проводя коррекционно-развивающую работу по формированию у детей коммуникативных компетенций, педагог-психолог использует разнообразные формы, методы и средства работы: индивидуальные и групповые </w:t>
      </w:r>
      <w:proofErr w:type="gramStart"/>
      <w:r w:rsidRPr="00AF020B">
        <w:rPr>
          <w:rFonts w:ascii="Times New Roman" w:eastAsia="Times New Roman" w:hAnsi="Times New Roman" w:cs="Times New Roman"/>
          <w:color w:val="000000"/>
          <w:sz w:val="24"/>
          <w:szCs w:val="24"/>
          <w:lang w:eastAsia="ru-RU"/>
        </w:rPr>
        <w:t>занятия,  </w:t>
      </w:r>
      <w:proofErr w:type="spellStart"/>
      <w:r w:rsidRPr="00AF020B">
        <w:rPr>
          <w:rFonts w:ascii="Times New Roman" w:eastAsia="Times New Roman" w:hAnsi="Times New Roman" w:cs="Times New Roman"/>
          <w:color w:val="000000"/>
          <w:sz w:val="24"/>
          <w:szCs w:val="24"/>
          <w:lang w:eastAsia="ru-RU"/>
        </w:rPr>
        <w:t>тренинговые</w:t>
      </w:r>
      <w:proofErr w:type="spellEnd"/>
      <w:proofErr w:type="gramEnd"/>
      <w:r w:rsidRPr="00AF020B">
        <w:rPr>
          <w:rFonts w:ascii="Times New Roman" w:eastAsia="Times New Roman" w:hAnsi="Times New Roman" w:cs="Times New Roman"/>
          <w:color w:val="000000"/>
          <w:sz w:val="24"/>
          <w:szCs w:val="24"/>
          <w:lang w:eastAsia="ru-RU"/>
        </w:rPr>
        <w:t xml:space="preserve"> упражнения по обучению детей позитивным приёмам общения, коммуникативным компетенциям.</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 В качестве эффективных </w:t>
      </w:r>
      <w:proofErr w:type="gramStart"/>
      <w:r w:rsidRPr="00AF020B">
        <w:rPr>
          <w:rFonts w:ascii="Times New Roman" w:eastAsia="Times New Roman" w:hAnsi="Times New Roman" w:cs="Times New Roman"/>
          <w:color w:val="000000"/>
          <w:sz w:val="24"/>
          <w:szCs w:val="24"/>
          <w:lang w:eastAsia="ru-RU"/>
        </w:rPr>
        <w:t>средств  используются</w:t>
      </w:r>
      <w:proofErr w:type="gramEnd"/>
      <w:r w:rsidRPr="00AF020B">
        <w:rPr>
          <w:rFonts w:ascii="Times New Roman" w:eastAsia="Times New Roman" w:hAnsi="Times New Roman" w:cs="Times New Roman"/>
          <w:color w:val="000000"/>
          <w:sz w:val="24"/>
          <w:szCs w:val="24"/>
          <w:lang w:eastAsia="ru-RU"/>
        </w:rPr>
        <w:t>:</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развивающие занятия «Мой мир»,</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коммуникативные игры,</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беседы-обсуждения из личного опыта,</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разыгрывание и решение “проблемных ситуаций”,</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lastRenderedPageBreak/>
        <w:t>- ритмические и интонационные игры со словом,</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чтение и обсуждение художественных произведений,</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 </w:t>
      </w:r>
      <w:proofErr w:type="spellStart"/>
      <w:r w:rsidRPr="00AF020B">
        <w:rPr>
          <w:rFonts w:ascii="Times New Roman" w:eastAsia="Times New Roman" w:hAnsi="Times New Roman" w:cs="Times New Roman"/>
          <w:color w:val="000000"/>
          <w:sz w:val="24"/>
          <w:szCs w:val="24"/>
          <w:lang w:eastAsia="ru-RU"/>
        </w:rPr>
        <w:t>психогимнастика</w:t>
      </w:r>
      <w:proofErr w:type="spellEnd"/>
      <w:r w:rsidRPr="00AF020B">
        <w:rPr>
          <w:rFonts w:ascii="Times New Roman" w:eastAsia="Times New Roman" w:hAnsi="Times New Roman" w:cs="Times New Roman"/>
          <w:color w:val="000000"/>
          <w:sz w:val="24"/>
          <w:szCs w:val="24"/>
          <w:lang w:eastAsia="ru-RU"/>
        </w:rPr>
        <w:t>,  </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психологические этюды,</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телесно-ориентированная терапия,</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песочная терапия,</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 </w:t>
      </w:r>
      <w:proofErr w:type="spellStart"/>
      <w:r w:rsidRPr="00AF020B">
        <w:rPr>
          <w:rFonts w:ascii="Times New Roman" w:eastAsia="Times New Roman" w:hAnsi="Times New Roman" w:cs="Times New Roman"/>
          <w:color w:val="000000"/>
          <w:sz w:val="24"/>
          <w:szCs w:val="24"/>
          <w:lang w:eastAsia="ru-RU"/>
        </w:rPr>
        <w:t>игротерапия</w:t>
      </w:r>
      <w:proofErr w:type="spellEnd"/>
      <w:r w:rsidRPr="00AF020B">
        <w:rPr>
          <w:rFonts w:ascii="Times New Roman" w:eastAsia="Times New Roman" w:hAnsi="Times New Roman" w:cs="Times New Roman"/>
          <w:color w:val="000000"/>
          <w:sz w:val="24"/>
          <w:szCs w:val="24"/>
          <w:lang w:eastAsia="ru-RU"/>
        </w:rPr>
        <w:t>,</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релаксация,</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Умение детей эффективно общаться зависит от многих факторов, а в большей степени, от отношений со значимыми взрослыми (в семье), а </w:t>
      </w:r>
      <w:proofErr w:type="gramStart"/>
      <w:r w:rsidRPr="00AF020B">
        <w:rPr>
          <w:rFonts w:ascii="Times New Roman" w:eastAsia="Times New Roman" w:hAnsi="Times New Roman" w:cs="Times New Roman"/>
          <w:color w:val="000000"/>
          <w:sz w:val="24"/>
          <w:szCs w:val="24"/>
          <w:lang w:eastAsia="ru-RU"/>
        </w:rPr>
        <w:t>так же</w:t>
      </w:r>
      <w:proofErr w:type="gramEnd"/>
      <w:r w:rsidRPr="00AF020B">
        <w:rPr>
          <w:rFonts w:ascii="Times New Roman" w:eastAsia="Times New Roman" w:hAnsi="Times New Roman" w:cs="Times New Roman"/>
          <w:color w:val="000000"/>
          <w:sz w:val="24"/>
          <w:szCs w:val="24"/>
          <w:lang w:eastAsia="ru-RU"/>
        </w:rPr>
        <w:t xml:space="preserve"> от индивидуальных особенностей самого ребенка. Для того, чтобы помочь ребенку преодолеть трудности в общении, необходимо выявить их причины.</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Используемая литература: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1. </w:t>
      </w:r>
      <w:proofErr w:type="spellStart"/>
      <w:r w:rsidRPr="00AF020B">
        <w:rPr>
          <w:rFonts w:ascii="Times New Roman" w:eastAsia="Times New Roman" w:hAnsi="Times New Roman" w:cs="Times New Roman"/>
          <w:color w:val="000000"/>
          <w:sz w:val="24"/>
          <w:szCs w:val="24"/>
          <w:lang w:eastAsia="ru-RU"/>
        </w:rPr>
        <w:t>Нижегородцева</w:t>
      </w:r>
      <w:proofErr w:type="spellEnd"/>
      <w:r w:rsidRPr="00AF020B">
        <w:rPr>
          <w:rFonts w:ascii="Times New Roman" w:eastAsia="Times New Roman" w:hAnsi="Times New Roman" w:cs="Times New Roman"/>
          <w:color w:val="000000"/>
          <w:sz w:val="24"/>
          <w:szCs w:val="24"/>
          <w:lang w:eastAsia="ru-RU"/>
        </w:rPr>
        <w:t xml:space="preserve">, Н. В., </w:t>
      </w:r>
      <w:proofErr w:type="spellStart"/>
      <w:r w:rsidRPr="00AF020B">
        <w:rPr>
          <w:rFonts w:ascii="Times New Roman" w:eastAsia="Times New Roman" w:hAnsi="Times New Roman" w:cs="Times New Roman"/>
          <w:color w:val="000000"/>
          <w:sz w:val="24"/>
          <w:szCs w:val="24"/>
          <w:lang w:eastAsia="ru-RU"/>
        </w:rPr>
        <w:t>Шадриков</w:t>
      </w:r>
      <w:proofErr w:type="spellEnd"/>
      <w:r w:rsidRPr="00AF020B">
        <w:rPr>
          <w:rFonts w:ascii="Times New Roman" w:eastAsia="Times New Roman" w:hAnsi="Times New Roman" w:cs="Times New Roman"/>
          <w:color w:val="000000"/>
          <w:sz w:val="24"/>
          <w:szCs w:val="24"/>
          <w:lang w:eastAsia="ru-RU"/>
        </w:rPr>
        <w:t xml:space="preserve">, В. Д. Психолого-педагогическая готовность ребенка к школе [Текст] / Н. В. </w:t>
      </w:r>
      <w:proofErr w:type="spellStart"/>
      <w:r w:rsidRPr="00AF020B">
        <w:rPr>
          <w:rFonts w:ascii="Times New Roman" w:eastAsia="Times New Roman" w:hAnsi="Times New Roman" w:cs="Times New Roman"/>
          <w:color w:val="000000"/>
          <w:sz w:val="24"/>
          <w:szCs w:val="24"/>
          <w:lang w:eastAsia="ru-RU"/>
        </w:rPr>
        <w:t>Нижегородцева</w:t>
      </w:r>
      <w:proofErr w:type="spellEnd"/>
      <w:r w:rsidRPr="00AF020B">
        <w:rPr>
          <w:rFonts w:ascii="Times New Roman" w:eastAsia="Times New Roman" w:hAnsi="Times New Roman" w:cs="Times New Roman"/>
          <w:color w:val="000000"/>
          <w:sz w:val="24"/>
          <w:szCs w:val="24"/>
          <w:lang w:eastAsia="ru-RU"/>
        </w:rPr>
        <w:t xml:space="preserve">, В. Д. </w:t>
      </w:r>
      <w:proofErr w:type="spellStart"/>
      <w:r w:rsidRPr="00AF020B">
        <w:rPr>
          <w:rFonts w:ascii="Times New Roman" w:eastAsia="Times New Roman" w:hAnsi="Times New Roman" w:cs="Times New Roman"/>
          <w:color w:val="000000"/>
          <w:sz w:val="24"/>
          <w:szCs w:val="24"/>
          <w:lang w:eastAsia="ru-RU"/>
        </w:rPr>
        <w:t>Шадриков</w:t>
      </w:r>
      <w:proofErr w:type="spellEnd"/>
      <w:r w:rsidRPr="00AF020B">
        <w:rPr>
          <w:rFonts w:ascii="Times New Roman" w:eastAsia="Times New Roman" w:hAnsi="Times New Roman" w:cs="Times New Roman"/>
          <w:color w:val="000000"/>
          <w:sz w:val="24"/>
          <w:szCs w:val="24"/>
          <w:lang w:eastAsia="ru-RU"/>
        </w:rPr>
        <w:t>. – М.: ВЛАДОС, 2001. – 256 с.</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2. Широкова, Г.А. Справочник дошкольного психолога [Текст] /Г.А. Широкова. - Ростов-на-Дону: "Феникс", 2003. - 384 с.</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3. </w:t>
      </w:r>
      <w:proofErr w:type="spellStart"/>
      <w:r w:rsidRPr="00AF020B">
        <w:rPr>
          <w:rFonts w:ascii="Times New Roman" w:eastAsia="Times New Roman" w:hAnsi="Times New Roman" w:cs="Times New Roman"/>
          <w:color w:val="000000"/>
          <w:sz w:val="24"/>
          <w:szCs w:val="24"/>
          <w:lang w:eastAsia="ru-RU"/>
        </w:rPr>
        <w:t>Чернецкая</w:t>
      </w:r>
      <w:proofErr w:type="spellEnd"/>
      <w:r w:rsidRPr="00AF020B">
        <w:rPr>
          <w:rFonts w:ascii="Times New Roman" w:eastAsia="Times New Roman" w:hAnsi="Times New Roman" w:cs="Times New Roman"/>
          <w:color w:val="000000"/>
          <w:sz w:val="24"/>
          <w:szCs w:val="24"/>
          <w:lang w:eastAsia="ru-RU"/>
        </w:rPr>
        <w:t xml:space="preserve">, Л.В. Развитие коммуникативных способностей у дошкольников: практическое руководство для педагогов и психологов ДОУ [Текст] / Л. В. </w:t>
      </w:r>
      <w:proofErr w:type="spellStart"/>
      <w:r w:rsidRPr="00AF020B">
        <w:rPr>
          <w:rFonts w:ascii="Times New Roman" w:eastAsia="Times New Roman" w:hAnsi="Times New Roman" w:cs="Times New Roman"/>
          <w:color w:val="000000"/>
          <w:sz w:val="24"/>
          <w:szCs w:val="24"/>
          <w:lang w:eastAsia="ru-RU"/>
        </w:rPr>
        <w:t>Чернецкая</w:t>
      </w:r>
      <w:proofErr w:type="spellEnd"/>
      <w:r w:rsidRPr="00AF020B">
        <w:rPr>
          <w:rFonts w:ascii="Times New Roman" w:eastAsia="Times New Roman" w:hAnsi="Times New Roman" w:cs="Times New Roman"/>
          <w:color w:val="000000"/>
          <w:sz w:val="24"/>
          <w:szCs w:val="24"/>
          <w:lang w:eastAsia="ru-RU"/>
        </w:rPr>
        <w:t>. – Ростов н/Д.: Феникс, 2005 – 256 с.</w:t>
      </w:r>
    </w:p>
    <w:p w:rsidR="00AF020B" w:rsidRDefault="00AF020B"/>
    <w:p w:rsidR="00AF020B" w:rsidRDefault="00AF020B"/>
    <w:p w:rsidR="00AF020B" w:rsidRDefault="00AF020B"/>
    <w:sectPr w:rsidR="00AF020B" w:rsidSect="00542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74F66"/>
    <w:multiLevelType w:val="multilevel"/>
    <w:tmpl w:val="62305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36697"/>
    <w:rsid w:val="004D68C5"/>
    <w:rsid w:val="00542F18"/>
    <w:rsid w:val="005F440F"/>
    <w:rsid w:val="0061580D"/>
    <w:rsid w:val="006E34E4"/>
    <w:rsid w:val="00953581"/>
    <w:rsid w:val="00AF020B"/>
    <w:rsid w:val="00B0310A"/>
    <w:rsid w:val="00C36697"/>
    <w:rsid w:val="00C46A1D"/>
    <w:rsid w:val="00EB0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76AFC-589C-412C-AC42-F9F46A74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36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36697"/>
  </w:style>
  <w:style w:type="character" w:customStyle="1" w:styleId="c0">
    <w:name w:val="c0"/>
    <w:basedOn w:val="a0"/>
    <w:rsid w:val="00C36697"/>
  </w:style>
  <w:style w:type="character" w:styleId="a3">
    <w:name w:val="Hyperlink"/>
    <w:basedOn w:val="a0"/>
    <w:uiPriority w:val="99"/>
    <w:semiHidden/>
    <w:unhideWhenUsed/>
    <w:rsid w:val="00C36697"/>
    <w:rPr>
      <w:color w:val="0000FF"/>
      <w:u w:val="single"/>
    </w:rPr>
  </w:style>
  <w:style w:type="paragraph" w:customStyle="1" w:styleId="c1">
    <w:name w:val="c1"/>
    <w:basedOn w:val="a"/>
    <w:rsid w:val="00C366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F0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F02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68506">
      <w:bodyDiv w:val="1"/>
      <w:marLeft w:val="0"/>
      <w:marRight w:val="0"/>
      <w:marTop w:val="0"/>
      <w:marBottom w:val="0"/>
      <w:divBdr>
        <w:top w:val="none" w:sz="0" w:space="0" w:color="auto"/>
        <w:left w:val="none" w:sz="0" w:space="0" w:color="auto"/>
        <w:bottom w:val="none" w:sz="0" w:space="0" w:color="auto"/>
        <w:right w:val="none" w:sz="0" w:space="0" w:color="auto"/>
      </w:divBdr>
    </w:div>
    <w:div w:id="153468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hmag.ru/estore/e1249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39CE5-4C84-466E-A5FB-3D39C9E4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3281</Words>
  <Characters>18705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Светлана Лукьянова</cp:lastModifiedBy>
  <cp:revision>11</cp:revision>
  <cp:lastPrinted>2014-09-14T14:21:00Z</cp:lastPrinted>
  <dcterms:created xsi:type="dcterms:W3CDTF">2014-09-13T16:31:00Z</dcterms:created>
  <dcterms:modified xsi:type="dcterms:W3CDTF">2015-10-21T17:22:00Z</dcterms:modified>
</cp:coreProperties>
</file>