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42" w:rsidRDefault="00C17042" w:rsidP="00C17042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Особенности взаимоотношений детей и родителей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Большое значение для воспитательного потенциала семьи имеют такие ее составляющие, как образовательный уровень родителей, общая культура, педагогическая активность, умение устанавливать добрые отношения со всеми окружающими, структурный тип семьи, возраст отца и матери.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Различают три основных стиля: авторитарный, демократический и либеральный.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Авторитарный стиль представляется как жесткое декларирование родителями требований, которые охватывают всю жизнь детей. В семье проявляются силовое давление, агрессия, диктат, черствость и холодность, бесцеремонная внимательность.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Либерализм в семье характеризуется полным безразличием членов семьи друг к другу, полным попустительством. Каждый из членов семьи живет своими делами, заботами, мыслями.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Демократизм основывается на взаимной заинтересованности, поддержке и взаимопомощи. При авторитарном стиле потребности детей подавляются, а при либеральном - игнорируются, то в демократической семье наблюдается постоянный ненавязчивый </w:t>
      </w:r>
      <w:proofErr w:type="gramStart"/>
      <w:r>
        <w:rPr>
          <w:rFonts w:ascii="Verdana" w:hAnsi="Verdana"/>
          <w:color w:val="000000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развитием ребенка.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Основным направлением в описании типологии семейного воспитания - это изучение воспитательных родительских установок и позиций</w:t>
      </w:r>
      <w:r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В общем виде это можно сформулировать как неоптимальные и оптимальные родительские позиции. Позиция - (от лат. </w:t>
      </w:r>
      <w:proofErr w:type="spellStart"/>
      <w:r>
        <w:rPr>
          <w:rFonts w:ascii="Verdana" w:hAnsi="Verdana"/>
          <w:color w:val="000000"/>
          <w:sz w:val="20"/>
          <w:szCs w:val="20"/>
        </w:rPr>
        <w:t>positio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). Мнение, точка зрения, отношение к чему - либо и соответствующее поведение.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Оптимальная родительская позиция отвечает требованиям адекватности, гибкости и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прогностичности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Некоторые авторы, занимающиеся проблемой воспитания дете</w:t>
      </w:r>
      <w:r>
        <w:rPr>
          <w:rFonts w:ascii="Verdana" w:hAnsi="Verdana"/>
          <w:color w:val="000000"/>
          <w:sz w:val="20"/>
          <w:szCs w:val="20"/>
        </w:rPr>
        <w:t>й, пытались положить в основу в</w:t>
      </w:r>
      <w:r>
        <w:rPr>
          <w:rFonts w:ascii="Verdana" w:hAnsi="Verdana"/>
          <w:color w:val="000000"/>
          <w:sz w:val="20"/>
          <w:szCs w:val="20"/>
        </w:rPr>
        <w:t>оспитание по типу любви и принятия</w:t>
      </w:r>
      <w:r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Обобщенная формула родительского воспитания выражается удовлетворением «Ребенок - центр моих интересов».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других исследованиях внимание уделялось как степень свободы ребенка в семье, т.е. как родители регулируют его поведение. При этом подходе выделены два крайних типа - чрезмерная опека и излишняя требовательность.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Воспитание по типу чрезмерной опеки.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Воспитательная формула родителей: «Все сделаю для ребенка». В поведении родителей прослеживается полное попустительство в сочетании с чрезмерной опекой.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Воспитание по типу излишней требовательности.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Воспитательная формула родителей может быть выражена утверждением: «Не хочу ребенка такого, какой есть». Родители постоянно критикуют поведение ребенка, отсутствует поощрение и похвала.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Третья группа ученых, анализируя типы воспитания, пришли к выводу, что более точная оценка воспитания заключается не в одном, а в нескольких аспектах. С одной стороны - эмоциональный аспект отношения к детям, с другой стороны отражение поведения. Сочетание этих аспектов дают четыре типа воспитания: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1) теплое отношение к ребенку в сочетании с представлением ему самостоятельности и инициативы;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2) холодное разрешающее воспитание, при котором есть некоторой холодность к ребенку, недостаточность родительских чувств сочетаются с представлением ему свободы,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3) теплое ограничивающее воспитание, которое характеризуется эмоционально ярким отношением к ребенку с излишним </w:t>
      </w:r>
      <w:proofErr w:type="gramStart"/>
      <w:r>
        <w:rPr>
          <w:rFonts w:ascii="Verdana" w:hAnsi="Verdana"/>
          <w:color w:val="000000"/>
          <w:sz w:val="20"/>
          <w:szCs w:val="20"/>
        </w:rPr>
        <w:t>контролем за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его поведением;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4) холодное ограничивающее воспитание, которое сопровождается постоянной критикой ребенка, придирками, а иногда и к преследованию самостоятельного поступка.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Выделены три аспекта отношений, составляющих отношение родителей к своему ребенку: симпатия - антипатия, уважение - неуважение, близость - дальность.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Одним из ведущих спектров отношений в семье является общение. Исследователи В. </w:t>
      </w:r>
      <w:proofErr w:type="spellStart"/>
      <w:r>
        <w:rPr>
          <w:rFonts w:ascii="Verdana" w:hAnsi="Verdana"/>
          <w:color w:val="000000"/>
          <w:sz w:val="20"/>
          <w:szCs w:val="20"/>
        </w:rPr>
        <w:t>Заслуженюк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В. </w:t>
      </w:r>
      <w:proofErr w:type="spellStart"/>
      <w:r>
        <w:rPr>
          <w:rFonts w:ascii="Verdana" w:hAnsi="Verdana"/>
          <w:color w:val="000000"/>
          <w:sz w:val="20"/>
          <w:szCs w:val="20"/>
        </w:rPr>
        <w:t>Семиченко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выделяют, что общение между родителями и детьми имеет ряд специфических особенностей. Они выделяют следующие положительные признаки семейного общения: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семейному общению присущи интимность, камерность, снижение «доверительного интервала», дистанции между общающимися сторонами;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семейное общение охватывает все стороны человека, обеспечивая его </w:t>
      </w:r>
      <w:proofErr w:type="spellStart"/>
      <w:r>
        <w:rPr>
          <w:rFonts w:ascii="Verdana" w:hAnsi="Verdana"/>
          <w:color w:val="000000"/>
          <w:sz w:val="20"/>
          <w:szCs w:val="20"/>
        </w:rPr>
        <w:t>внеролевое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принятия и взаимодействие. Например, ребенок в школе </w:t>
      </w:r>
      <w:proofErr w:type="gramStart"/>
      <w:r>
        <w:rPr>
          <w:rFonts w:ascii="Verdana" w:hAnsi="Verdana"/>
          <w:color w:val="000000"/>
          <w:sz w:val="20"/>
          <w:szCs w:val="20"/>
        </w:rPr>
        <w:t>выполняет роль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ученика, на улице, переходя ее - роль пешехода, в спортивной секции - спортсмена. Семья принимает его в интеграции всех его внешних ролей;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в семейном общении невозможно выделить такие аспекты как обучение, воспитание, развитие. Им присущ комплексный характер влияния. Поощряя определенное поведение ребенка, наказывая его за нарушение тех или иных правил, </w:t>
      </w:r>
      <w:proofErr w:type="gramStart"/>
      <w:r>
        <w:rPr>
          <w:rFonts w:ascii="Verdana" w:hAnsi="Verdana"/>
          <w:color w:val="000000"/>
          <w:sz w:val="20"/>
          <w:szCs w:val="20"/>
        </w:rPr>
        <w:t>родители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дают понять </w:t>
      </w:r>
      <w:proofErr w:type="gramStart"/>
      <w:r>
        <w:rPr>
          <w:rFonts w:ascii="Verdana" w:hAnsi="Verdana"/>
          <w:color w:val="000000"/>
          <w:sz w:val="20"/>
          <w:szCs w:val="20"/>
        </w:rPr>
        <w:t>какая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система норм, правил приемлема. В то же время, одновременно идет механизм идентификации: ребенок подражает родителям, ориентируется на них, это может происходить как на сознательном, гак и на несознательном уровне;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 на семью возлагается обязанность регулировать разнообразные отношения ребенка с окружающим миром. Родители являются своеобразным «буфером», т.к. обрушивать сложности жизни на неокрепшую психику ребенка недопустимо. В семье снимаются стрессы, получаемые ребенком в других сферах жизни. Здесь семья выполняет рекреационную функцию;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семья обеспечивает максимальную длительность связей, что имеет большое влияние на человека на протяжении почти всей его жизни.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Однако</w:t>
      </w:r>
      <w:proofErr w:type="gramStart"/>
      <w:r>
        <w:rPr>
          <w:rFonts w:ascii="Verdana" w:hAnsi="Verdana"/>
          <w:color w:val="000000"/>
          <w:sz w:val="20"/>
          <w:szCs w:val="20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исследователи выделяют, что общение в семье может осложняться по некоторым объективным причинам.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Было исследовано, что диапазон эмоциональных проявлений в семье может колебаться, т.к. включает и расслабление, и снижение самоконтроля, и повышение тенденции к нервным разрядкам. Общение между супругами, детьми приходится на вторую половину дня, придя домой члены </w:t>
      </w:r>
      <w:proofErr w:type="gramStart"/>
      <w:r>
        <w:rPr>
          <w:rFonts w:ascii="Verdana" w:hAnsi="Verdana"/>
          <w:color w:val="000000"/>
          <w:sz w:val="20"/>
          <w:szCs w:val="20"/>
        </w:rPr>
        <w:t>семьи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испытывают острую потребность в отдыхе.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Общение в семье может проходить на фоне уже накопившегося переизбытка общения.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3. Общение в семье связано с мелкими, каждодневными бытовыми хлопотами, что обесценивает его содержательную сторону т.к. ограничивается внешней результативностью при внутренней пустоте отношений.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 У родителей часто отсутствует психолого-педагогический опыт. Он приобретается параллельно с развитием ребенка. Поэтому возможны ошибки из-за отсутствия психолого-педагогического опыта. Исследователь детского </w:t>
      </w:r>
      <w:proofErr w:type="spellStart"/>
      <w:r>
        <w:rPr>
          <w:rFonts w:ascii="Verdana" w:hAnsi="Verdana"/>
          <w:color w:val="000000"/>
          <w:sz w:val="20"/>
          <w:szCs w:val="20"/>
        </w:rPr>
        <w:t>невротизма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В. Гарбузов выделяет несколько типов неправильного воспитания: </w:t>
      </w:r>
      <w:proofErr w:type="spellStart"/>
      <w:r>
        <w:rPr>
          <w:rFonts w:ascii="Verdana" w:hAnsi="Verdana"/>
          <w:color w:val="000000"/>
          <w:sz w:val="20"/>
          <w:szCs w:val="20"/>
        </w:rPr>
        <w:t>гиперсоциальный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тревожно-мнительный, эгоцентрический.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результате каждодневного взаимодействия складывается общая атмосфера внутрисемейных отношений, характерная для того или иного типа семьи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Сотрудничество заключается в поддержке и взаимоотношении. В семье удовлетворяются основные потребности всех членов семьи. Каждый независимо от возраста чувствует свою значимость, получает в семье помощь и понимание от всех.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Проблемы семейного воспитания многоплановы. Нарушение функций семьи, воспитания: неоптимальный стиль общения и взаимодействия приводит к постоянным конфликтам, негативным тенде</w:t>
      </w:r>
      <w:r>
        <w:rPr>
          <w:rFonts w:ascii="Verdana" w:hAnsi="Verdana"/>
          <w:color w:val="000000"/>
          <w:sz w:val="20"/>
          <w:szCs w:val="20"/>
        </w:rPr>
        <w:t xml:space="preserve">нциям развития детей.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Исследователи В. </w:t>
      </w:r>
      <w:proofErr w:type="spellStart"/>
      <w:r>
        <w:rPr>
          <w:rFonts w:ascii="Verdana" w:hAnsi="Verdana"/>
          <w:color w:val="000000"/>
          <w:sz w:val="20"/>
          <w:szCs w:val="20"/>
        </w:rPr>
        <w:t>Заслуженюк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В. </w:t>
      </w:r>
      <w:proofErr w:type="spellStart"/>
      <w:r>
        <w:rPr>
          <w:rFonts w:ascii="Verdana" w:hAnsi="Verdana"/>
          <w:color w:val="000000"/>
          <w:sz w:val="20"/>
          <w:szCs w:val="20"/>
        </w:rPr>
        <w:t>Семиченко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предлагают некоторые педагогические рекомендации, которые могли бы помочь в семейном воспитании.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Необходимо определить собственную концепцию воспитания, т.е. обосновать принципы, которые хотели бы реализовать в процессе взаимодействия с ребенком.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Определение диапазона невмешательства в дела ребенка. Этот диапазон увеличивается по мере взросления ребенка. Можно составить перечень действий, которые ребенок может совершать без </w:t>
      </w:r>
      <w:proofErr w:type="gramStart"/>
      <w:r>
        <w:rPr>
          <w:rFonts w:ascii="Verdana" w:hAnsi="Verdana"/>
          <w:color w:val="000000"/>
          <w:sz w:val="20"/>
          <w:szCs w:val="20"/>
        </w:rPr>
        <w:t>вашего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ведома. Исследователи предлагают также дать ребенку возможность научить родителей, стараться быть ненавязчивым. Ребенок должен почувствовать, что он вправе влиять на события семейной жизни.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Нужно научиться диагностировать мотивы взаимодействия между родителями и детьми.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 Умение владеть собой и ситуацией, сопротивляться внешним провоцирующим моментам.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Умение оберегать ребенка от внешних воздействий. Например, если возможности изменить обстоятельства, то всегда можно изменить отношение к ним, сделать менее травмирующим.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6. Постоянное наращивание воспитательного потенциала путем, вдумчивого, </w:t>
      </w:r>
      <w:proofErr w:type="spellStart"/>
      <w:r>
        <w:rPr>
          <w:rFonts w:ascii="Verdana" w:hAnsi="Verdana"/>
          <w:color w:val="000000"/>
          <w:sz w:val="20"/>
          <w:szCs w:val="20"/>
        </w:rPr>
        <w:t>анализирования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чужого опыта, заимствования эффективных средств воздействия.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7. Умение анализировать собственные ошибки в воспитании, конфликты, любое событие, тобой результат т.к. они являются почвой для дальнейшего изменения не только ребенка, но и самих родителей.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Всех сложностей внутрисемейных отношений не избежать. Но воспитание чуткости, уверенности в себе помогут в решении семейных проблем с меньшими потерями, чем при стихийном течении событий.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Нельзя не подчеркнуть, что семейная атмосфера - отношение между членами семьи - ценности и родительские связи, создают исходную, решающую сред, в которой формируется личность ребенка. Из опыта семейной жизни он устанавливает </w:t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представление о себе, о других, об окружающем мире в целом. Эта атмосфера формирует ценности самого ребенка, обеспечивает ему чувство защищенности (или незащищенности), собственной значимости.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Нужно заметить, что трудности, которые испытывает семья, в частности социального и психологического порядка, тесно переплетаясь и взаимно действуя, влияют на воспитательный процесс. И этим трудностям относятся проблемы семейных отношений, материальные трудности, недостаток жизненного опыта и педагогических умений и навыков. Педагогические неудачи спокойной напряженности, ведут к потере терпения, выдержки, влияют на стабильность семьи.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Все дети в большой или меньшей степени испытывают на себе влияние семейной атмосферы, сформированной родительскими отношениями. Неблагополучие в семейном воспитании - </w:t>
      </w:r>
      <w:proofErr w:type="gramStart"/>
      <w:r>
        <w:rPr>
          <w:rFonts w:ascii="Verdana" w:hAnsi="Verdana"/>
          <w:color w:val="000000"/>
          <w:sz w:val="20"/>
          <w:szCs w:val="20"/>
        </w:rPr>
        <w:t>это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прежде всего и главным образом - </w:t>
      </w:r>
      <w:proofErr w:type="spellStart"/>
      <w:r>
        <w:rPr>
          <w:rFonts w:ascii="Verdana" w:hAnsi="Verdana"/>
          <w:color w:val="000000"/>
          <w:sz w:val="20"/>
          <w:szCs w:val="20"/>
        </w:rPr>
        <w:t>несложившиеся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отношения между матерью и отцом ребенка. Нет большой угрозы семье и вреда здоровью ребенка, чем его негативные чувства.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Супружеские отношения формируют определенную позицию эмоциональные отношения к сыну или дочери, взгляд на его (её) воспитание. Родительская позиция - один из важнейших факторов, влияющих на формирование личности ребенка. В ней отражаются чувства, которые родители его питают друг к другу.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Не владея педагогическими знаниями, родители, добиваясь послушания, прибегают к </w:t>
      </w:r>
      <w:proofErr w:type="gramStart"/>
      <w:r>
        <w:rPr>
          <w:rFonts w:ascii="Verdana" w:hAnsi="Verdana"/>
          <w:color w:val="000000"/>
          <w:sz w:val="20"/>
          <w:szCs w:val="20"/>
        </w:rPr>
        <w:t>мало эффективным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мерам воздействия как нотации, угрозы, наказания.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отношении родителей к детям также можно отметить недостаток содержательного общения. Импульсивность, категоричность, и навешивание ярлыков, стремление моментально добиться положительной реакции на свои действия, получить (мнимый) результат - вот неполный набор методов семейного воспитания.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Для воспитания детей </w:t>
      </w:r>
      <w:proofErr w:type="gramStart"/>
      <w:r>
        <w:rPr>
          <w:rFonts w:ascii="Verdana" w:hAnsi="Verdana"/>
          <w:color w:val="000000"/>
          <w:sz w:val="20"/>
          <w:szCs w:val="20"/>
        </w:rPr>
        <w:t>важное значение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имеет личный пример родителей. Основной ошибкой, писал Л.Н. Толстой, является то, что они берутся за воспитание детей, не утруждая себя самовоспитанием.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Особое значение внутрисемейных отношений, семейного микроклимата для воспитания детей отмечалось многими русскими исследователями. Так П.Ф. Лесгафт подчеркивал, что условие для семейной жизни помогает ребенку осознать свою причастность к роду человеческому, приобщиться к духовным ценностям народа, его языку, правам, оставляют неизгладимый след на всем его будущем существовании. Семейная жизнь, как писал Острогорский А.Н. (1989 г.), имеет для ребенка то же значение, что и общественная - для взрослых. Дети пробуют свои силы и </w:t>
      </w:r>
      <w:proofErr w:type="gramStart"/>
      <w:r>
        <w:rPr>
          <w:rFonts w:ascii="Verdana" w:hAnsi="Verdana"/>
          <w:color w:val="000000"/>
          <w:sz w:val="20"/>
          <w:szCs w:val="20"/>
        </w:rPr>
        <w:t>возможности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прежде всего в семье, а затем уже в общении с детьми и взрослыми вне дома.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Атмосфера семьи, весь семейный уклад оказывает влияние на ребенка. Опыт общение, полученный в семье, очень важен. Им в значительной степени определяется благополучие взаимоотношений детей с окружающими людьми. </w:t>
      </w:r>
    </w:p>
    <w:p w:rsid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 влиянии внутрисемейных отношений на формирование социального опыта ребенка свидетельствуют работы современных психологов, педагогов и практика семейного воспитания (А. Я. Варга, В. К. </w:t>
      </w:r>
      <w:proofErr w:type="spellStart"/>
      <w:r>
        <w:rPr>
          <w:rFonts w:ascii="Verdana" w:hAnsi="Verdana"/>
          <w:color w:val="000000"/>
          <w:sz w:val="20"/>
          <w:szCs w:val="20"/>
        </w:rPr>
        <w:t>Котырло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А. С. </w:t>
      </w:r>
      <w:proofErr w:type="spellStart"/>
      <w:r>
        <w:rPr>
          <w:rFonts w:ascii="Verdana" w:hAnsi="Verdana"/>
          <w:color w:val="000000"/>
          <w:sz w:val="20"/>
          <w:szCs w:val="20"/>
        </w:rPr>
        <w:t>Спиваковская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В. Я. Титаренко и др.). </w:t>
      </w:r>
    </w:p>
    <w:p w:rsidR="0077333A" w:rsidRPr="00C17042" w:rsidRDefault="00C17042" w:rsidP="00C1704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 хороших родителей вырастают хорошие дети. Как часто слышим мы это утверждение, часто затрудняемся объяснить, что ж</w:t>
      </w:r>
      <w:r>
        <w:rPr>
          <w:rFonts w:ascii="Verdana" w:hAnsi="Verdana"/>
          <w:color w:val="000000"/>
          <w:sz w:val="20"/>
          <w:szCs w:val="20"/>
        </w:rPr>
        <w:t>е это такое - хорошие родители…</w:t>
      </w:r>
      <w:bookmarkStart w:id="0" w:name="_GoBack"/>
      <w:bookmarkEnd w:id="0"/>
    </w:p>
    <w:sectPr w:rsidR="0077333A" w:rsidRPr="00C1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42"/>
    <w:rsid w:val="0077333A"/>
    <w:rsid w:val="00C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1711</Words>
  <Characters>9754</Characters>
  <Application>Microsoft Office Word</Application>
  <DocSecurity>0</DocSecurity>
  <Lines>81</Lines>
  <Paragraphs>22</Paragraphs>
  <ScaleCrop>false</ScaleCrop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2015-10-22T20:24:00Z</dcterms:created>
  <dcterms:modified xsi:type="dcterms:W3CDTF">2015-10-22T20:34:00Z</dcterms:modified>
</cp:coreProperties>
</file>