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79" w:rsidRDefault="006E0C79" w:rsidP="00BE2D40">
      <w:pPr>
        <w:pStyle w:val="a3"/>
        <w:shd w:val="clear" w:color="auto" w:fill="DCE8D0"/>
        <w:spacing w:before="150" w:beforeAutospacing="0" w:after="30" w:afterAutospacing="0"/>
        <w:jc w:val="center"/>
        <w:rPr>
          <w:rFonts w:ascii="Arial" w:hAnsi="Arial" w:cs="Arial"/>
          <w:color w:val="2F332E"/>
          <w:sz w:val="18"/>
          <w:szCs w:val="18"/>
        </w:rPr>
      </w:pPr>
      <w:bookmarkStart w:id="0" w:name="_GoBack"/>
      <w:r>
        <w:rPr>
          <w:rFonts w:ascii="Arial" w:hAnsi="Arial" w:cs="Arial"/>
          <w:i/>
          <w:iCs/>
          <w:color w:val="FF0000"/>
          <w:sz w:val="36"/>
          <w:szCs w:val="36"/>
        </w:rPr>
        <w:t>Как организовать</w:t>
      </w:r>
    </w:p>
    <w:p w:rsidR="006E0C79" w:rsidRDefault="006E0C79" w:rsidP="00BE2D40">
      <w:pPr>
        <w:pStyle w:val="a3"/>
        <w:shd w:val="clear" w:color="auto" w:fill="DCE8D0"/>
        <w:spacing w:before="150" w:beforeAutospacing="0" w:after="30" w:afterAutospacing="0"/>
        <w:jc w:val="center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36"/>
          <w:szCs w:val="36"/>
        </w:rPr>
        <w:t>игры детей дома с использованием</w:t>
      </w:r>
    </w:p>
    <w:p w:rsidR="006E0C79" w:rsidRDefault="006E0C79" w:rsidP="00BE2D40">
      <w:pPr>
        <w:pStyle w:val="a3"/>
        <w:shd w:val="clear" w:color="auto" w:fill="DCE8D0"/>
        <w:spacing w:before="150" w:beforeAutospacing="0" w:after="30" w:afterAutospacing="0"/>
        <w:jc w:val="center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36"/>
          <w:szCs w:val="36"/>
        </w:rPr>
        <w:t>занимательного математического материала.</w:t>
      </w:r>
    </w:p>
    <w:bookmarkEnd w:id="0"/>
    <w:p w:rsidR="006E0C79" w:rsidRDefault="006E0C79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36"/>
          <w:szCs w:val="36"/>
        </w:rPr>
        <w:t> </w:t>
      </w:r>
    </w:p>
    <w:p w:rsidR="006E0C79" w:rsidRDefault="006E0C79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40"/>
          <w:szCs w:val="40"/>
        </w:rPr>
        <w:t> </w:t>
      </w:r>
      <w:r>
        <w:rPr>
          <w:rStyle w:val="apple-converted-space"/>
          <w:rFonts w:ascii="Arial" w:hAnsi="Arial" w:cs="Arial"/>
          <w:color w:val="2F332E"/>
          <w:sz w:val="40"/>
          <w:szCs w:val="40"/>
        </w:rPr>
        <w:t> </w:t>
      </w:r>
      <w:r>
        <w:rPr>
          <w:rFonts w:ascii="Arial" w:hAnsi="Arial" w:cs="Arial"/>
          <w:color w:val="2F332E"/>
          <w:sz w:val="32"/>
          <w:szCs w:val="32"/>
        </w:rPr>
        <w:t> Игра, как один из наиболее естественных видов деятельности детей способствует становлению и развитию интеллектуальных и личностных проявлений, самовыражению, самостоятельности.  </w:t>
      </w:r>
    </w:p>
    <w:p w:rsidR="006E0C79" w:rsidRDefault="006E0C79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2"/>
          <w:szCs w:val="32"/>
        </w:rPr>
        <w:t xml:space="preserve">    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</w:t>
      </w:r>
      <w:proofErr w:type="spellStart"/>
      <w:r>
        <w:rPr>
          <w:rFonts w:ascii="Arial" w:hAnsi="Arial" w:cs="Arial"/>
          <w:color w:val="2F332E"/>
          <w:sz w:val="32"/>
          <w:szCs w:val="32"/>
        </w:rPr>
        <w:t>проблемности</w:t>
      </w:r>
      <w:proofErr w:type="spellEnd"/>
      <w:r>
        <w:rPr>
          <w:rFonts w:ascii="Arial" w:hAnsi="Arial" w:cs="Arial"/>
          <w:color w:val="2F332E"/>
          <w:sz w:val="32"/>
          <w:szCs w:val="32"/>
        </w:rPr>
        <w:t>, присущая занимательной задаче, интересна детям. Достижение цели игры – составить фигуру, модель, дать ответ, найти фигуру – приводит к умственной активности, основанной на непосредственной заинтересованности ребенка в получении результата. Все это способствует формированию готовности к школьному обучению.</w:t>
      </w:r>
    </w:p>
    <w:p w:rsidR="006E0C79" w:rsidRDefault="006E0C79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2"/>
          <w:szCs w:val="32"/>
        </w:rPr>
        <w:t>   Упражнения в решении занимательных задач, игры на составление фигур – силуэтов, головоломки способствуют становлению и развитию таких качеств личности, как целенаправленность, настойчивость и самостоятельность. Решение таких задач вырабатывает у ребят умение воспринимать умственные задачи, находить для них новые способы решения. Это ведет к проявлению у детей творчества (придумывание новых вариантов логических задач, головоломок с палочками и др.). Дети начинают 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</w:p>
    <w:p w:rsidR="00EE1D50" w:rsidRPr="00BE2D40" w:rsidRDefault="006E0C79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    </w:t>
      </w:r>
    </w:p>
    <w:p w:rsidR="00EE1D50" w:rsidRPr="00BE2D40" w:rsidRDefault="00EE1D50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FF0000"/>
          <w:sz w:val="32"/>
          <w:szCs w:val="32"/>
        </w:rPr>
      </w:pPr>
    </w:p>
    <w:p w:rsidR="006E0C79" w:rsidRDefault="006E0C79" w:rsidP="00EE1D50">
      <w:pPr>
        <w:pStyle w:val="a3"/>
        <w:shd w:val="clear" w:color="auto" w:fill="DCE8D0"/>
        <w:spacing w:before="150" w:beforeAutospacing="0" w:after="30" w:afterAutospacing="0"/>
        <w:jc w:val="center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МАТЕМАТИЧЕСКИЕ  ИГРЫ  ДЛЯ  ДЕТЕЙ 3 – 4 ЛЕТ</w:t>
      </w:r>
    </w:p>
    <w:p w:rsidR="006E0C79" w:rsidRDefault="006E0C79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        </w:t>
      </w:r>
    </w:p>
    <w:p w:rsidR="006E0C79" w:rsidRDefault="006E0C79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2F332E"/>
          <w:sz w:val="32"/>
          <w:szCs w:val="32"/>
        </w:rPr>
        <w:t>                       СЧИТАЕМ  В  ДОРОГЕ</w:t>
      </w:r>
    </w:p>
    <w:p w:rsidR="006E0C79" w:rsidRDefault="006E0C79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2"/>
          <w:szCs w:val="32"/>
        </w:rPr>
        <w:t>Если у вас есть машина, и вы проводите много времени в ней, а ребенку нечем заняться, поиграйте с ним, кто больше сосчитает машин своего цвета. Например, взрослый считает машины красного цвета, а ребенок зеленого и наоборот. В маршрутке можно посчитать остановки, и количество пассажиров, которые входят и выходят.</w:t>
      </w:r>
    </w:p>
    <w:p w:rsidR="006E0C79" w:rsidRDefault="006E0C79" w:rsidP="006E0C79">
      <w:pPr>
        <w:pStyle w:val="a3"/>
        <w:shd w:val="clear" w:color="auto" w:fill="DCE8D0"/>
        <w:spacing w:before="150" w:beforeAutospacing="0" w:after="30" w:afterAutospacing="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noProof/>
          <w:color w:val="2F332E"/>
          <w:sz w:val="32"/>
          <w:szCs w:val="32"/>
        </w:rPr>
        <w:drawing>
          <wp:inline distT="0" distB="0" distL="0" distR="0">
            <wp:extent cx="1400175" cy="1333500"/>
            <wp:effectExtent l="19050" t="0" r="9525" b="0"/>
            <wp:docPr id="1" name="Рисунок 1" descr="http://www.kirov.spb.ru/dou/48/images/stori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rov.spb.ru/dou/48/images/stories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F332E"/>
          <w:sz w:val="32"/>
          <w:szCs w:val="32"/>
        </w:rPr>
        <w:drawing>
          <wp:inline distT="0" distB="0" distL="0" distR="0">
            <wp:extent cx="1400175" cy="1333500"/>
            <wp:effectExtent l="19050" t="0" r="9525" b="0"/>
            <wp:docPr id="2" name="Рисунок 2" descr="http://www.kirov.spb.ru/dou/48/images/stori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rov.spb.ru/dou/48/images/stories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F332E"/>
          <w:sz w:val="32"/>
          <w:szCs w:val="32"/>
        </w:rPr>
        <w:drawing>
          <wp:inline distT="0" distB="0" distL="0" distR="0">
            <wp:extent cx="1400175" cy="1333500"/>
            <wp:effectExtent l="19050" t="0" r="9525" b="0"/>
            <wp:docPr id="3" name="Рисунок 3" descr="http://www.kirov.spb.ru/dou/48/images/stori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rov.spb.ru/dou/48/images/stories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2F332E"/>
          <w:sz w:val="36"/>
          <w:szCs w:val="36"/>
        </w:rPr>
        <w:t>                           НАКРЫВАЕМ  НА  СТОЛ</w:t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Кухня  -  это отличный плацдарм для математики. Нужно накрыть на стол – поручите это дело ребенку, пусть достанет необходимое количество столовых предметов, принесет из холодильника 2 или 3 яблока, принесет 2 чашки и стакан. Задания рождаются сами собой, только стоит начать.</w:t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noProof/>
          <w:color w:val="2F332E"/>
          <w:sz w:val="36"/>
          <w:szCs w:val="36"/>
        </w:rPr>
        <w:drawing>
          <wp:inline distT="0" distB="0" distL="0" distR="0">
            <wp:extent cx="1400175" cy="1333500"/>
            <wp:effectExtent l="19050" t="0" r="9525" b="0"/>
            <wp:docPr id="4" name="Рисунок 4" descr="http://www.kirov.spb.ru/dou/48/images/stori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rov.spb.ru/dou/48/images/stories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F332E"/>
          <w:sz w:val="36"/>
          <w:szCs w:val="36"/>
        </w:rPr>
        <w:drawing>
          <wp:inline distT="0" distB="0" distL="0" distR="0">
            <wp:extent cx="1400175" cy="1333500"/>
            <wp:effectExtent l="19050" t="0" r="9525" b="0"/>
            <wp:docPr id="5" name="Рисунок 5" descr="http://www.kirov.spb.ru/dou/48/images/stori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irov.spb.ru/dou/48/images/stories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F332E"/>
          <w:sz w:val="36"/>
          <w:szCs w:val="36"/>
        </w:rPr>
        <w:drawing>
          <wp:inline distT="0" distB="0" distL="0" distR="0">
            <wp:extent cx="1400175" cy="1333500"/>
            <wp:effectExtent l="19050" t="0" r="9525" b="0"/>
            <wp:docPr id="6" name="Рисунок 6" descr="http://www.kirov.spb.ru/dou/48/images/stori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rov.spb.ru/dou/48/images/stories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F332E"/>
          <w:sz w:val="36"/>
          <w:szCs w:val="36"/>
        </w:rPr>
        <w:drawing>
          <wp:inline distT="0" distB="0" distL="0" distR="0">
            <wp:extent cx="1400175" cy="1333500"/>
            <wp:effectExtent l="19050" t="0" r="9525" b="0"/>
            <wp:docPr id="7" name="Рисунок 7" descr="http://www.kirov.spb.ru/dou/48/images/stori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irov.spb.ru/dou/48/images/stories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</w:p>
    <w:p w:rsidR="00EE1D50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b/>
          <w:bCs/>
          <w:color w:val="2F332E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2F332E"/>
          <w:sz w:val="36"/>
          <w:szCs w:val="36"/>
        </w:rPr>
        <w:t>                      </w:t>
      </w:r>
    </w:p>
    <w:p w:rsidR="00EE1D50" w:rsidRDefault="00EE1D50" w:rsidP="006E0C79">
      <w:pPr>
        <w:pStyle w:val="a3"/>
        <w:shd w:val="clear" w:color="auto" w:fill="DCE8D0"/>
        <w:jc w:val="both"/>
        <w:rPr>
          <w:rFonts w:ascii="Arial" w:hAnsi="Arial" w:cs="Arial"/>
          <w:b/>
          <w:bCs/>
          <w:color w:val="2F332E"/>
          <w:sz w:val="36"/>
          <w:szCs w:val="36"/>
          <w:lang w:val="en-US"/>
        </w:rPr>
      </w:pPr>
    </w:p>
    <w:p w:rsidR="00EE1D50" w:rsidRDefault="00EE1D50" w:rsidP="006E0C79">
      <w:pPr>
        <w:pStyle w:val="a3"/>
        <w:shd w:val="clear" w:color="auto" w:fill="DCE8D0"/>
        <w:jc w:val="both"/>
        <w:rPr>
          <w:rFonts w:ascii="Arial" w:hAnsi="Arial" w:cs="Arial"/>
          <w:b/>
          <w:bCs/>
          <w:color w:val="2F332E"/>
          <w:sz w:val="36"/>
          <w:szCs w:val="36"/>
          <w:lang w:val="en-US"/>
        </w:rPr>
      </w:pPr>
    </w:p>
    <w:p w:rsidR="006E0C79" w:rsidRDefault="006E0C79" w:rsidP="00EE1D50">
      <w:pPr>
        <w:pStyle w:val="a3"/>
        <w:shd w:val="clear" w:color="auto" w:fill="DCE8D0"/>
        <w:jc w:val="center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2F332E"/>
          <w:sz w:val="36"/>
          <w:szCs w:val="36"/>
        </w:rPr>
        <w:lastRenderedPageBreak/>
        <w:t>МАТЕМАТИКА  И  ПЛАСТИЛИН</w:t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 xml:space="preserve">Для запоминания цифр и геометрических фигур ребенок вместе </w:t>
      </w:r>
      <w:proofErr w:type="gramStart"/>
      <w:r>
        <w:rPr>
          <w:rFonts w:ascii="Arial" w:hAnsi="Arial" w:cs="Arial"/>
          <w:color w:val="2F332E"/>
          <w:sz w:val="36"/>
          <w:szCs w:val="36"/>
        </w:rPr>
        <w:t>со</w:t>
      </w:r>
      <w:proofErr w:type="gramEnd"/>
      <w:r>
        <w:rPr>
          <w:rFonts w:ascii="Arial" w:hAnsi="Arial" w:cs="Arial"/>
          <w:color w:val="2F332E"/>
          <w:sz w:val="36"/>
          <w:szCs w:val="36"/>
        </w:rPr>
        <w:t xml:space="preserve"> взрослым лепит их из пластилина. Взрослый вырезает цифры из бархатной бумаги, а ребенок водит по ним пальчиком.</w:t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</w:t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2F332E"/>
          <w:sz w:val="36"/>
          <w:szCs w:val="36"/>
        </w:rPr>
        <w:t>                              СЛОЖИ  КВАДРАТ</w:t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 xml:space="preserve">Возьмите плотную бумагу разных цветов и вырежьте из нее квадраты  одного размера – скажем, 10 на 10см. Каждый квадрат разрежьте по заранее намеченным линиям на несколько частей. Один из квадратов можно разрезать на две части, другой уже на три. Самый сложный вариант для малыша – набор из 5-6 частей. Теперь давайте ребенку по очереди наборы деталей, пусть он </w:t>
      </w:r>
      <w:proofErr w:type="gramStart"/>
      <w:r>
        <w:rPr>
          <w:rFonts w:ascii="Arial" w:hAnsi="Arial" w:cs="Arial"/>
          <w:color w:val="2F332E"/>
          <w:sz w:val="36"/>
          <w:szCs w:val="36"/>
        </w:rPr>
        <w:t>попробует  восстановить из них целую</w:t>
      </w:r>
      <w:proofErr w:type="gramEnd"/>
      <w:r>
        <w:rPr>
          <w:rFonts w:ascii="Arial" w:hAnsi="Arial" w:cs="Arial"/>
          <w:color w:val="2F332E"/>
          <w:sz w:val="36"/>
          <w:szCs w:val="36"/>
        </w:rPr>
        <w:t xml:space="preserve"> фигуру.</w:t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noProof/>
          <w:color w:val="2F332E"/>
          <w:sz w:val="36"/>
          <w:szCs w:val="36"/>
        </w:rPr>
        <w:drawing>
          <wp:inline distT="0" distB="0" distL="0" distR="0">
            <wp:extent cx="3228975" cy="3114675"/>
            <wp:effectExtent l="19050" t="0" r="9525" b="0"/>
            <wp:docPr id="8" name="Рисунок 8" descr="http://www.kirov.spb.ru/dou/48/images/stori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irov.spb.ru/dou/48/images/stories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50" w:rsidRDefault="00EE1D50" w:rsidP="006E0C79">
      <w:pPr>
        <w:pStyle w:val="a3"/>
        <w:shd w:val="clear" w:color="auto" w:fill="DCE8D0"/>
        <w:jc w:val="both"/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</w:p>
    <w:p w:rsidR="00EE1D50" w:rsidRDefault="00EE1D50" w:rsidP="006E0C79">
      <w:pPr>
        <w:pStyle w:val="a3"/>
        <w:shd w:val="clear" w:color="auto" w:fill="DCE8D0"/>
        <w:jc w:val="both"/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</w:p>
    <w:p w:rsidR="006E0C79" w:rsidRDefault="006E0C79" w:rsidP="00EE1D50">
      <w:pPr>
        <w:pStyle w:val="a3"/>
        <w:shd w:val="clear" w:color="auto" w:fill="DCE8D0"/>
        <w:jc w:val="center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МАТЕМАТИЧЕСКИЕ  СКАЗКИ</w:t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  Народные и авторские сказки</w:t>
      </w:r>
      <w:proofErr w:type="gramStart"/>
      <w:r>
        <w:rPr>
          <w:rFonts w:ascii="Arial" w:hAnsi="Arial" w:cs="Arial"/>
          <w:color w:val="2F332E"/>
          <w:sz w:val="36"/>
          <w:szCs w:val="36"/>
        </w:rPr>
        <w:t xml:space="preserve"> ,</w:t>
      </w:r>
      <w:proofErr w:type="gramEnd"/>
      <w:r>
        <w:rPr>
          <w:rFonts w:ascii="Arial" w:hAnsi="Arial" w:cs="Arial"/>
          <w:color w:val="2F332E"/>
          <w:sz w:val="36"/>
          <w:szCs w:val="36"/>
        </w:rPr>
        <w:t xml:space="preserve"> которые малыш от многократных прочтений уже, наверное, знает наизусть, - ваши  бесценные   помощники. В любой из них  целая   уйма всевозможных  математических   ситуаций.   И усваиваются они, как бы сами собой.  Судите сами.                                             </w:t>
      </w:r>
    </w:p>
    <w:p w:rsidR="006E0C79" w:rsidRDefault="006E0C79" w:rsidP="006E0C79">
      <w:pPr>
        <w:pStyle w:val="a3"/>
        <w:shd w:val="clear" w:color="auto" w:fill="DCE8D0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2F332E"/>
          <w:sz w:val="36"/>
          <w:szCs w:val="36"/>
        </w:rPr>
        <w:t>«Теремок»</w:t>
      </w:r>
      <w:r>
        <w:rPr>
          <w:rStyle w:val="apple-converted-space"/>
          <w:rFonts w:ascii="Arial" w:hAnsi="Arial" w:cs="Arial"/>
          <w:color w:val="2F332E"/>
          <w:sz w:val="36"/>
          <w:szCs w:val="36"/>
        </w:rPr>
        <w:t> </w:t>
      </w:r>
      <w:r>
        <w:rPr>
          <w:rFonts w:ascii="Arial" w:hAnsi="Arial" w:cs="Arial"/>
          <w:color w:val="2F332E"/>
          <w:sz w:val="36"/>
          <w:szCs w:val="36"/>
        </w:rPr>
        <w:t xml:space="preserve">поможет запомнить не только количественный и порядковый счет (первой пришла к теремку мышка, второй-лягушка </w:t>
      </w:r>
      <w:proofErr w:type="spellStart"/>
      <w:r>
        <w:rPr>
          <w:rFonts w:ascii="Arial" w:hAnsi="Arial" w:cs="Arial"/>
          <w:color w:val="2F332E"/>
          <w:sz w:val="36"/>
          <w:szCs w:val="36"/>
        </w:rPr>
        <w:t>ит.д</w:t>
      </w:r>
      <w:proofErr w:type="spellEnd"/>
      <w:r>
        <w:rPr>
          <w:rFonts w:ascii="Arial" w:hAnsi="Arial" w:cs="Arial"/>
          <w:color w:val="2F332E"/>
          <w:sz w:val="36"/>
          <w:szCs w:val="36"/>
        </w:rPr>
        <w:t>.), но и основы арифметики.  Малыш легко усвоит, как увеличивается количество, если каждый раз  прибавлять по единичке. Прискакал зайка – и стало их трое. Прибежала лисица – стало четверо. Хорошо, если в книжке есть наглядные иллюстрации, по которым малыш сможет считать жителей теремка. А можно и разыграть сказку при помощи игрушек.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2F332E"/>
          <w:sz w:val="32"/>
          <w:szCs w:val="32"/>
        </w:rPr>
        <w:t>«</w:t>
      </w:r>
      <w:r>
        <w:rPr>
          <w:rFonts w:ascii="Arial" w:hAnsi="Arial" w:cs="Arial"/>
          <w:b/>
          <w:bCs/>
          <w:color w:val="2F332E"/>
          <w:sz w:val="36"/>
          <w:szCs w:val="36"/>
        </w:rPr>
        <w:t>Репка»</w:t>
      </w:r>
      <w:r>
        <w:rPr>
          <w:rFonts w:ascii="Arial" w:hAnsi="Arial" w:cs="Arial"/>
          <w:color w:val="2F332E"/>
          <w:sz w:val="36"/>
          <w:szCs w:val="36"/>
        </w:rPr>
        <w:t xml:space="preserve">  так же хороша для освоения порядкового счета. Кто тянул репку первым? Кто вторым… и т.д.  В этой сказке можно поговорить и о размере. Кто самый большой? Дед. Кто самый маленький? Мышка. Имеет смысл и </w:t>
      </w:r>
      <w:proofErr w:type="spellStart"/>
      <w:r>
        <w:rPr>
          <w:rFonts w:ascii="Arial" w:hAnsi="Arial" w:cs="Arial"/>
          <w:color w:val="2F332E"/>
          <w:sz w:val="36"/>
          <w:szCs w:val="36"/>
        </w:rPr>
        <w:t>опорядке</w:t>
      </w:r>
      <w:proofErr w:type="spellEnd"/>
      <w:r>
        <w:rPr>
          <w:rFonts w:ascii="Arial" w:hAnsi="Arial" w:cs="Arial"/>
          <w:color w:val="2F332E"/>
          <w:sz w:val="36"/>
          <w:szCs w:val="36"/>
        </w:rPr>
        <w:t xml:space="preserve"> вспомнить. Кто стоит перед кошкой?  А кто за бабкой?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2"/>
          <w:szCs w:val="32"/>
        </w:rPr>
        <w:t> </w:t>
      </w:r>
      <w:r>
        <w:rPr>
          <w:rFonts w:ascii="Arial" w:hAnsi="Arial" w:cs="Arial"/>
          <w:b/>
          <w:bCs/>
          <w:color w:val="2F332E"/>
          <w:sz w:val="36"/>
          <w:szCs w:val="36"/>
        </w:rPr>
        <w:t>«Три медведя»</w:t>
      </w:r>
      <w:r>
        <w:rPr>
          <w:rStyle w:val="apple-converted-space"/>
          <w:rFonts w:ascii="Arial" w:hAnsi="Arial" w:cs="Arial"/>
          <w:color w:val="2F332E"/>
          <w:sz w:val="36"/>
          <w:szCs w:val="36"/>
        </w:rPr>
        <w:t> </w:t>
      </w:r>
      <w:r>
        <w:rPr>
          <w:rFonts w:ascii="Arial" w:hAnsi="Arial" w:cs="Arial"/>
          <w:color w:val="2F332E"/>
          <w:sz w:val="36"/>
          <w:szCs w:val="36"/>
        </w:rPr>
        <w:t xml:space="preserve">- это вообще </w:t>
      </w:r>
      <w:proofErr w:type="gramStart"/>
      <w:r>
        <w:rPr>
          <w:rFonts w:ascii="Arial" w:hAnsi="Arial" w:cs="Arial"/>
          <w:color w:val="2F332E"/>
          <w:sz w:val="36"/>
          <w:szCs w:val="36"/>
        </w:rPr>
        <w:t>математическая</w:t>
      </w:r>
      <w:proofErr w:type="gramEnd"/>
      <w:r>
        <w:rPr>
          <w:rFonts w:ascii="Arial" w:hAnsi="Arial" w:cs="Arial"/>
          <w:color w:val="2F332E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F332E"/>
          <w:sz w:val="36"/>
          <w:szCs w:val="36"/>
        </w:rPr>
        <w:t>суперсказка</w:t>
      </w:r>
      <w:proofErr w:type="spellEnd"/>
      <w:r>
        <w:rPr>
          <w:rFonts w:ascii="Arial" w:hAnsi="Arial" w:cs="Arial"/>
          <w:color w:val="2F332E"/>
          <w:sz w:val="36"/>
          <w:szCs w:val="36"/>
        </w:rPr>
        <w:t>.  И медведей можно посчитать, и о размере поговорить (большой, маленький, средний, кто больше, кто меньше, кто самый большой, кто самый маленький), и соотнести мишек с соответствующими стульями и тарелками.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2F332E"/>
          <w:sz w:val="36"/>
          <w:szCs w:val="36"/>
        </w:rPr>
        <w:t>«Красная шапочка»</w:t>
      </w:r>
      <w:r>
        <w:rPr>
          <w:rStyle w:val="apple-converted-space"/>
          <w:rFonts w:ascii="Arial" w:hAnsi="Arial" w:cs="Arial"/>
          <w:color w:val="2F332E"/>
          <w:sz w:val="36"/>
          <w:szCs w:val="36"/>
        </w:rPr>
        <w:t> </w:t>
      </w:r>
      <w:r>
        <w:rPr>
          <w:rFonts w:ascii="Arial" w:hAnsi="Arial" w:cs="Arial"/>
          <w:color w:val="2F332E"/>
          <w:sz w:val="36"/>
          <w:szCs w:val="36"/>
        </w:rPr>
        <w:t xml:space="preserve">дает возможность поговорить о понятиях «длинный» и «короткий». </w:t>
      </w:r>
      <w:proofErr w:type="gramStart"/>
      <w:r>
        <w:rPr>
          <w:rFonts w:ascii="Arial" w:hAnsi="Arial" w:cs="Arial"/>
          <w:color w:val="2F332E"/>
          <w:sz w:val="36"/>
          <w:szCs w:val="36"/>
        </w:rPr>
        <w:t xml:space="preserve">Особенно, если </w:t>
      </w:r>
      <w:r>
        <w:rPr>
          <w:rFonts w:ascii="Arial" w:hAnsi="Arial" w:cs="Arial"/>
          <w:color w:val="2F332E"/>
          <w:sz w:val="36"/>
          <w:szCs w:val="36"/>
        </w:rPr>
        <w:lastRenderedPageBreak/>
        <w:t>нарисовать длинную и короткую дорожки на листе бумаги или выложить из кубиков на полу и посмотреть, по какой из них быстрее пробегут маленькие пальчики или проедет игрушечная машинка.</w:t>
      </w:r>
      <w:proofErr w:type="gramEnd"/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 xml:space="preserve">Еще одна очень полезная сказка для освоения счета – «Про козленка, который умел считать до десяти». Кажется, что именно для этой цели она и создана. Пересчитывайте вместе с </w:t>
      </w:r>
      <w:proofErr w:type="spellStart"/>
      <w:r>
        <w:rPr>
          <w:rFonts w:ascii="Arial" w:hAnsi="Arial" w:cs="Arial"/>
          <w:color w:val="2F332E"/>
          <w:sz w:val="36"/>
          <w:szCs w:val="36"/>
        </w:rPr>
        <w:t>акозленком</w:t>
      </w:r>
      <w:proofErr w:type="spellEnd"/>
      <w:r>
        <w:rPr>
          <w:rFonts w:ascii="Arial" w:hAnsi="Arial" w:cs="Arial"/>
          <w:color w:val="2F332E"/>
          <w:sz w:val="36"/>
          <w:szCs w:val="36"/>
        </w:rPr>
        <w:t xml:space="preserve"> героев сказки, и малыш легко запомнит количественный счет до 10.        Практически у всех детских поэтов можно отыскать стихи со счетом. Например, «Котята» </w:t>
      </w:r>
      <w:proofErr w:type="spellStart"/>
      <w:r>
        <w:rPr>
          <w:rFonts w:ascii="Arial" w:hAnsi="Arial" w:cs="Arial"/>
          <w:color w:val="2F332E"/>
          <w:sz w:val="36"/>
          <w:szCs w:val="36"/>
        </w:rPr>
        <w:t>С.Михалкова</w:t>
      </w:r>
      <w:proofErr w:type="spellEnd"/>
      <w:r>
        <w:rPr>
          <w:rFonts w:ascii="Arial" w:hAnsi="Arial" w:cs="Arial"/>
          <w:color w:val="2F332E"/>
          <w:sz w:val="36"/>
          <w:szCs w:val="36"/>
        </w:rPr>
        <w:t xml:space="preserve"> или «Веселый счет» </w:t>
      </w:r>
      <w:proofErr w:type="spellStart"/>
      <w:r>
        <w:rPr>
          <w:rFonts w:ascii="Arial" w:hAnsi="Arial" w:cs="Arial"/>
          <w:color w:val="2F332E"/>
          <w:sz w:val="36"/>
          <w:szCs w:val="36"/>
        </w:rPr>
        <w:t>С.Маршака</w:t>
      </w:r>
      <w:proofErr w:type="spellEnd"/>
      <w:r>
        <w:rPr>
          <w:rFonts w:ascii="Arial" w:hAnsi="Arial" w:cs="Arial"/>
          <w:color w:val="2F332E"/>
          <w:sz w:val="36"/>
          <w:szCs w:val="36"/>
        </w:rPr>
        <w:t xml:space="preserve">.  Множество стихов-считалочек есть у </w:t>
      </w:r>
      <w:proofErr w:type="spellStart"/>
      <w:r>
        <w:rPr>
          <w:rFonts w:ascii="Arial" w:hAnsi="Arial" w:cs="Arial"/>
          <w:color w:val="2F332E"/>
          <w:sz w:val="36"/>
          <w:szCs w:val="36"/>
        </w:rPr>
        <w:t>А.Усачева</w:t>
      </w:r>
      <w:proofErr w:type="spellEnd"/>
      <w:r>
        <w:rPr>
          <w:rFonts w:ascii="Arial" w:hAnsi="Arial" w:cs="Arial"/>
          <w:color w:val="2F332E"/>
          <w:sz w:val="36"/>
          <w:szCs w:val="36"/>
        </w:rPr>
        <w:t>.  Вот одна из них, «Считалка для ворон»: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2"/>
          <w:szCs w:val="32"/>
        </w:rPr>
        <w:t>                           </w:t>
      </w:r>
      <w:r>
        <w:rPr>
          <w:rFonts w:ascii="Arial" w:hAnsi="Arial" w:cs="Arial"/>
          <w:color w:val="2F332E"/>
          <w:sz w:val="36"/>
          <w:szCs w:val="36"/>
        </w:rPr>
        <w:t>Я решил ворон считать: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                       Раз, два, три, четыре, пять.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                       Шесть – ворона на столбе,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                       Семь ворона на трубе,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                       Восемь – села на плакат,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                       Девять – кормит воронят…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                       Ну, а десять – это галка.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color w:val="2F332E"/>
          <w:sz w:val="36"/>
          <w:szCs w:val="36"/>
        </w:rPr>
        <w:t>                        Вот и кончилась считалка.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color w:val="2F332E"/>
          <w:sz w:val="36"/>
          <w:szCs w:val="36"/>
        </w:rPr>
        <w:t>    Вообще  любая  книжка   для малышей   с  хорошими иллюстрациями  послужит  замечательным  счетным тренажером.</w:t>
      </w:r>
    </w:p>
    <w:p w:rsidR="006E0C79" w:rsidRDefault="006E0C79" w:rsidP="006E0C79">
      <w:pPr>
        <w:pStyle w:val="a3"/>
        <w:shd w:val="clear" w:color="auto" w:fill="DCE8D0"/>
        <w:ind w:left="57"/>
        <w:jc w:val="both"/>
        <w:rPr>
          <w:rFonts w:ascii="Arial" w:hAnsi="Arial" w:cs="Arial"/>
          <w:color w:val="2F332E"/>
          <w:sz w:val="18"/>
          <w:szCs w:val="18"/>
        </w:rPr>
      </w:pPr>
      <w:r>
        <w:rPr>
          <w:rFonts w:ascii="Arial" w:hAnsi="Arial" w:cs="Arial"/>
          <w:b/>
          <w:bCs/>
          <w:noProof/>
          <w:color w:val="2F332E"/>
          <w:sz w:val="36"/>
          <w:szCs w:val="36"/>
        </w:rPr>
        <w:lastRenderedPageBreak/>
        <w:drawing>
          <wp:inline distT="0" distB="0" distL="0" distR="0">
            <wp:extent cx="5705475" cy="3762375"/>
            <wp:effectExtent l="19050" t="0" r="9525" b="0"/>
            <wp:docPr id="9" name="Рисунок 9" descr="http://www.kirov.spb.ru/dou/48/images/storie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irov.spb.ru/dou/48/images/stories/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66" w:rsidRDefault="00FD0766"/>
    <w:sectPr w:rsidR="00FD0766" w:rsidSect="00FD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C79"/>
    <w:rsid w:val="006E0C79"/>
    <w:rsid w:val="00BE2D40"/>
    <w:rsid w:val="00EE1D50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C79"/>
  </w:style>
  <w:style w:type="paragraph" w:styleId="a4">
    <w:name w:val="Balloon Text"/>
    <w:basedOn w:val="a"/>
    <w:link w:val="a5"/>
    <w:uiPriority w:val="99"/>
    <w:semiHidden/>
    <w:unhideWhenUsed/>
    <w:rsid w:val="006E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Azotyz</cp:lastModifiedBy>
  <cp:revision>3</cp:revision>
  <dcterms:created xsi:type="dcterms:W3CDTF">2015-10-04T20:14:00Z</dcterms:created>
  <dcterms:modified xsi:type="dcterms:W3CDTF">2015-10-25T18:02:00Z</dcterms:modified>
</cp:coreProperties>
</file>