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7E" w:rsidRDefault="0065467E" w:rsidP="0065467E">
      <w:pPr>
        <w:pStyle w:val="100"/>
        <w:shd w:val="clear" w:color="auto" w:fill="auto"/>
        <w:spacing w:after="2696"/>
        <w:ind w:right="120"/>
      </w:pPr>
      <w:r>
        <w:t>МУНИЦИПАЛЬНОЕ БЮДЖЕТНОЕ</w:t>
      </w:r>
      <w:r>
        <w:br/>
        <w:t>ДОШКОЛЬНОЕ ОБРАЗОВАТЕЛЬНОЕ УЧРЕЖДЕНИЕ</w:t>
      </w:r>
      <w:r>
        <w:br/>
        <w:t xml:space="preserve">ДЕТСКИЙ САД КОМБИНИРОВАННОГО ВИДА №15 «СОЛНЫШКО» </w:t>
      </w:r>
    </w:p>
    <w:p w:rsidR="0065467E" w:rsidRDefault="0065467E" w:rsidP="0065467E">
      <w:pPr>
        <w:pStyle w:val="110"/>
        <w:shd w:val="clear" w:color="auto" w:fill="auto"/>
        <w:spacing w:before="0" w:after="1492"/>
        <w:ind w:right="120"/>
      </w:pPr>
      <w:r>
        <w:t>Консультация для педагогов и родителей</w:t>
      </w:r>
      <w:r>
        <w:br/>
        <w:t>«Развитие слуха, музыкальной памяти и</w:t>
      </w:r>
      <w:r>
        <w:br/>
        <w:t>внимания у детей раннего и младшего</w:t>
      </w:r>
      <w:r>
        <w:br/>
        <w:t>дошкольного возраста»</w:t>
      </w:r>
    </w:p>
    <w:p w:rsidR="0065467E" w:rsidRDefault="0065467E" w:rsidP="0065467E">
      <w:pPr>
        <w:pStyle w:val="120"/>
        <w:shd w:val="clear" w:color="auto" w:fill="auto"/>
        <w:spacing w:before="0"/>
        <w:ind w:left="5380"/>
      </w:pPr>
      <w:r>
        <w:t>Подготовила:</w:t>
      </w:r>
    </w:p>
    <w:p w:rsidR="0065467E" w:rsidRDefault="0065467E" w:rsidP="0065467E">
      <w:pPr>
        <w:pStyle w:val="120"/>
        <w:shd w:val="clear" w:color="auto" w:fill="auto"/>
        <w:spacing w:before="0"/>
        <w:ind w:left="5380"/>
      </w:pPr>
      <w:r>
        <w:t xml:space="preserve">Музыкальный руководитель Архипова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Рустямовна</w:t>
      </w:r>
      <w:proofErr w:type="spellEnd"/>
      <w:r>
        <w:t xml:space="preserve"> </w:t>
      </w: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ind w:left="5380"/>
      </w:pPr>
    </w:p>
    <w:p w:rsidR="0065467E" w:rsidRDefault="0065467E" w:rsidP="0065467E">
      <w:pPr>
        <w:pStyle w:val="120"/>
        <w:shd w:val="clear" w:color="auto" w:fill="auto"/>
        <w:spacing w:before="0"/>
        <w:jc w:val="center"/>
      </w:pPr>
    </w:p>
    <w:p w:rsidR="0065467E" w:rsidRPr="0065467E" w:rsidRDefault="0065467E" w:rsidP="0065467E">
      <w:pPr>
        <w:pStyle w:val="120"/>
        <w:shd w:val="clear" w:color="auto" w:fill="auto"/>
        <w:spacing w:before="0"/>
        <w:jc w:val="center"/>
        <w:rPr>
          <w:sz w:val="24"/>
          <w:szCs w:val="24"/>
        </w:rPr>
        <w:sectPr w:rsidR="0065467E" w:rsidRPr="0065467E" w:rsidSect="0065467E">
          <w:footerReference w:type="even" r:id="rId4"/>
          <w:footerReference w:type="default" r:id="rId5"/>
          <w:pgSz w:w="11900" w:h="16840"/>
          <w:pgMar w:top="567" w:right="701" w:bottom="807" w:left="993" w:header="0" w:footer="3" w:gutter="0"/>
          <w:pgNumType w:start="19"/>
          <w:cols w:space="720"/>
          <w:noEndnote/>
          <w:docGrid w:linePitch="360"/>
        </w:sectPr>
      </w:pPr>
      <w:r w:rsidRPr="0065467E">
        <w:rPr>
          <w:sz w:val="24"/>
          <w:szCs w:val="24"/>
        </w:rPr>
        <w:t xml:space="preserve">Нижневартовск 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65467E">
        <w:rPr>
          <w:sz w:val="24"/>
          <w:szCs w:val="24"/>
        </w:rPr>
        <w:lastRenderedPageBreak/>
        <w:t>Мы живем в мире звуков: музыки, речи, всевозможных шумов. Посредством слухового восприятия человек улавливает звуки, распознает близость или даль</w:t>
      </w:r>
      <w:r w:rsidRPr="0065467E">
        <w:rPr>
          <w:sz w:val="24"/>
          <w:szCs w:val="24"/>
        </w:rPr>
        <w:softHyphen/>
        <w:t>ность их звучания, направление звуковой волны, а также различает звуки по си</w:t>
      </w:r>
      <w:r w:rsidRPr="0065467E">
        <w:rPr>
          <w:sz w:val="24"/>
          <w:szCs w:val="24"/>
        </w:rPr>
        <w:softHyphen/>
        <w:t>ле и тону.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65467E">
        <w:rPr>
          <w:sz w:val="24"/>
          <w:szCs w:val="24"/>
        </w:rPr>
        <w:t>Ухо настолько чувствительно, что почти свободно способно слышать бес</w:t>
      </w:r>
      <w:r w:rsidRPr="0065467E">
        <w:rPr>
          <w:sz w:val="24"/>
          <w:szCs w:val="24"/>
        </w:rPr>
        <w:softHyphen/>
        <w:t>порядочные удары воздуха о барабанную перепонку. Оно обладает удивитель</w:t>
      </w:r>
      <w:r w:rsidRPr="0065467E">
        <w:rPr>
          <w:sz w:val="24"/>
          <w:szCs w:val="24"/>
        </w:rPr>
        <w:softHyphen/>
        <w:t>ной избирательностью. В комнате много людей, а ухо способно уловить речь одного человека из большинства шумов. А тренированное ухо способно на чу</w:t>
      </w:r>
      <w:r w:rsidRPr="0065467E">
        <w:rPr>
          <w:sz w:val="24"/>
          <w:szCs w:val="24"/>
        </w:rPr>
        <w:softHyphen/>
        <w:t>деса! Ухо дирижера симфонического оркестра может выделить один инстру</w:t>
      </w:r>
      <w:r w:rsidRPr="0065467E">
        <w:rPr>
          <w:sz w:val="24"/>
          <w:szCs w:val="24"/>
        </w:rPr>
        <w:softHyphen/>
        <w:t>мент.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65467E">
        <w:rPr>
          <w:sz w:val="24"/>
          <w:szCs w:val="24"/>
        </w:rPr>
        <w:t>Известно, что ребенок рождается со сформированными органами чувств, которые формируются еще тогда, когда ребенок находится в утробе матери. У новорожденного ребенка обнаруживается не только полный набор слуховых реакций, но и некоторые звуковые предпочтения: он предпочитает женские го</w:t>
      </w:r>
      <w:r w:rsidRPr="0065467E">
        <w:rPr>
          <w:sz w:val="24"/>
          <w:szCs w:val="24"/>
        </w:rPr>
        <w:softHyphen/>
        <w:t xml:space="preserve">лоса мужским, </w:t>
      </w:r>
      <w:proofErr w:type="gramStart"/>
      <w:r w:rsidRPr="0065467E">
        <w:rPr>
          <w:sz w:val="24"/>
          <w:szCs w:val="24"/>
        </w:rPr>
        <w:t>ритмические звуки</w:t>
      </w:r>
      <w:proofErr w:type="gramEnd"/>
      <w:r w:rsidRPr="0065467E">
        <w:rPr>
          <w:sz w:val="24"/>
          <w:szCs w:val="24"/>
        </w:rPr>
        <w:t xml:space="preserve"> биения человеческого сердца его успокаива</w:t>
      </w:r>
      <w:r w:rsidRPr="0065467E">
        <w:rPr>
          <w:sz w:val="24"/>
          <w:szCs w:val="24"/>
        </w:rPr>
        <w:softHyphen/>
        <w:t>ют, как и тихая спокойная музыка или колыбельная, а резкие - беспокоят. Уже в три месяца ребенок способен выделить голос мамы среди других голосов.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65467E">
        <w:rPr>
          <w:sz w:val="24"/>
          <w:szCs w:val="24"/>
        </w:rPr>
        <w:t xml:space="preserve">В последующем периоде - различать звуки получает дальнейшее развитие и распространяется на голос и элементы речи. С возрастом все большую роль начинает играть зрение, на слух обращается меньше внимания. Это приводит к печальному результату: </w:t>
      </w:r>
      <w:proofErr w:type="gramStart"/>
      <w:r w:rsidRPr="0065467E">
        <w:rPr>
          <w:sz w:val="24"/>
          <w:szCs w:val="24"/>
        </w:rPr>
        <w:t>большинство детей становится безразлично к звуковому морю, которое</w:t>
      </w:r>
      <w:proofErr w:type="gramEnd"/>
      <w:r w:rsidRPr="0065467E">
        <w:rPr>
          <w:sz w:val="24"/>
          <w:szCs w:val="24"/>
        </w:rPr>
        <w:t xml:space="preserve"> нас окружает. У таких детей очень слабо развито слуховое вни</w:t>
      </w:r>
      <w:r w:rsidRPr="0065467E">
        <w:rPr>
          <w:sz w:val="24"/>
          <w:szCs w:val="24"/>
        </w:rPr>
        <w:softHyphen/>
        <w:t>мание и слуховая память, они не музыкальны, у них отсутствует чувство ритма, они не умеют петь, у них нет желания и умения слушать музыку и получать от этого удовольствие.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65467E">
        <w:rPr>
          <w:sz w:val="24"/>
          <w:szCs w:val="24"/>
        </w:rPr>
        <w:t>Следовательно, напрашивается вывод - чем меньше ребенок, тем более он восприимчив к звучанию окружающего мира. Как важно музыкальное воспита</w:t>
      </w:r>
      <w:r w:rsidRPr="0065467E">
        <w:rPr>
          <w:sz w:val="24"/>
          <w:szCs w:val="24"/>
        </w:rPr>
        <w:softHyphen/>
        <w:t>ние начинать в самом раннем возрасте, чтобы у малыша не пропал интерес к му</w:t>
      </w:r>
      <w:r w:rsidRPr="0065467E">
        <w:rPr>
          <w:sz w:val="24"/>
          <w:szCs w:val="24"/>
        </w:rPr>
        <w:softHyphen/>
        <w:t>зыке, к миру звуков. Чтобы в старшем дошкольном возрасте он смог развиться гармонично как личность и развить музыкальные, творческие способности, уме</w:t>
      </w:r>
      <w:r w:rsidRPr="0065467E">
        <w:rPr>
          <w:sz w:val="24"/>
          <w:szCs w:val="24"/>
        </w:rPr>
        <w:softHyphen/>
        <w:t>ние фантазировать, музицировать, импровизировать.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65467E">
        <w:rPr>
          <w:sz w:val="24"/>
          <w:szCs w:val="24"/>
        </w:rPr>
        <w:t>Для правильного формирования слухового восприятия, музыкальной па</w:t>
      </w:r>
      <w:r w:rsidRPr="0065467E">
        <w:rPr>
          <w:sz w:val="24"/>
          <w:szCs w:val="24"/>
        </w:rPr>
        <w:softHyphen/>
        <w:t>мяти, внимания надо создавать уже в раннем возрасте среду, в которой малышу будет комфортно, где он будет слушать звуки, которые его успокаивают (записи пения птиц, шум листвы, журчание вода - звуки живой природы, красивая спо</w:t>
      </w:r>
      <w:r w:rsidRPr="0065467E">
        <w:rPr>
          <w:sz w:val="24"/>
          <w:szCs w:val="24"/>
        </w:rPr>
        <w:softHyphen/>
        <w:t>койная музыка и колыбельные песенки).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65467E">
        <w:rPr>
          <w:sz w:val="24"/>
          <w:szCs w:val="24"/>
        </w:rPr>
        <w:t>Выдающийся русский физиолог В. М. Бехтерев считал, что для развития музыкальности ребенку надо давать слушать музыку с первых дней его жизни.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65467E">
        <w:rPr>
          <w:sz w:val="24"/>
          <w:szCs w:val="24"/>
        </w:rPr>
        <w:t>Новейшие психолого-педагогические данные подтвердили, что дети начи</w:t>
      </w:r>
      <w:r w:rsidRPr="0065467E">
        <w:rPr>
          <w:sz w:val="24"/>
          <w:szCs w:val="24"/>
        </w:rPr>
        <w:softHyphen/>
        <w:t>нают реагировать на музыку очень рано. Был произведен научный эксперимент. Цель эксперимента - выяснить, какую музыку любят дети. Результаты получи</w:t>
      </w:r>
      <w:r w:rsidRPr="0065467E">
        <w:rPr>
          <w:sz w:val="24"/>
          <w:szCs w:val="24"/>
        </w:rPr>
        <w:softHyphen/>
        <w:t>лись самые неожиданные: самой захватывающей музыкой оказалась классиче</w:t>
      </w:r>
      <w:r w:rsidRPr="0065467E">
        <w:rPr>
          <w:sz w:val="24"/>
          <w:szCs w:val="24"/>
        </w:rPr>
        <w:softHyphen/>
        <w:t xml:space="preserve">ская музыка </w:t>
      </w:r>
      <w:r w:rsidRPr="0065467E">
        <w:rPr>
          <w:rStyle w:val="23pt"/>
        </w:rPr>
        <w:t>(5-я</w:t>
      </w:r>
      <w:r w:rsidRPr="0065467E">
        <w:rPr>
          <w:sz w:val="24"/>
          <w:szCs w:val="24"/>
        </w:rPr>
        <w:t xml:space="preserve"> симфония Бетховена, «Птичка» Э. Грига, «Медведь», «Ком</w:t>
      </w:r>
      <w:proofErr w:type="gramStart"/>
      <w:r w:rsidRPr="0065467E">
        <w:rPr>
          <w:sz w:val="24"/>
          <w:szCs w:val="24"/>
        </w:rPr>
        <w:t>а-</w:t>
      </w:r>
      <w:proofErr w:type="gramEnd"/>
      <w:r w:rsidRPr="0065467E">
        <w:rPr>
          <w:sz w:val="24"/>
          <w:szCs w:val="24"/>
        </w:rPr>
        <w:t xml:space="preserve"> </w:t>
      </w:r>
      <w:proofErr w:type="spellStart"/>
      <w:r w:rsidRPr="0065467E">
        <w:rPr>
          <w:sz w:val="24"/>
          <w:szCs w:val="24"/>
        </w:rPr>
        <w:t>ринская</w:t>
      </w:r>
      <w:proofErr w:type="spellEnd"/>
      <w:r w:rsidRPr="0065467E">
        <w:rPr>
          <w:sz w:val="24"/>
          <w:szCs w:val="24"/>
        </w:rPr>
        <w:t xml:space="preserve">» из детского альбома Чайковского, «Детская полька» М. Глинки, «Марш» А. </w:t>
      </w:r>
      <w:proofErr w:type="spellStart"/>
      <w:r w:rsidRPr="0065467E">
        <w:rPr>
          <w:sz w:val="24"/>
          <w:szCs w:val="24"/>
        </w:rPr>
        <w:t>Гедике</w:t>
      </w:r>
      <w:proofErr w:type="spellEnd"/>
      <w:r w:rsidRPr="0065467E">
        <w:rPr>
          <w:sz w:val="24"/>
          <w:szCs w:val="24"/>
        </w:rPr>
        <w:t>. На втором месте - популярные песни, которые передают с утра до вечера по телевидению. А на самом последнем оказались детские песен</w:t>
      </w:r>
      <w:r w:rsidRPr="0065467E">
        <w:rPr>
          <w:sz w:val="24"/>
          <w:szCs w:val="24"/>
        </w:rPr>
        <w:softHyphen/>
        <w:t>ки.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65467E">
        <w:rPr>
          <w:sz w:val="24"/>
          <w:szCs w:val="24"/>
        </w:rPr>
        <w:t>Чтобы определить, подходит та или иная музыка малышу, В. М. Бехтерев предлагает ориентироваться на внешние реакции малыша. Характер и темпера</w:t>
      </w:r>
      <w:r w:rsidRPr="0065467E">
        <w:rPr>
          <w:sz w:val="24"/>
          <w:szCs w:val="24"/>
        </w:rPr>
        <w:softHyphen/>
        <w:t xml:space="preserve">мент ребенка безошибочно подскажут родителям, педагогам выбор мелодии и ритма. Важно, чтобы прослушивание на первых порах в младшем дошкольном возрасте не было слишком продолжительным, чтобы у малыша не возникали различные неврозы, нарушения психики, </w:t>
      </w:r>
      <w:proofErr w:type="gramStart"/>
      <w:r w:rsidRPr="0065467E">
        <w:rPr>
          <w:sz w:val="24"/>
          <w:szCs w:val="24"/>
        </w:rPr>
        <w:t>акустическая</w:t>
      </w:r>
      <w:proofErr w:type="gramEnd"/>
      <w:r w:rsidRPr="0065467E">
        <w:rPr>
          <w:sz w:val="24"/>
          <w:szCs w:val="24"/>
        </w:rPr>
        <w:t xml:space="preserve"> </w:t>
      </w:r>
      <w:proofErr w:type="spellStart"/>
      <w:r w:rsidRPr="0065467E">
        <w:rPr>
          <w:sz w:val="24"/>
          <w:szCs w:val="24"/>
        </w:rPr>
        <w:t>ьравма</w:t>
      </w:r>
      <w:proofErr w:type="spellEnd"/>
      <w:r w:rsidRPr="0065467E">
        <w:rPr>
          <w:sz w:val="24"/>
          <w:szCs w:val="24"/>
        </w:rPr>
        <w:t xml:space="preserve">. Очень важно, чтобы в помещении во время звучания музыки была </w:t>
      </w:r>
      <w:proofErr w:type="gramStart"/>
      <w:r w:rsidRPr="0065467E">
        <w:rPr>
          <w:sz w:val="24"/>
          <w:szCs w:val="24"/>
        </w:rPr>
        <w:t>тишина</w:t>
      </w:r>
      <w:proofErr w:type="gramEnd"/>
      <w:r w:rsidRPr="0065467E">
        <w:rPr>
          <w:sz w:val="24"/>
          <w:szCs w:val="24"/>
        </w:rPr>
        <w:t xml:space="preserve"> и ничто не отвле</w:t>
      </w:r>
      <w:r w:rsidRPr="0065467E">
        <w:rPr>
          <w:sz w:val="24"/>
          <w:szCs w:val="24"/>
        </w:rPr>
        <w:softHyphen/>
        <w:t>кало малыша. Нельзя, чтобы по комнате ходили. Желательно на время прослу</w:t>
      </w:r>
      <w:r w:rsidRPr="0065467E">
        <w:rPr>
          <w:sz w:val="24"/>
          <w:szCs w:val="24"/>
        </w:rPr>
        <w:softHyphen/>
        <w:t>шивания убрать из поля зрения малыша игрушки и другие отвлекающие пред</w:t>
      </w:r>
      <w:r w:rsidRPr="0065467E">
        <w:rPr>
          <w:sz w:val="24"/>
          <w:szCs w:val="24"/>
        </w:rPr>
        <w:softHyphen/>
        <w:t>меты.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firstLine="740"/>
        <w:jc w:val="left"/>
        <w:rPr>
          <w:sz w:val="24"/>
          <w:szCs w:val="24"/>
        </w:rPr>
      </w:pPr>
      <w:proofErr w:type="gramStart"/>
      <w:r w:rsidRPr="0065467E">
        <w:rPr>
          <w:sz w:val="24"/>
          <w:szCs w:val="24"/>
        </w:rPr>
        <w:lastRenderedPageBreak/>
        <w:t>Для развития музыкальных способностей детей младшего дошкольной возраста давать слушать детям спокойную классическую музыку, звуки живо] природы, петь с ними песенки, на ночь - колыбельные.</w:t>
      </w:r>
      <w:proofErr w:type="gramEnd"/>
      <w:r w:rsidRPr="0065467E">
        <w:rPr>
          <w:sz w:val="24"/>
          <w:szCs w:val="24"/>
        </w:rPr>
        <w:t xml:space="preserve"> Для развития эмоций - вызывать эмоции, оживление в игровой занимательной форме. Разговаривая малышом, придавать своему голос) певческую интонацию, вызывая у него в </w:t>
      </w:r>
      <w:proofErr w:type="gramStart"/>
      <w:r w:rsidRPr="0065467E">
        <w:rPr>
          <w:sz w:val="24"/>
          <w:szCs w:val="24"/>
        </w:rPr>
        <w:t xml:space="preserve">от </w:t>
      </w:r>
      <w:proofErr w:type="spellStart"/>
      <w:r w:rsidRPr="0065467E">
        <w:rPr>
          <w:sz w:val="24"/>
          <w:szCs w:val="24"/>
        </w:rPr>
        <w:t>вет</w:t>
      </w:r>
      <w:proofErr w:type="spellEnd"/>
      <w:proofErr w:type="gramEnd"/>
      <w:r w:rsidRPr="0065467E">
        <w:rPr>
          <w:sz w:val="24"/>
          <w:szCs w:val="24"/>
        </w:rPr>
        <w:t xml:space="preserve"> улыбку, звуки и движения. Можно вызвать радость у малыша яркой </w:t>
      </w:r>
      <w:proofErr w:type="spellStart"/>
      <w:proofErr w:type="gramStart"/>
      <w:r w:rsidRPr="0065467E">
        <w:rPr>
          <w:sz w:val="24"/>
          <w:szCs w:val="24"/>
        </w:rPr>
        <w:t>красоч</w:t>
      </w:r>
      <w:proofErr w:type="spellEnd"/>
      <w:r w:rsidRPr="0065467E">
        <w:rPr>
          <w:sz w:val="24"/>
          <w:szCs w:val="24"/>
        </w:rPr>
        <w:t xml:space="preserve"> ной</w:t>
      </w:r>
      <w:proofErr w:type="gramEnd"/>
      <w:r w:rsidRPr="0065467E">
        <w:rPr>
          <w:sz w:val="24"/>
          <w:szCs w:val="24"/>
        </w:rPr>
        <w:t xml:space="preserve"> игрушкой, звучанием музыкального инструмента (погремушки, </w:t>
      </w:r>
      <w:proofErr w:type="spellStart"/>
      <w:r w:rsidRPr="0065467E">
        <w:rPr>
          <w:sz w:val="24"/>
          <w:szCs w:val="24"/>
        </w:rPr>
        <w:t>барабанг</w:t>
      </w:r>
      <w:proofErr w:type="spellEnd"/>
      <w:r w:rsidRPr="0065467E">
        <w:rPr>
          <w:sz w:val="24"/>
          <w:szCs w:val="24"/>
        </w:rPr>
        <w:t xml:space="preserve"> бубна, металлофона, шарманки) и нетрадиционными инструментами («Шур </w:t>
      </w:r>
      <w:proofErr w:type="spellStart"/>
      <w:r w:rsidRPr="0065467E">
        <w:rPr>
          <w:sz w:val="24"/>
          <w:szCs w:val="24"/>
        </w:rPr>
        <w:t>шалки</w:t>
      </w:r>
      <w:proofErr w:type="spellEnd"/>
      <w:r w:rsidRPr="0065467E">
        <w:rPr>
          <w:sz w:val="24"/>
          <w:szCs w:val="24"/>
        </w:rPr>
        <w:t>», «</w:t>
      </w:r>
      <w:proofErr w:type="spellStart"/>
      <w:r w:rsidRPr="0065467E">
        <w:rPr>
          <w:sz w:val="24"/>
          <w:szCs w:val="24"/>
        </w:rPr>
        <w:t>Стучалки</w:t>
      </w:r>
      <w:proofErr w:type="spellEnd"/>
      <w:r w:rsidRPr="0065467E">
        <w:rPr>
          <w:sz w:val="24"/>
          <w:szCs w:val="24"/>
        </w:rPr>
        <w:t>», «</w:t>
      </w:r>
      <w:proofErr w:type="spellStart"/>
      <w:r w:rsidRPr="0065467E">
        <w:rPr>
          <w:sz w:val="24"/>
          <w:szCs w:val="24"/>
        </w:rPr>
        <w:t>Звенелки</w:t>
      </w:r>
      <w:proofErr w:type="spellEnd"/>
      <w:r w:rsidRPr="0065467E">
        <w:rPr>
          <w:sz w:val="24"/>
          <w:szCs w:val="24"/>
        </w:rPr>
        <w:t>»).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firstLine="740"/>
        <w:jc w:val="left"/>
        <w:rPr>
          <w:sz w:val="24"/>
          <w:szCs w:val="24"/>
        </w:rPr>
      </w:pPr>
      <w:r w:rsidRPr="0065467E">
        <w:rPr>
          <w:sz w:val="24"/>
          <w:szCs w:val="24"/>
        </w:rPr>
        <w:t xml:space="preserve">Песенки - </w:t>
      </w:r>
      <w:proofErr w:type="spellStart"/>
      <w:r w:rsidRPr="0065467E">
        <w:rPr>
          <w:sz w:val="24"/>
          <w:szCs w:val="24"/>
        </w:rPr>
        <w:t>попевки</w:t>
      </w:r>
      <w:proofErr w:type="spellEnd"/>
      <w:r w:rsidRPr="0065467E">
        <w:rPr>
          <w:sz w:val="24"/>
          <w:szCs w:val="24"/>
        </w:rPr>
        <w:t xml:space="preserve">, музыкальные игры помогут малышу познать окру </w:t>
      </w:r>
      <w:proofErr w:type="spellStart"/>
      <w:r w:rsidRPr="0065467E">
        <w:rPr>
          <w:sz w:val="24"/>
          <w:szCs w:val="24"/>
        </w:rPr>
        <w:t>жаюгций</w:t>
      </w:r>
      <w:proofErr w:type="spellEnd"/>
      <w:r w:rsidRPr="0065467E">
        <w:rPr>
          <w:sz w:val="24"/>
          <w:szCs w:val="24"/>
        </w:rPr>
        <w:t xml:space="preserve"> мир, обогатят его речь, научат двигаться под музыку. «Ладушки-ладушки»,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left="1720"/>
        <w:rPr>
          <w:sz w:val="24"/>
          <w:szCs w:val="24"/>
        </w:rPr>
      </w:pPr>
      <w:r w:rsidRPr="0065467E">
        <w:rPr>
          <w:sz w:val="24"/>
          <w:szCs w:val="24"/>
        </w:rPr>
        <w:t>«Где наши ручки?»,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left="1720"/>
        <w:rPr>
          <w:sz w:val="24"/>
          <w:szCs w:val="24"/>
        </w:rPr>
      </w:pPr>
      <w:proofErr w:type="gramStart"/>
      <w:r w:rsidRPr="0065467E">
        <w:rPr>
          <w:sz w:val="24"/>
          <w:szCs w:val="24"/>
        </w:rPr>
        <w:t>«Кто пришел в гости»),</w:t>
      </w:r>
      <w:proofErr w:type="gramEnd"/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left="1720"/>
        <w:rPr>
          <w:sz w:val="24"/>
          <w:szCs w:val="24"/>
        </w:rPr>
      </w:pPr>
      <w:r w:rsidRPr="0065467E">
        <w:rPr>
          <w:sz w:val="24"/>
          <w:szCs w:val="24"/>
        </w:rPr>
        <w:t>«Кто так ходит?»,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left="1720"/>
        <w:rPr>
          <w:sz w:val="24"/>
          <w:szCs w:val="24"/>
        </w:rPr>
      </w:pPr>
      <w:r w:rsidRPr="0065467E">
        <w:rPr>
          <w:sz w:val="24"/>
          <w:szCs w:val="24"/>
        </w:rPr>
        <w:t>«Наши ножки» (большие, маленькие)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left="1720"/>
        <w:rPr>
          <w:sz w:val="24"/>
          <w:szCs w:val="24"/>
        </w:rPr>
      </w:pPr>
      <w:r w:rsidRPr="0065467E">
        <w:rPr>
          <w:sz w:val="24"/>
          <w:szCs w:val="24"/>
        </w:rPr>
        <w:t>«Барабан и погремушка»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left="1720"/>
        <w:rPr>
          <w:sz w:val="24"/>
          <w:szCs w:val="24"/>
        </w:rPr>
      </w:pPr>
      <w:r w:rsidRPr="0065467E">
        <w:rPr>
          <w:sz w:val="24"/>
          <w:szCs w:val="24"/>
        </w:rPr>
        <w:t>«Дождик»,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left="1720"/>
        <w:rPr>
          <w:sz w:val="24"/>
          <w:szCs w:val="24"/>
        </w:rPr>
      </w:pPr>
      <w:r w:rsidRPr="0065467E">
        <w:rPr>
          <w:sz w:val="24"/>
          <w:szCs w:val="24"/>
        </w:rPr>
        <w:t>«Ну-ка глазки закрывай, что звучало - отгадай»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left="1720"/>
        <w:rPr>
          <w:sz w:val="24"/>
          <w:szCs w:val="24"/>
        </w:rPr>
      </w:pPr>
      <w:r w:rsidRPr="0065467E">
        <w:rPr>
          <w:sz w:val="24"/>
          <w:szCs w:val="24"/>
        </w:rPr>
        <w:t>«Птички»,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left="1720"/>
        <w:rPr>
          <w:sz w:val="24"/>
          <w:szCs w:val="24"/>
        </w:rPr>
      </w:pPr>
      <w:r w:rsidRPr="0065467E">
        <w:rPr>
          <w:sz w:val="24"/>
          <w:szCs w:val="24"/>
        </w:rPr>
        <w:t>«Весной в лесу»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left="1720"/>
        <w:rPr>
          <w:sz w:val="24"/>
          <w:szCs w:val="24"/>
        </w:rPr>
      </w:pPr>
      <w:r w:rsidRPr="0065467E">
        <w:rPr>
          <w:sz w:val="24"/>
          <w:szCs w:val="24"/>
        </w:rPr>
        <w:t>«Пальчики и ручки»</w:t>
      </w:r>
    </w:p>
    <w:p w:rsidR="0065467E" w:rsidRPr="0065467E" w:rsidRDefault="0065467E" w:rsidP="0065467E">
      <w:pPr>
        <w:pStyle w:val="20"/>
        <w:shd w:val="clear" w:color="auto" w:fill="auto"/>
        <w:spacing w:before="0" w:after="0" w:line="240" w:lineRule="auto"/>
        <w:ind w:left="1720"/>
        <w:rPr>
          <w:sz w:val="24"/>
          <w:szCs w:val="24"/>
        </w:rPr>
      </w:pPr>
      <w:r w:rsidRPr="0065467E">
        <w:rPr>
          <w:sz w:val="24"/>
          <w:szCs w:val="24"/>
        </w:rPr>
        <w:t>«Кто у нас хороший»,</w:t>
      </w:r>
    </w:p>
    <w:p w:rsidR="0065467E" w:rsidRPr="0065467E" w:rsidRDefault="0065467E" w:rsidP="0065467E">
      <w:pPr>
        <w:rPr>
          <w:rFonts w:ascii="Times New Roman" w:hAnsi="Times New Roman" w:cs="Times New Roman"/>
        </w:rPr>
      </w:pPr>
      <w:r w:rsidRPr="0065467E">
        <w:rPr>
          <w:rFonts w:ascii="Times New Roman" w:hAnsi="Times New Roman" w:cs="Times New Roman"/>
        </w:rPr>
        <w:t>«Музыкальный теремок» (узнать звучание музыкального инструмента)</w:t>
      </w:r>
    </w:p>
    <w:p w:rsidR="00D8015F" w:rsidRDefault="00D8015F"/>
    <w:sectPr w:rsidR="00D8015F" w:rsidSect="00D8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A1" w:rsidRDefault="006546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A1" w:rsidRDefault="0065467E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67E"/>
    <w:rsid w:val="0065467E"/>
    <w:rsid w:val="00D8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67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6546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65467E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65467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5467E"/>
    <w:pPr>
      <w:shd w:val="clear" w:color="auto" w:fill="FFFFFF"/>
      <w:spacing w:after="288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0">
    <w:name w:val="Основной текст (11)"/>
    <w:basedOn w:val="a"/>
    <w:link w:val="11"/>
    <w:rsid w:val="0065467E"/>
    <w:pPr>
      <w:shd w:val="clear" w:color="auto" w:fill="FFFFFF"/>
      <w:spacing w:before="2880" w:after="1380" w:line="509" w:lineRule="exact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120">
    <w:name w:val="Основной текст (12)"/>
    <w:basedOn w:val="a"/>
    <w:link w:val="12"/>
    <w:rsid w:val="0065467E"/>
    <w:pPr>
      <w:shd w:val="clear" w:color="auto" w:fill="FFFFFF"/>
      <w:spacing w:before="1380" w:line="370" w:lineRule="exact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2">
    <w:name w:val="Основной текст (2)_"/>
    <w:basedOn w:val="a0"/>
    <w:link w:val="20"/>
    <w:rsid w:val="006546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67E"/>
    <w:pPr>
      <w:shd w:val="clear" w:color="auto" w:fill="FFFFFF"/>
      <w:spacing w:before="840" w:after="60" w:line="48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3pt">
    <w:name w:val="Основной текст (2) + Интервал 3 pt"/>
    <w:basedOn w:val="2"/>
    <w:rsid w:val="0065467E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4398</Characters>
  <Application>Microsoft Office Word</Application>
  <DocSecurity>0</DocSecurity>
  <Lines>36</Lines>
  <Paragraphs>10</Paragraphs>
  <ScaleCrop>false</ScaleCrop>
  <Company>DG Win&amp;Soft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</cp:revision>
  <dcterms:created xsi:type="dcterms:W3CDTF">2015-10-18T09:50:00Z</dcterms:created>
  <dcterms:modified xsi:type="dcterms:W3CDTF">2015-10-18T09:56:00Z</dcterms:modified>
</cp:coreProperties>
</file>