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F6" w:rsidRDefault="00844DF6" w:rsidP="00844DF6">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00C06F0D">
        <w:rPr>
          <w:rFonts w:ascii="Times New Roman" w:hAnsi="Times New Roman" w:cs="Times New Roman"/>
          <w:b/>
          <w:sz w:val="28"/>
          <w:szCs w:val="28"/>
        </w:rPr>
        <w:t>рограмма</w:t>
      </w:r>
      <w:bookmarkStart w:id="0" w:name="_GoBack"/>
      <w:bookmarkEnd w:id="0"/>
      <w:r w:rsidRPr="00844DF6">
        <w:rPr>
          <w:rFonts w:ascii="Times New Roman" w:hAnsi="Times New Roman" w:cs="Times New Roman"/>
          <w:b/>
          <w:sz w:val="28"/>
          <w:szCs w:val="28"/>
        </w:rPr>
        <w:t xml:space="preserve"> развития монологической речи у детей </w:t>
      </w:r>
    </w:p>
    <w:p w:rsidR="00844DF6" w:rsidRDefault="00844DF6" w:rsidP="00844DF6">
      <w:pPr>
        <w:spacing w:after="0"/>
        <w:jc w:val="center"/>
        <w:rPr>
          <w:rFonts w:ascii="Times New Roman" w:hAnsi="Times New Roman" w:cs="Times New Roman"/>
          <w:b/>
          <w:sz w:val="28"/>
          <w:szCs w:val="28"/>
        </w:rPr>
      </w:pPr>
      <w:r w:rsidRPr="00844DF6">
        <w:rPr>
          <w:rFonts w:ascii="Times New Roman" w:hAnsi="Times New Roman" w:cs="Times New Roman"/>
          <w:b/>
          <w:sz w:val="28"/>
          <w:szCs w:val="28"/>
        </w:rPr>
        <w:t xml:space="preserve">старшего дошкольного возраста </w:t>
      </w:r>
      <w:r w:rsidR="00C06F0D">
        <w:rPr>
          <w:rFonts w:ascii="Times New Roman" w:hAnsi="Times New Roman" w:cs="Times New Roman"/>
          <w:b/>
          <w:sz w:val="28"/>
          <w:szCs w:val="28"/>
        </w:rPr>
        <w:t>посредством</w:t>
      </w:r>
      <w:r w:rsidRPr="00844DF6">
        <w:rPr>
          <w:rFonts w:ascii="Times New Roman" w:hAnsi="Times New Roman" w:cs="Times New Roman"/>
          <w:b/>
          <w:sz w:val="28"/>
          <w:szCs w:val="28"/>
        </w:rPr>
        <w:t xml:space="preserve"> малых форм фольклора</w:t>
      </w:r>
    </w:p>
    <w:p w:rsidR="00844DF6" w:rsidRDefault="00844DF6" w:rsidP="00844DF6">
      <w:pPr>
        <w:spacing w:after="0"/>
        <w:jc w:val="center"/>
        <w:rPr>
          <w:rFonts w:ascii="Times New Roman" w:hAnsi="Times New Roman" w:cs="Times New Roman"/>
          <w:b/>
          <w:sz w:val="28"/>
          <w:szCs w:val="28"/>
        </w:rPr>
      </w:pPr>
    </w:p>
    <w:p w:rsidR="00844DF6" w:rsidRPr="00844DF6" w:rsidRDefault="00844DF6" w:rsidP="00844DF6">
      <w:pPr>
        <w:spacing w:after="0"/>
        <w:jc w:val="center"/>
        <w:rPr>
          <w:rFonts w:ascii="Times New Roman" w:hAnsi="Times New Roman" w:cs="Times New Roman"/>
          <w:i/>
          <w:sz w:val="28"/>
          <w:szCs w:val="28"/>
        </w:rPr>
      </w:pPr>
      <w:r w:rsidRPr="00844DF6">
        <w:rPr>
          <w:rFonts w:ascii="Times New Roman" w:hAnsi="Times New Roman" w:cs="Times New Roman"/>
          <w:i/>
          <w:sz w:val="28"/>
          <w:szCs w:val="28"/>
        </w:rPr>
        <w:t>Пояснительная записка</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sz w:val="28"/>
          <w:szCs w:val="28"/>
        </w:rPr>
        <w:t xml:space="preserve">Обучение монологической речи является одной из наиболее сложных методических задач дошкольного воспитания. К концу дошкольного возраста устные высказывания ребенка должны приобрести развернутость, логичность и выразительность. Старший дошкольник учится излагать свои мысли последовательно и грамматически правильно, интересно рассказывать, точно отражая </w:t>
      </w:r>
      <w:proofErr w:type="spellStart"/>
      <w:r w:rsidRPr="00844DF6">
        <w:rPr>
          <w:rFonts w:ascii="Times New Roman" w:hAnsi="Times New Roman" w:cs="Times New Roman"/>
          <w:sz w:val="28"/>
          <w:szCs w:val="28"/>
        </w:rPr>
        <w:t>причинно</w:t>
      </w:r>
      <w:proofErr w:type="spellEnd"/>
      <w:r w:rsidRPr="00844DF6">
        <w:rPr>
          <w:rFonts w:ascii="Times New Roman" w:hAnsi="Times New Roman" w:cs="Times New Roman"/>
          <w:sz w:val="28"/>
          <w:szCs w:val="28"/>
        </w:rPr>
        <w:t>–следственные, временные и другие отношения между событиями окружающей жизни, хорошо обосновывая выводы и заключения.</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sz w:val="28"/>
          <w:szCs w:val="28"/>
        </w:rPr>
        <w:t xml:space="preserve">Развитие речи дошкольников осуществляется в различных </w:t>
      </w:r>
      <w:hyperlink r:id="rId6" w:tooltip="Виды деятельности" w:history="1">
        <w:r w:rsidRPr="00844DF6">
          <w:rPr>
            <w:rStyle w:val="a3"/>
            <w:rFonts w:ascii="Times New Roman" w:hAnsi="Times New Roman" w:cs="Times New Roman"/>
            <w:color w:val="auto"/>
            <w:sz w:val="28"/>
            <w:szCs w:val="28"/>
            <w:u w:val="none"/>
          </w:rPr>
          <w:t>видах деятельности</w:t>
        </w:r>
      </w:hyperlink>
      <w:r w:rsidRPr="00844DF6">
        <w:rPr>
          <w:rFonts w:ascii="Times New Roman" w:hAnsi="Times New Roman" w:cs="Times New Roman"/>
          <w:sz w:val="28"/>
          <w:szCs w:val="28"/>
        </w:rPr>
        <w:t xml:space="preserve"> детей: в непосредственно образовательной деятельности по речевому развитию, познавательному развитию, по ознакомлению с </w:t>
      </w:r>
      <w:hyperlink r:id="rId7" w:tooltip="Художественная литература" w:history="1">
        <w:r w:rsidRPr="00844DF6">
          <w:rPr>
            <w:rStyle w:val="a3"/>
            <w:rFonts w:ascii="Times New Roman" w:hAnsi="Times New Roman" w:cs="Times New Roman"/>
            <w:color w:val="auto"/>
            <w:sz w:val="28"/>
            <w:szCs w:val="28"/>
            <w:u w:val="none"/>
          </w:rPr>
          <w:t>художественной литературой</w:t>
        </w:r>
      </w:hyperlink>
      <w:r w:rsidRPr="00844DF6">
        <w:rPr>
          <w:rFonts w:ascii="Times New Roman" w:hAnsi="Times New Roman" w:cs="Times New Roman"/>
          <w:sz w:val="28"/>
          <w:szCs w:val="28"/>
        </w:rPr>
        <w:t>, по обучению грамоте. Однако обучение родному языку на специальных занятиях является главной задачей.</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sz w:val="28"/>
          <w:szCs w:val="28"/>
        </w:rPr>
        <w:t xml:space="preserve">Необходимость создания программы и проведения целенаправленного развития монологической речи продиктованы тем, что учителя начальной школы подчеркивают недостатки устных высказываний, с которыми дети приходят в школу (чрезвычайно малый словарный запас, неумение выстроить высказывание в логической последовательности, отсутствие </w:t>
      </w:r>
      <w:hyperlink r:id="rId8" w:tooltip="Культура речи" w:history="1">
        <w:r w:rsidRPr="00844DF6">
          <w:rPr>
            <w:rStyle w:val="a3"/>
            <w:rFonts w:ascii="Times New Roman" w:hAnsi="Times New Roman" w:cs="Times New Roman"/>
            <w:color w:val="auto"/>
            <w:sz w:val="28"/>
            <w:szCs w:val="28"/>
            <w:u w:val="none"/>
          </w:rPr>
          <w:t>культуры общения</w:t>
        </w:r>
      </w:hyperlink>
      <w:r w:rsidRPr="00844DF6">
        <w:rPr>
          <w:rFonts w:ascii="Times New Roman" w:hAnsi="Times New Roman" w:cs="Times New Roman"/>
          <w:sz w:val="28"/>
          <w:szCs w:val="28"/>
        </w:rPr>
        <w:t>, а отсюда и низкая речевая культура). В связи с этим только целенаправленное речевое развитие может привести к высокому уровню овладения монологической речью.</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sz w:val="28"/>
          <w:szCs w:val="28"/>
        </w:rPr>
        <w:t>В основе данной программы лежит комплексный подход, разработана методика, направленная на решение на одном занятии разных, но взаимосвязанных задач, охватывающих разные стороны развития речи (</w:t>
      </w:r>
      <w:hyperlink r:id="rId9" w:tooltip="Фонетика" w:history="1">
        <w:r w:rsidRPr="00844DF6">
          <w:rPr>
            <w:rStyle w:val="a3"/>
            <w:rFonts w:ascii="Times New Roman" w:hAnsi="Times New Roman" w:cs="Times New Roman"/>
            <w:color w:val="auto"/>
            <w:sz w:val="28"/>
            <w:szCs w:val="28"/>
            <w:u w:val="none"/>
          </w:rPr>
          <w:t>фонетическую</w:t>
        </w:r>
      </w:hyperlink>
      <w:r w:rsidRPr="00844DF6">
        <w:rPr>
          <w:rFonts w:ascii="Times New Roman" w:hAnsi="Times New Roman" w:cs="Times New Roman"/>
          <w:sz w:val="28"/>
          <w:szCs w:val="28"/>
        </w:rPr>
        <w:t>, лексическую, грамматическую) и на их основе, решение главной задачи – развитие монологической речи детей старшего дошкольного возраста посредством малых форм фольклора.</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sz w:val="28"/>
          <w:szCs w:val="28"/>
        </w:rPr>
        <w:t>Занятия построены по принципу «</w:t>
      </w:r>
      <w:proofErr w:type="gramStart"/>
      <w:r w:rsidRPr="00844DF6">
        <w:rPr>
          <w:rFonts w:ascii="Times New Roman" w:hAnsi="Times New Roman" w:cs="Times New Roman"/>
          <w:sz w:val="28"/>
          <w:szCs w:val="28"/>
        </w:rPr>
        <w:t>от</w:t>
      </w:r>
      <w:proofErr w:type="gramEnd"/>
      <w:r w:rsidRPr="00844DF6">
        <w:rPr>
          <w:rFonts w:ascii="Times New Roman" w:hAnsi="Times New Roman" w:cs="Times New Roman"/>
          <w:sz w:val="28"/>
          <w:szCs w:val="28"/>
        </w:rPr>
        <w:t xml:space="preserve"> простого - к сложному». На первом этапе дети знакомятся с жанрами малых форм фольклора, затем используют </w:t>
      </w:r>
      <w:r w:rsidRPr="00844DF6">
        <w:rPr>
          <w:rFonts w:ascii="Times New Roman" w:hAnsi="Times New Roman" w:cs="Times New Roman"/>
          <w:sz w:val="28"/>
          <w:szCs w:val="28"/>
        </w:rPr>
        <w:lastRenderedPageBreak/>
        <w:t>полученные знания в составлении монологов. В программе предложены перспективный план и конспекты занятий для старшей группы. Предлагаемый курс рассчитан на 1 год обучения. Занятия с детьми проводятся 1 раз в неделю продолжительностью 25 – 30 минут.</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bCs/>
          <w:i/>
          <w:sz w:val="28"/>
          <w:szCs w:val="28"/>
        </w:rPr>
        <w:t>Цель программы:</w:t>
      </w:r>
      <w:r w:rsidRPr="00844DF6">
        <w:rPr>
          <w:rFonts w:ascii="Times New Roman" w:hAnsi="Times New Roman" w:cs="Times New Roman"/>
          <w:sz w:val="28"/>
          <w:szCs w:val="28"/>
        </w:rPr>
        <w:t xml:space="preserve"> развитие монологической речи детей старшего дошкольного возраста посредством малых форм фольклора.</w:t>
      </w:r>
    </w:p>
    <w:p w:rsidR="00844DF6" w:rsidRPr="00844DF6" w:rsidRDefault="00844DF6" w:rsidP="00844DF6">
      <w:pPr>
        <w:spacing w:after="0" w:line="360" w:lineRule="auto"/>
        <w:ind w:firstLine="708"/>
        <w:jc w:val="both"/>
        <w:rPr>
          <w:rFonts w:ascii="Times New Roman" w:hAnsi="Times New Roman" w:cs="Times New Roman"/>
          <w:i/>
          <w:sz w:val="28"/>
          <w:szCs w:val="28"/>
        </w:rPr>
      </w:pPr>
      <w:r w:rsidRPr="00844DF6">
        <w:rPr>
          <w:rFonts w:ascii="Times New Roman" w:hAnsi="Times New Roman" w:cs="Times New Roman"/>
          <w:bCs/>
          <w:i/>
          <w:sz w:val="28"/>
          <w:szCs w:val="28"/>
        </w:rPr>
        <w:t>Задачи:</w:t>
      </w:r>
      <w:r w:rsidRPr="00844DF6">
        <w:rPr>
          <w:rFonts w:ascii="Times New Roman" w:hAnsi="Times New Roman" w:cs="Times New Roman"/>
          <w:i/>
          <w:sz w:val="28"/>
          <w:szCs w:val="28"/>
        </w:rPr>
        <w:t xml:space="preserve"> </w:t>
      </w:r>
    </w:p>
    <w:p w:rsidR="00844DF6" w:rsidRPr="00844DF6" w:rsidRDefault="00844DF6" w:rsidP="00844DF6">
      <w:pPr>
        <w:spacing w:after="0" w:line="360" w:lineRule="auto"/>
        <w:jc w:val="both"/>
        <w:rPr>
          <w:rFonts w:ascii="Times New Roman" w:hAnsi="Times New Roman" w:cs="Times New Roman"/>
          <w:sz w:val="28"/>
          <w:szCs w:val="28"/>
        </w:rPr>
      </w:pPr>
      <w:r w:rsidRPr="00844DF6">
        <w:rPr>
          <w:rFonts w:ascii="Times New Roman" w:hAnsi="Times New Roman" w:cs="Times New Roman"/>
          <w:sz w:val="28"/>
          <w:szCs w:val="28"/>
        </w:rPr>
        <w:tab/>
        <w:t>1. Развивать умения строить высказывания соответственно теме, раскрывать тему, используя лексические, грамматические, интонационные средства выразительности для раскрытия образов, сюжета.</w:t>
      </w:r>
    </w:p>
    <w:p w:rsidR="00844DF6" w:rsidRPr="00844DF6" w:rsidRDefault="00844DF6" w:rsidP="00844DF6">
      <w:pPr>
        <w:spacing w:after="0" w:line="360" w:lineRule="auto"/>
        <w:jc w:val="both"/>
        <w:rPr>
          <w:rFonts w:ascii="Times New Roman" w:hAnsi="Times New Roman" w:cs="Times New Roman"/>
          <w:sz w:val="28"/>
          <w:szCs w:val="28"/>
        </w:rPr>
      </w:pPr>
      <w:r w:rsidRPr="00844DF6">
        <w:rPr>
          <w:rFonts w:ascii="Times New Roman" w:hAnsi="Times New Roman" w:cs="Times New Roman"/>
          <w:sz w:val="28"/>
          <w:szCs w:val="28"/>
        </w:rPr>
        <w:tab/>
        <w:t>2. Развивать умение соблюдать структуру монолога (начало, середина, конец), использовать разнообразные средства связи между предложениями и частями высказывания.</w:t>
      </w:r>
    </w:p>
    <w:p w:rsidR="00844DF6" w:rsidRPr="00844DF6" w:rsidRDefault="00844DF6" w:rsidP="00844DF6">
      <w:pPr>
        <w:spacing w:after="0" w:line="360" w:lineRule="auto"/>
        <w:jc w:val="both"/>
        <w:rPr>
          <w:rFonts w:ascii="Times New Roman" w:hAnsi="Times New Roman" w:cs="Times New Roman"/>
          <w:sz w:val="28"/>
          <w:szCs w:val="28"/>
        </w:rPr>
      </w:pPr>
      <w:r w:rsidRPr="00844DF6">
        <w:rPr>
          <w:rFonts w:ascii="Times New Roman" w:hAnsi="Times New Roman" w:cs="Times New Roman"/>
          <w:sz w:val="28"/>
          <w:szCs w:val="28"/>
        </w:rPr>
        <w:tab/>
        <w:t xml:space="preserve">3. </w:t>
      </w:r>
      <w:proofErr w:type="gramStart"/>
      <w:r w:rsidRPr="00844DF6">
        <w:rPr>
          <w:rFonts w:ascii="Times New Roman" w:hAnsi="Times New Roman" w:cs="Times New Roman"/>
          <w:sz w:val="28"/>
          <w:szCs w:val="28"/>
        </w:rPr>
        <w:t>Использовать средства выразительности: в описаниях – определений, сравнений, метафор; в повествованиях – диалога героев, элементов описания.</w:t>
      </w:r>
      <w:proofErr w:type="gramEnd"/>
    </w:p>
    <w:p w:rsidR="00844DF6" w:rsidRPr="00844DF6" w:rsidRDefault="00844DF6" w:rsidP="00844DF6">
      <w:pPr>
        <w:spacing w:after="0" w:line="360" w:lineRule="auto"/>
        <w:jc w:val="both"/>
        <w:rPr>
          <w:rFonts w:ascii="Times New Roman" w:hAnsi="Times New Roman" w:cs="Times New Roman"/>
          <w:sz w:val="28"/>
          <w:szCs w:val="28"/>
        </w:rPr>
      </w:pPr>
      <w:r w:rsidRPr="00844DF6">
        <w:rPr>
          <w:rFonts w:ascii="Times New Roman" w:hAnsi="Times New Roman" w:cs="Times New Roman"/>
          <w:sz w:val="28"/>
          <w:szCs w:val="28"/>
        </w:rPr>
        <w:tab/>
        <w:t>4. Развивать индивидуальность в выборе языковых средств (отсутствие речевых штампов и шаблонов).</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sz w:val="28"/>
          <w:szCs w:val="28"/>
        </w:rPr>
        <w:t>5.  Развивать умственные способности детей (умение самостоятельно строить и использовать пространственные модели при пересказе, составлять творческие рассказы на основе использования заместителей предметов и наглядных моделей планов).</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sz w:val="28"/>
          <w:szCs w:val="28"/>
        </w:rPr>
        <w:t>6.  Развивать воображение и творческое мышление.</w:t>
      </w:r>
    </w:p>
    <w:p w:rsidR="00844DF6" w:rsidRPr="00844DF6" w:rsidRDefault="00844DF6" w:rsidP="00844DF6">
      <w:pPr>
        <w:spacing w:after="0" w:line="360" w:lineRule="auto"/>
        <w:ind w:firstLine="708"/>
        <w:jc w:val="both"/>
        <w:rPr>
          <w:rFonts w:ascii="Times New Roman" w:hAnsi="Times New Roman" w:cs="Times New Roman"/>
          <w:sz w:val="28"/>
          <w:szCs w:val="28"/>
        </w:rPr>
      </w:pPr>
      <w:r w:rsidRPr="00844DF6">
        <w:rPr>
          <w:rFonts w:ascii="Times New Roman" w:hAnsi="Times New Roman" w:cs="Times New Roman"/>
          <w:sz w:val="28"/>
          <w:szCs w:val="28"/>
        </w:rPr>
        <w:t>7.  Воспитывать интерес к творческой деятельности.</w:t>
      </w:r>
    </w:p>
    <w:p w:rsidR="00844DF6" w:rsidRPr="00844DF6" w:rsidRDefault="00844DF6" w:rsidP="00844DF6">
      <w:pPr>
        <w:jc w:val="center"/>
        <w:rPr>
          <w:rFonts w:ascii="Times New Roman" w:hAnsi="Times New Roman" w:cs="Times New Roman"/>
          <w:bCs/>
          <w:i/>
          <w:sz w:val="28"/>
          <w:szCs w:val="28"/>
        </w:rPr>
      </w:pPr>
      <w:r w:rsidRPr="00844DF6">
        <w:rPr>
          <w:rFonts w:ascii="Times New Roman" w:hAnsi="Times New Roman" w:cs="Times New Roman"/>
          <w:bCs/>
          <w:i/>
          <w:sz w:val="28"/>
          <w:szCs w:val="28"/>
        </w:rPr>
        <w:t>Методический инструментарий</w:t>
      </w:r>
    </w:p>
    <w:tbl>
      <w:tblPr>
        <w:tblW w:w="9356" w:type="dxa"/>
        <w:tblInd w:w="108"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09"/>
        <w:gridCol w:w="2097"/>
        <w:gridCol w:w="2526"/>
        <w:gridCol w:w="2324"/>
      </w:tblGrid>
      <w:tr w:rsidR="00844DF6" w:rsidRPr="00844DF6" w:rsidTr="005E2691">
        <w:trPr>
          <w:trHeight w:val="606"/>
        </w:trPr>
        <w:tc>
          <w:tcPr>
            <w:tcW w:w="24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4DF6" w:rsidRPr="00844DF6" w:rsidRDefault="00844DF6" w:rsidP="00844DF6">
            <w:pPr>
              <w:spacing w:after="0" w:line="240" w:lineRule="auto"/>
              <w:jc w:val="both"/>
              <w:rPr>
                <w:rFonts w:ascii="Times New Roman" w:hAnsi="Times New Roman" w:cs="Times New Roman"/>
                <w:sz w:val="24"/>
                <w:szCs w:val="24"/>
              </w:rPr>
            </w:pPr>
            <w:r w:rsidRPr="00844DF6">
              <w:rPr>
                <w:rFonts w:ascii="Times New Roman" w:hAnsi="Times New Roman" w:cs="Times New Roman"/>
                <w:bCs/>
                <w:sz w:val="24"/>
                <w:szCs w:val="24"/>
              </w:rPr>
              <w:t>Формы</w:t>
            </w:r>
          </w:p>
        </w:tc>
        <w:tc>
          <w:tcPr>
            <w:tcW w:w="209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4DF6" w:rsidRPr="00844DF6" w:rsidRDefault="00844DF6" w:rsidP="00844DF6">
            <w:pPr>
              <w:spacing w:after="0" w:line="240" w:lineRule="auto"/>
              <w:jc w:val="both"/>
              <w:rPr>
                <w:rFonts w:ascii="Times New Roman" w:hAnsi="Times New Roman" w:cs="Times New Roman"/>
                <w:sz w:val="24"/>
                <w:szCs w:val="24"/>
              </w:rPr>
            </w:pPr>
            <w:r w:rsidRPr="00844DF6">
              <w:rPr>
                <w:rFonts w:ascii="Times New Roman" w:hAnsi="Times New Roman" w:cs="Times New Roman"/>
                <w:bCs/>
                <w:sz w:val="24"/>
                <w:szCs w:val="24"/>
              </w:rPr>
              <w:t>Методы</w:t>
            </w:r>
          </w:p>
        </w:tc>
        <w:tc>
          <w:tcPr>
            <w:tcW w:w="25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4DF6" w:rsidRPr="00844DF6" w:rsidRDefault="00844DF6" w:rsidP="00844DF6">
            <w:pPr>
              <w:spacing w:after="0" w:line="240" w:lineRule="auto"/>
              <w:jc w:val="both"/>
              <w:rPr>
                <w:rFonts w:ascii="Times New Roman" w:hAnsi="Times New Roman" w:cs="Times New Roman"/>
                <w:sz w:val="24"/>
                <w:szCs w:val="24"/>
              </w:rPr>
            </w:pPr>
            <w:r w:rsidRPr="00844DF6">
              <w:rPr>
                <w:rFonts w:ascii="Times New Roman" w:hAnsi="Times New Roman" w:cs="Times New Roman"/>
                <w:bCs/>
                <w:sz w:val="24"/>
                <w:szCs w:val="24"/>
              </w:rPr>
              <w:t>Приемы</w:t>
            </w:r>
          </w:p>
        </w:tc>
        <w:tc>
          <w:tcPr>
            <w:tcW w:w="232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4DF6" w:rsidRPr="00844DF6" w:rsidRDefault="00844DF6" w:rsidP="00844DF6">
            <w:pPr>
              <w:spacing w:after="0" w:line="240" w:lineRule="auto"/>
              <w:jc w:val="both"/>
              <w:rPr>
                <w:rFonts w:ascii="Times New Roman" w:hAnsi="Times New Roman" w:cs="Times New Roman"/>
                <w:sz w:val="24"/>
                <w:szCs w:val="24"/>
              </w:rPr>
            </w:pPr>
            <w:r w:rsidRPr="00844DF6">
              <w:rPr>
                <w:rFonts w:ascii="Times New Roman" w:hAnsi="Times New Roman" w:cs="Times New Roman"/>
                <w:bCs/>
                <w:sz w:val="24"/>
                <w:szCs w:val="24"/>
              </w:rPr>
              <w:t>Средства</w:t>
            </w:r>
          </w:p>
        </w:tc>
      </w:tr>
      <w:tr w:rsidR="00844DF6" w:rsidRPr="00844DF6" w:rsidTr="005E2691">
        <w:trPr>
          <w:trHeight w:val="1499"/>
        </w:trPr>
        <w:tc>
          <w:tcPr>
            <w:tcW w:w="24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за</w:t>
            </w:r>
            <w:r>
              <w:rPr>
                <w:rFonts w:ascii="Times New Roman" w:hAnsi="Times New Roman" w:cs="Times New Roman"/>
                <w:sz w:val="24"/>
                <w:szCs w:val="24"/>
              </w:rPr>
              <w:t>нятия (фронтальные,  индивидуальные</w:t>
            </w:r>
            <w:r w:rsidRPr="00844DF6">
              <w:rPr>
                <w:rFonts w:ascii="Times New Roman" w:hAnsi="Times New Roman" w:cs="Times New Roman"/>
                <w:sz w:val="24"/>
                <w:szCs w:val="24"/>
              </w:rPr>
              <w:t>)</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работа с родителями</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диагностика</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xml:space="preserve">·  планирование индивидуальной </w:t>
            </w:r>
            <w:r w:rsidRPr="00844DF6">
              <w:rPr>
                <w:rFonts w:ascii="Times New Roman" w:hAnsi="Times New Roman" w:cs="Times New Roman"/>
                <w:sz w:val="24"/>
                <w:szCs w:val="24"/>
              </w:rPr>
              <w:lastRenderedPageBreak/>
              <w:t>работы</w:t>
            </w:r>
          </w:p>
        </w:tc>
        <w:tc>
          <w:tcPr>
            <w:tcW w:w="20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lastRenderedPageBreak/>
              <w:t>·  наглядный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словесный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практический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проблемный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оценочный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создание воспитываю</w:t>
            </w:r>
            <w:r w:rsidRPr="00844DF6">
              <w:rPr>
                <w:rFonts w:ascii="Times New Roman" w:hAnsi="Times New Roman" w:cs="Times New Roman"/>
                <w:sz w:val="24"/>
                <w:szCs w:val="24"/>
              </w:rPr>
              <w:softHyphen/>
              <w:t>щих си</w:t>
            </w:r>
            <w:r w:rsidRPr="00844DF6">
              <w:rPr>
                <w:rFonts w:ascii="Times New Roman" w:hAnsi="Times New Roman" w:cs="Times New Roman"/>
                <w:sz w:val="24"/>
                <w:szCs w:val="24"/>
              </w:rPr>
              <w:softHyphen/>
              <w:t>туаций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lastRenderedPageBreak/>
              <w:t>·  эмоцио</w:t>
            </w:r>
            <w:r w:rsidRPr="00844DF6">
              <w:rPr>
                <w:rFonts w:ascii="Times New Roman" w:hAnsi="Times New Roman" w:cs="Times New Roman"/>
                <w:sz w:val="24"/>
                <w:szCs w:val="24"/>
              </w:rPr>
              <w:softHyphen/>
              <w:t>наль</w:t>
            </w:r>
            <w:r w:rsidRPr="00844DF6">
              <w:rPr>
                <w:rFonts w:ascii="Times New Roman" w:hAnsi="Times New Roman" w:cs="Times New Roman"/>
                <w:sz w:val="24"/>
                <w:szCs w:val="24"/>
              </w:rPr>
              <w:softHyphen/>
              <w:t>ное воздействие</w:t>
            </w:r>
          </w:p>
        </w:tc>
        <w:tc>
          <w:tcPr>
            <w:tcW w:w="2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lastRenderedPageBreak/>
              <w:t>·  анализ и установление причинно-следст</w:t>
            </w:r>
            <w:r w:rsidRPr="00844DF6">
              <w:rPr>
                <w:rFonts w:ascii="Times New Roman" w:hAnsi="Times New Roman" w:cs="Times New Roman"/>
                <w:sz w:val="24"/>
                <w:szCs w:val="24"/>
              </w:rPr>
              <w:softHyphen/>
              <w:t>вен</w:t>
            </w:r>
            <w:r w:rsidRPr="00844DF6">
              <w:rPr>
                <w:rFonts w:ascii="Times New Roman" w:hAnsi="Times New Roman" w:cs="Times New Roman"/>
                <w:sz w:val="24"/>
                <w:szCs w:val="24"/>
              </w:rPr>
              <w:softHyphen/>
              <w:t>ных свя</w:t>
            </w:r>
            <w:r w:rsidRPr="00844DF6">
              <w:rPr>
                <w:rFonts w:ascii="Times New Roman" w:hAnsi="Times New Roman" w:cs="Times New Roman"/>
                <w:sz w:val="24"/>
                <w:szCs w:val="24"/>
              </w:rPr>
              <w:softHyphen/>
              <w:t>зей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проблем</w:t>
            </w:r>
            <w:r w:rsidRPr="00844DF6">
              <w:rPr>
                <w:rFonts w:ascii="Times New Roman" w:hAnsi="Times New Roman" w:cs="Times New Roman"/>
                <w:sz w:val="24"/>
                <w:szCs w:val="24"/>
              </w:rPr>
              <w:softHyphen/>
              <w:t>ные вопросы и си</w:t>
            </w:r>
            <w:r w:rsidRPr="00844DF6">
              <w:rPr>
                <w:rFonts w:ascii="Times New Roman" w:hAnsi="Times New Roman" w:cs="Times New Roman"/>
                <w:sz w:val="24"/>
                <w:szCs w:val="24"/>
              </w:rPr>
              <w:softHyphen/>
              <w:t>туа</w:t>
            </w:r>
            <w:r w:rsidRPr="00844DF6">
              <w:rPr>
                <w:rFonts w:ascii="Times New Roman" w:hAnsi="Times New Roman" w:cs="Times New Roman"/>
                <w:sz w:val="24"/>
                <w:szCs w:val="24"/>
              </w:rPr>
              <w:softHyphen/>
              <w:t>ции</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образец рассказа</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xml:space="preserve">·  художественное </w:t>
            </w:r>
            <w:r w:rsidRPr="00844DF6">
              <w:rPr>
                <w:rFonts w:ascii="Times New Roman" w:hAnsi="Times New Roman" w:cs="Times New Roman"/>
                <w:sz w:val="24"/>
                <w:szCs w:val="24"/>
              </w:rPr>
              <w:lastRenderedPageBreak/>
              <w:t>слово (стихи, загадки, пословицы, поговорки)</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xml:space="preserve">·  беседа по </w:t>
            </w:r>
            <w:proofErr w:type="gramStart"/>
            <w:r w:rsidRPr="00844DF6">
              <w:rPr>
                <w:rFonts w:ascii="Times New Roman" w:hAnsi="Times New Roman" w:cs="Times New Roman"/>
                <w:sz w:val="24"/>
                <w:szCs w:val="24"/>
              </w:rPr>
              <w:t>прочитанному</w:t>
            </w:r>
            <w:proofErr w:type="gramEnd"/>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пальчиковая гимнастика</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xml:space="preserve">·  </w:t>
            </w:r>
            <w:proofErr w:type="spellStart"/>
            <w:r w:rsidRPr="00844DF6">
              <w:rPr>
                <w:rFonts w:ascii="Times New Roman" w:hAnsi="Times New Roman" w:cs="Times New Roman"/>
                <w:sz w:val="24"/>
                <w:szCs w:val="24"/>
              </w:rPr>
              <w:t>психогимнастика</w:t>
            </w:r>
            <w:proofErr w:type="spellEnd"/>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самостоятельное моделирование</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коллективная работа детей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xml:space="preserve">·  </w:t>
            </w:r>
            <w:proofErr w:type="spellStart"/>
            <w:r w:rsidRPr="00844DF6">
              <w:rPr>
                <w:rFonts w:ascii="Times New Roman" w:hAnsi="Times New Roman" w:cs="Times New Roman"/>
                <w:sz w:val="24"/>
                <w:szCs w:val="24"/>
              </w:rPr>
              <w:t>физминутки</w:t>
            </w:r>
            <w:proofErr w:type="spellEnd"/>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сюрпризный момент</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проблемная ситуация</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анализ работы</w:t>
            </w:r>
          </w:p>
        </w:tc>
        <w:tc>
          <w:tcPr>
            <w:tcW w:w="23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lastRenderedPageBreak/>
              <w:t>·  сюжетные картины</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серии сюжетных картин</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дидактические игры и упражнения</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иллюстрации</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игрушки</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lastRenderedPageBreak/>
              <w:t>·  наглядные модели</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художественная литература</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конспекты занятий</w:t>
            </w:r>
          </w:p>
          <w:p w:rsidR="00844DF6" w:rsidRPr="00844DF6" w:rsidRDefault="00844DF6" w:rsidP="00844DF6">
            <w:pPr>
              <w:spacing w:after="0" w:line="240" w:lineRule="auto"/>
              <w:rPr>
                <w:rFonts w:ascii="Times New Roman" w:hAnsi="Times New Roman" w:cs="Times New Roman"/>
                <w:sz w:val="24"/>
                <w:szCs w:val="24"/>
              </w:rPr>
            </w:pPr>
            <w:r w:rsidRPr="00844DF6">
              <w:rPr>
                <w:rFonts w:ascii="Times New Roman" w:hAnsi="Times New Roman" w:cs="Times New Roman"/>
                <w:sz w:val="24"/>
                <w:szCs w:val="24"/>
              </w:rPr>
              <w:t>·  ТСО</w:t>
            </w:r>
          </w:p>
          <w:p w:rsidR="00844DF6" w:rsidRPr="00844DF6" w:rsidRDefault="00844DF6" w:rsidP="00844DF6">
            <w:pPr>
              <w:spacing w:after="0" w:line="240" w:lineRule="auto"/>
              <w:jc w:val="both"/>
              <w:rPr>
                <w:rFonts w:ascii="Times New Roman" w:hAnsi="Times New Roman" w:cs="Times New Roman"/>
                <w:sz w:val="24"/>
                <w:szCs w:val="24"/>
              </w:rPr>
            </w:pPr>
          </w:p>
        </w:tc>
      </w:tr>
    </w:tbl>
    <w:p w:rsidR="00844DF6" w:rsidRPr="00844DF6" w:rsidRDefault="00844DF6" w:rsidP="00844DF6">
      <w:pPr>
        <w:jc w:val="both"/>
        <w:rPr>
          <w:rFonts w:ascii="Times New Roman" w:hAnsi="Times New Roman" w:cs="Times New Roman"/>
          <w:sz w:val="28"/>
          <w:szCs w:val="28"/>
        </w:rPr>
      </w:pPr>
    </w:p>
    <w:p w:rsidR="00844DF6" w:rsidRPr="00844DF6" w:rsidRDefault="00844DF6" w:rsidP="00844DF6">
      <w:pPr>
        <w:ind w:firstLine="708"/>
        <w:jc w:val="both"/>
        <w:rPr>
          <w:rFonts w:ascii="Times New Roman" w:hAnsi="Times New Roman" w:cs="Times New Roman"/>
          <w:i/>
          <w:sz w:val="28"/>
          <w:szCs w:val="28"/>
        </w:rPr>
      </w:pPr>
      <w:r w:rsidRPr="00844DF6">
        <w:rPr>
          <w:rFonts w:ascii="Times New Roman" w:hAnsi="Times New Roman" w:cs="Times New Roman"/>
          <w:bCs/>
          <w:i/>
          <w:sz w:val="28"/>
          <w:szCs w:val="28"/>
        </w:rPr>
        <w:t>Ожидаемые результаты.</w:t>
      </w:r>
    </w:p>
    <w:p w:rsidR="00844DF6" w:rsidRPr="00844DF6" w:rsidRDefault="00844DF6" w:rsidP="00844DF6">
      <w:pPr>
        <w:ind w:firstLine="708"/>
        <w:jc w:val="both"/>
        <w:rPr>
          <w:rFonts w:ascii="Times New Roman" w:hAnsi="Times New Roman" w:cs="Times New Roman"/>
          <w:sz w:val="28"/>
          <w:szCs w:val="28"/>
        </w:rPr>
      </w:pPr>
      <w:proofErr w:type="gramStart"/>
      <w:r w:rsidRPr="00844DF6">
        <w:rPr>
          <w:rFonts w:ascii="Times New Roman" w:hAnsi="Times New Roman" w:cs="Times New Roman"/>
          <w:sz w:val="28"/>
          <w:szCs w:val="28"/>
        </w:rPr>
        <w:t>К концу обучения дети должны уметь: последовательно и логично, понятно для собеседника рассказывать о факте, событии, явлении; самостоятельно согласовывать и образовывать слова, строить сложные конструкции предложений; быстро находить, подбирать наиболее точное слово, употреблять обобщающие слова; самостоятельно, без помощи воспитателя пересказывать текст, придумывать новые эпизоды сказок, рассказов; сочинять собственные, составлять описательные рассказы по картинам;</w:t>
      </w:r>
      <w:proofErr w:type="gramEnd"/>
      <w:r w:rsidRPr="00844DF6">
        <w:rPr>
          <w:rFonts w:ascii="Times New Roman" w:hAnsi="Times New Roman" w:cs="Times New Roman"/>
          <w:sz w:val="28"/>
          <w:szCs w:val="28"/>
        </w:rPr>
        <w:t xml:space="preserve">  внимательно слушать на занятиях педагога, действовать по предложенному плану, самостоятельно выполнять поставленную умственную задачу.</w:t>
      </w:r>
    </w:p>
    <w:p w:rsidR="00844DF6" w:rsidRPr="00844DF6" w:rsidRDefault="00844DF6" w:rsidP="00844DF6">
      <w:pPr>
        <w:jc w:val="center"/>
        <w:rPr>
          <w:rFonts w:ascii="Times New Roman" w:hAnsi="Times New Roman" w:cs="Times New Roman"/>
          <w:i/>
          <w:sz w:val="28"/>
          <w:szCs w:val="28"/>
        </w:rPr>
      </w:pPr>
      <w:r w:rsidRPr="00844DF6">
        <w:rPr>
          <w:rFonts w:ascii="Times New Roman" w:hAnsi="Times New Roman" w:cs="Times New Roman"/>
          <w:bCs/>
          <w:i/>
          <w:sz w:val="28"/>
          <w:szCs w:val="28"/>
        </w:rPr>
        <w:t>Перспективный план работы с детьми старшей группы по развитию монологической речи посредством малых форм фольклора.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3"/>
        <w:gridCol w:w="5670"/>
      </w:tblGrid>
      <w:tr w:rsidR="00844DF6" w:rsidRPr="00844DF6" w:rsidTr="005E2691">
        <w:tc>
          <w:tcPr>
            <w:tcW w:w="9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Месяц</w:t>
            </w: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Тема</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Цели</w:t>
            </w:r>
          </w:p>
        </w:tc>
      </w:tr>
      <w:tr w:rsidR="00844DF6" w:rsidRPr="00844DF6" w:rsidTr="005E2691">
        <w:tc>
          <w:tcPr>
            <w:tcW w:w="993" w:type="dxa"/>
            <w:vMerge w:val="restart"/>
            <w:shd w:val="clear" w:color="auto" w:fill="auto"/>
            <w:textDirection w:val="btLr"/>
            <w:vAlign w:val="center"/>
          </w:tcPr>
          <w:p w:rsidR="00844DF6" w:rsidRPr="00844DF6" w:rsidRDefault="00844DF6" w:rsidP="00844DF6">
            <w:pPr>
              <w:spacing w:after="0"/>
              <w:jc w:val="center"/>
              <w:rPr>
                <w:rFonts w:ascii="Times New Roman" w:hAnsi="Times New Roman" w:cs="Times New Roman"/>
                <w:sz w:val="24"/>
                <w:szCs w:val="24"/>
              </w:rPr>
            </w:pPr>
            <w:r w:rsidRPr="00844DF6">
              <w:rPr>
                <w:rFonts w:ascii="Times New Roman" w:hAnsi="Times New Roman" w:cs="Times New Roman"/>
                <w:sz w:val="24"/>
                <w:szCs w:val="24"/>
              </w:rPr>
              <w:t>Октябрь</w:t>
            </w: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1. «Что такое малые формы фольклора?»</w:t>
            </w:r>
          </w:p>
        </w:tc>
        <w:tc>
          <w:tcPr>
            <w:tcW w:w="5670" w:type="dxa"/>
            <w:shd w:val="clear" w:color="auto" w:fill="auto"/>
          </w:tcPr>
          <w:p w:rsidR="00844DF6" w:rsidRPr="00844DF6" w:rsidRDefault="00844DF6" w:rsidP="00844DF6">
            <w:pPr>
              <w:spacing w:after="0"/>
              <w:jc w:val="both"/>
              <w:rPr>
                <w:rFonts w:ascii="Times New Roman" w:hAnsi="Times New Roman" w:cs="Times New Roman"/>
                <w:iCs/>
                <w:sz w:val="24"/>
                <w:szCs w:val="24"/>
              </w:rPr>
            </w:pPr>
            <w:r w:rsidRPr="00844DF6">
              <w:rPr>
                <w:rFonts w:ascii="Times New Roman" w:hAnsi="Times New Roman" w:cs="Times New Roman"/>
                <w:iCs/>
                <w:sz w:val="24"/>
                <w:szCs w:val="24"/>
              </w:rPr>
              <w:t>Рассказать детям о фольклоре, какие бывают виды устного народного творчества. Уточнить представления о жанровых особенностях, назначении и употреблении в речи. Воспитывать интерес к разным формам словесного народного творчества. Воспитывать интерес к народному творчеству. Знать русские традиции и культуру.</w:t>
            </w:r>
          </w:p>
        </w:tc>
      </w:tr>
      <w:tr w:rsidR="00844DF6" w:rsidRPr="00844DF6" w:rsidTr="005E2691">
        <w:trPr>
          <w:trHeight w:val="995"/>
        </w:trPr>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tcBorders>
              <w:bottom w:val="single" w:sz="4" w:space="0" w:color="000000"/>
            </w:tcBorders>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2. «Семь раз отмерь - один отрежь»</w:t>
            </w:r>
          </w:p>
        </w:tc>
        <w:tc>
          <w:tcPr>
            <w:tcW w:w="5670" w:type="dxa"/>
            <w:tcBorders>
              <w:bottom w:val="single" w:sz="4" w:space="0" w:color="000000"/>
            </w:tcBorders>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Познакомить детей с жанровыми особенностями пословицы и поговорки, их структурой, отличительными особенностями. Учить понимать  значение жанров, улавливать как единичный, так и </w:t>
            </w:r>
            <w:r w:rsidRPr="00844DF6">
              <w:rPr>
                <w:rFonts w:ascii="Times New Roman" w:hAnsi="Times New Roman" w:cs="Times New Roman"/>
                <w:sz w:val="24"/>
                <w:szCs w:val="24"/>
              </w:rPr>
              <w:lastRenderedPageBreak/>
              <w:t>обобщенный смысл.</w:t>
            </w:r>
          </w:p>
        </w:tc>
      </w:tr>
      <w:tr w:rsidR="00844DF6" w:rsidRPr="00844DF6" w:rsidTr="005E2691">
        <w:tc>
          <w:tcPr>
            <w:tcW w:w="993" w:type="dxa"/>
            <w:vMerge/>
            <w:shd w:val="clear" w:color="auto" w:fill="auto"/>
            <w:textDirection w:val="btLr"/>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3. «Дождик, дождик, посильней!»</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Познакомить с жанровыми особенностями </w:t>
            </w:r>
            <w:proofErr w:type="spellStart"/>
            <w:r w:rsidRPr="00844DF6">
              <w:rPr>
                <w:rFonts w:ascii="Times New Roman" w:hAnsi="Times New Roman" w:cs="Times New Roman"/>
                <w:sz w:val="24"/>
                <w:szCs w:val="24"/>
              </w:rPr>
              <w:t>закличек</w:t>
            </w:r>
            <w:proofErr w:type="spellEnd"/>
            <w:r w:rsidRPr="00844DF6">
              <w:rPr>
                <w:rFonts w:ascii="Times New Roman" w:hAnsi="Times New Roman" w:cs="Times New Roman"/>
                <w:sz w:val="24"/>
                <w:szCs w:val="24"/>
              </w:rPr>
              <w:t xml:space="preserve">, дразнилок, </w:t>
            </w:r>
            <w:proofErr w:type="spellStart"/>
            <w:r w:rsidRPr="00844DF6">
              <w:rPr>
                <w:rFonts w:ascii="Times New Roman" w:hAnsi="Times New Roman" w:cs="Times New Roman"/>
                <w:sz w:val="24"/>
                <w:szCs w:val="24"/>
              </w:rPr>
              <w:t>потешек</w:t>
            </w:r>
            <w:proofErr w:type="spellEnd"/>
            <w:r w:rsidRPr="00844DF6">
              <w:rPr>
                <w:rFonts w:ascii="Times New Roman" w:hAnsi="Times New Roman" w:cs="Times New Roman"/>
                <w:sz w:val="24"/>
                <w:szCs w:val="24"/>
              </w:rPr>
              <w:t>. Учить использовать их в собственной речи. Воспитывать любовь к устному народному творчеству.</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4. «Путешествие в город загадок»</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Формировать представление о жанре загадки, назначении загадок. Учить осмысливать загадки, составлять загадки самостоятельно. Развивать познавательный интерес, любознательность, творческие способности.</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5. «Спи, моя радость»</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Формировать знания детей о традициях русского народа. Развивать интерес к колыбельным песням, поддерживать положительное эмоциональное отношение к народному фольклору. Развивать навыки описательной речи.</w:t>
            </w:r>
          </w:p>
        </w:tc>
      </w:tr>
      <w:tr w:rsidR="00844DF6" w:rsidRPr="00844DF6" w:rsidTr="005E2691">
        <w:trPr>
          <w:trHeight w:val="1114"/>
        </w:trPr>
        <w:tc>
          <w:tcPr>
            <w:tcW w:w="993" w:type="dxa"/>
            <w:vMerge w:val="restart"/>
            <w:shd w:val="clear" w:color="auto" w:fill="auto"/>
            <w:textDirection w:val="btLr"/>
            <w:vAlign w:val="center"/>
          </w:tcPr>
          <w:p w:rsidR="00844DF6" w:rsidRPr="00844DF6" w:rsidRDefault="00844DF6" w:rsidP="00844DF6">
            <w:pPr>
              <w:spacing w:after="0"/>
              <w:jc w:val="center"/>
              <w:rPr>
                <w:rFonts w:ascii="Times New Roman" w:hAnsi="Times New Roman" w:cs="Times New Roman"/>
                <w:sz w:val="24"/>
                <w:szCs w:val="24"/>
              </w:rPr>
            </w:pPr>
            <w:r w:rsidRPr="00844DF6">
              <w:rPr>
                <w:rFonts w:ascii="Times New Roman" w:hAnsi="Times New Roman" w:cs="Times New Roman"/>
                <w:sz w:val="24"/>
                <w:szCs w:val="24"/>
              </w:rPr>
              <w:t>Ноябрь</w:t>
            </w:r>
          </w:p>
        </w:tc>
        <w:tc>
          <w:tcPr>
            <w:tcW w:w="2693" w:type="dxa"/>
            <w:shd w:val="clear" w:color="auto" w:fill="auto"/>
          </w:tcPr>
          <w:p w:rsidR="00844DF6" w:rsidRPr="00844DF6" w:rsidRDefault="00844DF6" w:rsidP="00844DF6">
            <w:pPr>
              <w:numPr>
                <w:ilvl w:val="0"/>
                <w:numId w:val="1"/>
              </w:numPr>
              <w:tabs>
                <w:tab w:val="num" w:pos="0"/>
              </w:tabs>
              <w:spacing w:after="0"/>
              <w:jc w:val="both"/>
              <w:rPr>
                <w:rFonts w:ascii="Times New Roman" w:hAnsi="Times New Roman" w:cs="Times New Roman"/>
                <w:sz w:val="24"/>
                <w:szCs w:val="24"/>
              </w:rPr>
            </w:pPr>
            <w:r w:rsidRPr="00844DF6">
              <w:rPr>
                <w:rFonts w:ascii="Times New Roman" w:hAnsi="Times New Roman" w:cs="Times New Roman"/>
                <w:sz w:val="24"/>
                <w:szCs w:val="24"/>
              </w:rPr>
              <w:t>Развлечение «Заходите, гости дорогие».</w:t>
            </w:r>
          </w:p>
          <w:p w:rsidR="00844DF6" w:rsidRPr="00844DF6" w:rsidRDefault="00844DF6" w:rsidP="00844DF6">
            <w:pPr>
              <w:spacing w:after="0"/>
              <w:jc w:val="both"/>
              <w:rPr>
                <w:rFonts w:ascii="Times New Roman" w:hAnsi="Times New Roman" w:cs="Times New Roman"/>
                <w:sz w:val="24"/>
                <w:szCs w:val="24"/>
              </w:rPr>
            </w:pPr>
          </w:p>
        </w:tc>
        <w:tc>
          <w:tcPr>
            <w:tcW w:w="5670" w:type="dxa"/>
            <w:shd w:val="clear" w:color="auto" w:fill="auto"/>
          </w:tcPr>
          <w:p w:rsidR="00844DF6" w:rsidRPr="00844DF6" w:rsidRDefault="00844DF6" w:rsidP="00844DF6">
            <w:pPr>
              <w:spacing w:after="0"/>
              <w:jc w:val="both"/>
              <w:rPr>
                <w:rFonts w:ascii="Times New Roman" w:hAnsi="Times New Roman" w:cs="Times New Roman"/>
                <w:iCs/>
                <w:sz w:val="24"/>
                <w:szCs w:val="24"/>
              </w:rPr>
            </w:pPr>
            <w:r w:rsidRPr="00844DF6">
              <w:rPr>
                <w:rFonts w:ascii="Times New Roman" w:hAnsi="Times New Roman" w:cs="Times New Roman"/>
                <w:sz w:val="24"/>
                <w:szCs w:val="24"/>
              </w:rPr>
              <w:t>Уточнить представления детей о жанровых особенностях малых форм фольклора, их назначении.  Воспитывать интерес к малым фольклорным формам, желание использовать их в своей речи.</w:t>
            </w:r>
            <w:r w:rsidRPr="00844DF6">
              <w:rPr>
                <w:rFonts w:ascii="Times New Roman" w:hAnsi="Times New Roman" w:cs="Times New Roman"/>
                <w:iCs/>
                <w:sz w:val="24"/>
                <w:szCs w:val="24"/>
              </w:rPr>
              <w:t xml:space="preserve"> </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7. «Веселая ярмарка»</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iCs/>
                <w:sz w:val="24"/>
                <w:szCs w:val="24"/>
              </w:rPr>
              <w:t xml:space="preserve">Уточнить знания о пословицах и узнать новые пословицы. Обогащать и уточнить словарь. Продолжать учить детей составлять небольшие описательные рассказы, рассуждать, строить предложения разной грамматической структуры. </w:t>
            </w:r>
            <w:proofErr w:type="gramStart"/>
            <w:r w:rsidRPr="00844DF6">
              <w:rPr>
                <w:rFonts w:ascii="Times New Roman" w:hAnsi="Times New Roman" w:cs="Times New Roman"/>
                <w:iCs/>
                <w:sz w:val="24"/>
                <w:szCs w:val="24"/>
              </w:rPr>
              <w:t>Использовать средства выразительности: в описаниях – определений, сравнений, метафор; в повествованиях – диалога героев, элементов описания.</w:t>
            </w:r>
            <w:proofErr w:type="gramEnd"/>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8. «Баю, баю, баю, бай!» </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Активизировать в речи детей русские </w:t>
            </w:r>
            <w:proofErr w:type="spellStart"/>
            <w:r w:rsidRPr="00844DF6">
              <w:rPr>
                <w:rFonts w:ascii="Times New Roman" w:hAnsi="Times New Roman" w:cs="Times New Roman"/>
                <w:sz w:val="24"/>
                <w:szCs w:val="24"/>
              </w:rPr>
              <w:t>потешки</w:t>
            </w:r>
            <w:proofErr w:type="spellEnd"/>
            <w:r w:rsidRPr="00844DF6">
              <w:rPr>
                <w:rFonts w:ascii="Times New Roman" w:hAnsi="Times New Roman" w:cs="Times New Roman"/>
                <w:sz w:val="24"/>
                <w:szCs w:val="24"/>
              </w:rPr>
              <w:t xml:space="preserve">. Развивать интерес к колыбельным песням. </w:t>
            </w:r>
            <w:r w:rsidRPr="00844DF6">
              <w:rPr>
                <w:rFonts w:ascii="Times New Roman" w:hAnsi="Times New Roman" w:cs="Times New Roman"/>
                <w:iCs/>
                <w:sz w:val="24"/>
                <w:szCs w:val="24"/>
              </w:rPr>
              <w:t xml:space="preserve">Развивать индивидуальность в выборе языковых средств (отсутствие речевых штампов и шаблонов). </w:t>
            </w:r>
            <w:r w:rsidRPr="00844DF6">
              <w:rPr>
                <w:rFonts w:ascii="Times New Roman" w:hAnsi="Times New Roman" w:cs="Times New Roman"/>
                <w:sz w:val="24"/>
                <w:szCs w:val="24"/>
              </w:rPr>
              <w:t>Развивать умения образовывать однокоренные слова. Воспитывать любовь к устному народному творчеству.</w:t>
            </w:r>
          </w:p>
        </w:tc>
      </w:tr>
      <w:tr w:rsidR="00844DF6" w:rsidRPr="00844DF6" w:rsidTr="005E2691">
        <w:trPr>
          <w:trHeight w:val="586"/>
        </w:trPr>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9. </w:t>
            </w:r>
            <w:r w:rsidRPr="00844DF6">
              <w:rPr>
                <w:rFonts w:ascii="Times New Roman" w:hAnsi="Times New Roman" w:cs="Times New Roman"/>
                <w:iCs/>
                <w:sz w:val="24"/>
                <w:szCs w:val="24"/>
              </w:rPr>
              <w:t>Составление описательных загадок о предметах народного быта.</w:t>
            </w:r>
            <w:r w:rsidRPr="00844DF6">
              <w:rPr>
                <w:rFonts w:ascii="Times New Roman" w:hAnsi="Times New Roman" w:cs="Times New Roman"/>
                <w:sz w:val="24"/>
                <w:szCs w:val="24"/>
              </w:rPr>
              <w:t xml:space="preserve"> </w:t>
            </w:r>
          </w:p>
        </w:tc>
        <w:tc>
          <w:tcPr>
            <w:tcW w:w="5670" w:type="dxa"/>
            <w:shd w:val="clear" w:color="auto" w:fill="auto"/>
          </w:tcPr>
          <w:p w:rsidR="00844DF6" w:rsidRPr="00844DF6" w:rsidRDefault="00844DF6" w:rsidP="00844DF6">
            <w:pPr>
              <w:spacing w:after="0"/>
              <w:jc w:val="both"/>
              <w:rPr>
                <w:rFonts w:ascii="Times New Roman" w:hAnsi="Times New Roman" w:cs="Times New Roman"/>
                <w:iCs/>
                <w:sz w:val="24"/>
                <w:szCs w:val="24"/>
              </w:rPr>
            </w:pPr>
            <w:r w:rsidRPr="00844DF6">
              <w:rPr>
                <w:rFonts w:ascii="Times New Roman" w:hAnsi="Times New Roman" w:cs="Times New Roman"/>
                <w:iCs/>
                <w:sz w:val="24"/>
                <w:szCs w:val="24"/>
              </w:rPr>
              <w:t>Учить пользоваться речью как особым объектом познания окружающего мира,  отгадывать и придумывать описательные загадки. Развивать умения строить высказывания соответственно теме, раскрывать тему, используя лексические, грамматические, интонационные средства выразительности для раскрытия образов, сюжета.</w:t>
            </w:r>
          </w:p>
        </w:tc>
      </w:tr>
      <w:tr w:rsidR="00844DF6" w:rsidRPr="00844DF6" w:rsidTr="005E2691">
        <w:tc>
          <w:tcPr>
            <w:tcW w:w="993" w:type="dxa"/>
            <w:vMerge w:val="restart"/>
            <w:shd w:val="clear" w:color="auto" w:fill="auto"/>
            <w:textDirection w:val="btLr"/>
            <w:vAlign w:val="center"/>
          </w:tcPr>
          <w:p w:rsidR="00844DF6" w:rsidRPr="00844DF6" w:rsidRDefault="00844DF6" w:rsidP="00844DF6">
            <w:pPr>
              <w:spacing w:after="0"/>
              <w:jc w:val="center"/>
              <w:rPr>
                <w:rFonts w:ascii="Times New Roman" w:hAnsi="Times New Roman" w:cs="Times New Roman"/>
                <w:sz w:val="24"/>
                <w:szCs w:val="24"/>
              </w:rPr>
            </w:pPr>
            <w:r w:rsidRPr="00844DF6">
              <w:rPr>
                <w:rFonts w:ascii="Times New Roman" w:hAnsi="Times New Roman" w:cs="Times New Roman"/>
                <w:sz w:val="24"/>
                <w:szCs w:val="24"/>
              </w:rPr>
              <w:lastRenderedPageBreak/>
              <w:t>Декабрь</w:t>
            </w: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10. «Двое из ларца, </w:t>
            </w:r>
            <w:proofErr w:type="gramStart"/>
            <w:r w:rsidRPr="00844DF6">
              <w:rPr>
                <w:rFonts w:ascii="Times New Roman" w:hAnsi="Times New Roman" w:cs="Times New Roman"/>
                <w:sz w:val="24"/>
                <w:szCs w:val="24"/>
              </w:rPr>
              <w:t>одинаковых</w:t>
            </w:r>
            <w:proofErr w:type="gramEnd"/>
            <w:r w:rsidRPr="00844DF6">
              <w:rPr>
                <w:rFonts w:ascii="Times New Roman" w:hAnsi="Times New Roman" w:cs="Times New Roman"/>
                <w:sz w:val="24"/>
                <w:szCs w:val="24"/>
              </w:rPr>
              <w:t xml:space="preserve"> с лица» </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iCs/>
                <w:sz w:val="24"/>
                <w:szCs w:val="24"/>
              </w:rPr>
              <w:t xml:space="preserve">Расширять и углублять представления детей о старинных семейных обычаях. </w:t>
            </w:r>
            <w:r w:rsidRPr="00844DF6">
              <w:rPr>
                <w:rFonts w:ascii="Times New Roman" w:hAnsi="Times New Roman" w:cs="Times New Roman"/>
                <w:sz w:val="24"/>
                <w:szCs w:val="24"/>
              </w:rPr>
              <w:t xml:space="preserve">Познакомить с метафорической загадкой. Учить сравнивать состав похожих предметов, используя сравнение. Развивать умение отражать в речи объекты в переносном смысле. Развивать навыки подбора логически точных образных выражений для обозначения наблюдаемого </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11.</w:t>
            </w:r>
            <w:r w:rsidRPr="00844DF6">
              <w:rPr>
                <w:rFonts w:ascii="Times New Roman" w:hAnsi="Times New Roman" w:cs="Times New Roman"/>
                <w:iCs/>
                <w:sz w:val="24"/>
                <w:szCs w:val="24"/>
              </w:rPr>
              <w:t xml:space="preserve"> </w:t>
            </w:r>
            <w:r w:rsidRPr="00844DF6">
              <w:rPr>
                <w:rFonts w:ascii="Times New Roman" w:hAnsi="Times New Roman" w:cs="Times New Roman"/>
                <w:sz w:val="24"/>
                <w:szCs w:val="24"/>
              </w:rPr>
              <w:t xml:space="preserve">Придумывание загадок о личностных качествах литературных героев (Рукодельница, Ленивица) из сказки «Мороз Иванович» В. Ф. Одоевского. </w:t>
            </w:r>
          </w:p>
        </w:tc>
        <w:tc>
          <w:tcPr>
            <w:tcW w:w="5670" w:type="dxa"/>
            <w:shd w:val="clear" w:color="auto" w:fill="auto"/>
          </w:tcPr>
          <w:p w:rsidR="00844DF6" w:rsidRPr="00844DF6" w:rsidRDefault="00844DF6" w:rsidP="00844DF6">
            <w:pPr>
              <w:spacing w:after="0"/>
              <w:jc w:val="both"/>
              <w:rPr>
                <w:rFonts w:ascii="Times New Roman" w:hAnsi="Times New Roman" w:cs="Times New Roman"/>
                <w:iCs/>
                <w:sz w:val="24"/>
                <w:szCs w:val="24"/>
              </w:rPr>
            </w:pPr>
            <w:r w:rsidRPr="00844DF6">
              <w:rPr>
                <w:rFonts w:ascii="Times New Roman" w:hAnsi="Times New Roman" w:cs="Times New Roman"/>
                <w:sz w:val="24"/>
                <w:szCs w:val="24"/>
              </w:rPr>
              <w:t>Обучать детей при составлении загадок использовать свои знания о трудолюбии и лености; помочь придумать загадки согласно модели.</w:t>
            </w:r>
            <w:r w:rsidRPr="00844DF6">
              <w:rPr>
                <w:rFonts w:ascii="Times New Roman" w:hAnsi="Times New Roman" w:cs="Times New Roman"/>
                <w:iCs/>
                <w:sz w:val="24"/>
                <w:szCs w:val="24"/>
              </w:rPr>
              <w:t xml:space="preserve"> Развивать воображение и творческое мышление.</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12. </w:t>
            </w:r>
            <w:r w:rsidRPr="00844DF6">
              <w:rPr>
                <w:rFonts w:ascii="Times New Roman" w:hAnsi="Times New Roman" w:cs="Times New Roman"/>
                <w:iCs/>
                <w:sz w:val="24"/>
                <w:szCs w:val="24"/>
              </w:rPr>
              <w:t>«Что за прелесть, эти сказки!»</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Развивать творческое мышление, фантазию при составлении сказок по иллюстрациям, сюжетам, ситуациям, по названию сказки, по пословице, заданной теме. Учить связно, последовательно излагать ход придуманной сказки, используя зачины, повторы, присказки, концовки русских народных сказок. Закрепить умение детей использовать в речи эпитеты, характеризующие героев, использовать в речи диалоги, инсценировать произведения. Воспитывать интерес к устному народному творчеству.</w:t>
            </w:r>
          </w:p>
        </w:tc>
      </w:tr>
      <w:tr w:rsidR="00844DF6" w:rsidRPr="00844DF6" w:rsidTr="005E2691">
        <w:tc>
          <w:tcPr>
            <w:tcW w:w="993" w:type="dxa"/>
            <w:vMerge/>
            <w:tcBorders>
              <w:bottom w:val="single" w:sz="4" w:space="0" w:color="auto"/>
            </w:tcBorders>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13. «Салат из сказок». Придумывание новой сказки с героями старых сказок.</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Продолжать учить детей придумывать новую сказку с героями старых сказок, объединяя две сказки в одну с новым сюжетом.</w:t>
            </w:r>
            <w:r w:rsidRPr="00844DF6">
              <w:rPr>
                <w:rFonts w:ascii="Times New Roman" w:hAnsi="Times New Roman" w:cs="Times New Roman"/>
                <w:iCs/>
                <w:sz w:val="24"/>
                <w:szCs w:val="24"/>
              </w:rPr>
              <w:t xml:space="preserve"> Развивать умение соблюдать структуру монолога (начало, середина, конец), использовать разнообразные средства связи между предложениями и частями высказывания.</w:t>
            </w:r>
          </w:p>
        </w:tc>
      </w:tr>
      <w:tr w:rsidR="00844DF6" w:rsidRPr="00844DF6" w:rsidTr="005E2691">
        <w:tc>
          <w:tcPr>
            <w:tcW w:w="993" w:type="dxa"/>
            <w:vMerge w:val="restart"/>
            <w:tcBorders>
              <w:top w:val="single" w:sz="4" w:space="0" w:color="auto"/>
            </w:tcBorders>
            <w:shd w:val="clear" w:color="auto" w:fill="auto"/>
            <w:textDirection w:val="btLr"/>
            <w:vAlign w:val="center"/>
          </w:tcPr>
          <w:p w:rsidR="00844DF6" w:rsidRPr="00844DF6" w:rsidRDefault="00844DF6" w:rsidP="00844DF6">
            <w:pPr>
              <w:spacing w:after="0"/>
              <w:jc w:val="center"/>
              <w:rPr>
                <w:rFonts w:ascii="Times New Roman" w:hAnsi="Times New Roman" w:cs="Times New Roman"/>
                <w:sz w:val="24"/>
                <w:szCs w:val="24"/>
              </w:rPr>
            </w:pPr>
            <w:r w:rsidRPr="00844DF6">
              <w:rPr>
                <w:rFonts w:ascii="Times New Roman" w:hAnsi="Times New Roman" w:cs="Times New Roman"/>
                <w:sz w:val="24"/>
                <w:szCs w:val="24"/>
              </w:rPr>
              <w:t>Январь</w:t>
            </w: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14. «Гуси-лебеди»</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Познакомить детей с элементами быта наших предков, вызвать интерес к русским традициям; развивать умение отгадывать загадки, использовать в играх считалки.</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15. «Это правда, или нет?»</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Познакомить с жанровыми особенностями небылиц, перевертышей. Учить устанавливать простые закономерности, замечать неточности высказываний. </w:t>
            </w:r>
          </w:p>
        </w:tc>
      </w:tr>
      <w:tr w:rsidR="00844DF6" w:rsidRPr="00844DF6" w:rsidTr="005E2691">
        <w:tc>
          <w:tcPr>
            <w:tcW w:w="993" w:type="dxa"/>
            <w:vMerge/>
            <w:tcBorders>
              <w:bottom w:val="single" w:sz="4" w:space="0" w:color="auto"/>
            </w:tcBorders>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16. «Из-за леса, из-за гор едет дедушка Егор»</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Познакомить детей с новым фольклорным жанром - </w:t>
            </w:r>
            <w:proofErr w:type="spellStart"/>
            <w:r w:rsidRPr="00844DF6">
              <w:rPr>
                <w:rFonts w:ascii="Times New Roman" w:hAnsi="Times New Roman" w:cs="Times New Roman"/>
                <w:sz w:val="24"/>
                <w:szCs w:val="24"/>
              </w:rPr>
              <w:t>потешками-небыличками</w:t>
            </w:r>
            <w:proofErr w:type="spellEnd"/>
            <w:r w:rsidRPr="00844DF6">
              <w:rPr>
                <w:rFonts w:ascii="Times New Roman" w:hAnsi="Times New Roman" w:cs="Times New Roman"/>
                <w:sz w:val="24"/>
                <w:szCs w:val="24"/>
              </w:rPr>
              <w:t xml:space="preserve">. Привнести в занятие настроение веселья, балагурства. Используя прием ориентировочного подкрепления, а также </w:t>
            </w:r>
            <w:r w:rsidRPr="00844DF6">
              <w:rPr>
                <w:rFonts w:ascii="Times New Roman" w:hAnsi="Times New Roman" w:cs="Times New Roman"/>
                <w:sz w:val="24"/>
                <w:szCs w:val="24"/>
              </w:rPr>
              <w:lastRenderedPageBreak/>
              <w:t>художественной выразительности в исполнении фольклорного текста, дать детям почувствовать курьезность описываемой ситуации, ее юмористичность.</w:t>
            </w:r>
          </w:p>
        </w:tc>
      </w:tr>
      <w:tr w:rsidR="00844DF6" w:rsidRPr="00844DF6" w:rsidTr="005E2691">
        <w:trPr>
          <w:trHeight w:val="886"/>
        </w:trPr>
        <w:tc>
          <w:tcPr>
            <w:tcW w:w="993" w:type="dxa"/>
            <w:vMerge w:val="restart"/>
            <w:tcBorders>
              <w:top w:val="single" w:sz="4" w:space="0" w:color="auto"/>
            </w:tcBorders>
            <w:shd w:val="clear" w:color="auto" w:fill="auto"/>
            <w:textDirection w:val="btLr"/>
            <w:vAlign w:val="center"/>
          </w:tcPr>
          <w:p w:rsidR="00844DF6" w:rsidRPr="00844DF6" w:rsidRDefault="00844DF6" w:rsidP="00844DF6">
            <w:pPr>
              <w:spacing w:after="0"/>
              <w:jc w:val="center"/>
              <w:rPr>
                <w:rFonts w:ascii="Times New Roman" w:hAnsi="Times New Roman" w:cs="Times New Roman"/>
                <w:sz w:val="24"/>
                <w:szCs w:val="24"/>
              </w:rPr>
            </w:pPr>
            <w:r w:rsidRPr="00844DF6">
              <w:rPr>
                <w:rFonts w:ascii="Times New Roman" w:hAnsi="Times New Roman" w:cs="Times New Roman"/>
                <w:sz w:val="24"/>
                <w:szCs w:val="24"/>
              </w:rPr>
              <w:lastRenderedPageBreak/>
              <w:t>Февраль</w:t>
            </w: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17. Придумывание сказки «День рождения зайца» по плану </w:t>
            </w:r>
          </w:p>
          <w:p w:rsidR="00844DF6" w:rsidRPr="00844DF6" w:rsidRDefault="00844DF6" w:rsidP="00844DF6">
            <w:pPr>
              <w:spacing w:after="0"/>
              <w:jc w:val="both"/>
              <w:rPr>
                <w:rFonts w:ascii="Times New Roman" w:hAnsi="Times New Roman" w:cs="Times New Roman"/>
                <w:sz w:val="24"/>
                <w:szCs w:val="24"/>
              </w:rPr>
            </w:pPr>
          </w:p>
          <w:p w:rsidR="00844DF6" w:rsidRPr="00844DF6" w:rsidRDefault="00844DF6" w:rsidP="00844DF6">
            <w:pPr>
              <w:spacing w:after="0"/>
              <w:jc w:val="both"/>
              <w:rPr>
                <w:rFonts w:ascii="Times New Roman" w:hAnsi="Times New Roman" w:cs="Times New Roman"/>
                <w:sz w:val="24"/>
                <w:szCs w:val="24"/>
              </w:rPr>
            </w:pP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Учить детей последовательно, связно рассказывать придуманную сказку по предложенному воспитателем плану. Подвести к использованию сказочного зачина (жил-был) и концовки (вот и сказки конец, а кто слушал молодец). Активировать в речи знакомые фразеологизмы, образные выражения (медведь-богатырь, лиса-затейница, ни в сказке сказать, ни пером описать, пир на весь мир). Упражнять в использовании в речи сложных предложений. Учить распутывать предложения - небылицы, заменяя для этого необходимые слова (сказать об этом так, как бывает на самом деле).  Воспитывать любовь к русским народным сказкам. </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18. «Зимовье»</w:t>
            </w:r>
          </w:p>
          <w:p w:rsidR="00844DF6" w:rsidRPr="00844DF6" w:rsidRDefault="00844DF6" w:rsidP="00844DF6">
            <w:pPr>
              <w:spacing w:after="0"/>
              <w:jc w:val="both"/>
              <w:rPr>
                <w:rFonts w:ascii="Times New Roman" w:hAnsi="Times New Roman" w:cs="Times New Roman"/>
                <w:sz w:val="24"/>
                <w:szCs w:val="24"/>
              </w:rPr>
            </w:pP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Учить детей отгадывать загадки, развивать ассоциативное мышление; развивать исполнительские умения через подражание повадкам животных, их движениям и голосу.</w:t>
            </w:r>
            <w:r w:rsidRPr="00844DF6">
              <w:rPr>
                <w:rFonts w:ascii="Times New Roman" w:hAnsi="Times New Roman" w:cs="Times New Roman"/>
                <w:iCs/>
                <w:sz w:val="24"/>
                <w:szCs w:val="24"/>
              </w:rPr>
              <w:t xml:space="preserve"> Воспитывать интерес к творческой деятельности.</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19. Развлечение «Масленица»</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Приобщать детей к народным праздникам. Воспитывать интерес к событиям культурно – исторического календаря. Воспитывать заботливое, уважительное отношение к русской культуре. </w:t>
            </w:r>
          </w:p>
        </w:tc>
      </w:tr>
      <w:tr w:rsidR="00844DF6" w:rsidRPr="00844DF6" w:rsidTr="005E2691">
        <w:tc>
          <w:tcPr>
            <w:tcW w:w="993" w:type="dxa"/>
            <w:vMerge/>
            <w:tcBorders>
              <w:bottom w:val="single" w:sz="4" w:space="0" w:color="auto"/>
            </w:tcBorders>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20. «</w:t>
            </w:r>
            <w:proofErr w:type="spellStart"/>
            <w:r w:rsidRPr="00844DF6">
              <w:rPr>
                <w:rFonts w:ascii="Times New Roman" w:hAnsi="Times New Roman" w:cs="Times New Roman"/>
                <w:sz w:val="24"/>
                <w:szCs w:val="24"/>
              </w:rPr>
              <w:t>Огуречик</w:t>
            </w:r>
            <w:proofErr w:type="spellEnd"/>
            <w:r w:rsidRPr="00844DF6">
              <w:rPr>
                <w:rFonts w:ascii="Times New Roman" w:hAnsi="Times New Roman" w:cs="Times New Roman"/>
                <w:sz w:val="24"/>
                <w:szCs w:val="24"/>
              </w:rPr>
              <w:t xml:space="preserve">, </w:t>
            </w:r>
            <w:proofErr w:type="spellStart"/>
            <w:r w:rsidRPr="00844DF6">
              <w:rPr>
                <w:rFonts w:ascii="Times New Roman" w:hAnsi="Times New Roman" w:cs="Times New Roman"/>
                <w:sz w:val="24"/>
                <w:szCs w:val="24"/>
              </w:rPr>
              <w:t>огуречик</w:t>
            </w:r>
            <w:proofErr w:type="spellEnd"/>
            <w:r w:rsidRPr="00844DF6">
              <w:rPr>
                <w:rFonts w:ascii="Times New Roman" w:hAnsi="Times New Roman" w:cs="Times New Roman"/>
                <w:sz w:val="24"/>
                <w:szCs w:val="24"/>
              </w:rPr>
              <w:t>…»</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Познакомить детей с фольклорным текстом, содержащим игровые элементы с оттенком </w:t>
            </w:r>
            <w:proofErr w:type="spellStart"/>
            <w:r w:rsidRPr="00844DF6">
              <w:rPr>
                <w:rFonts w:ascii="Times New Roman" w:hAnsi="Times New Roman" w:cs="Times New Roman"/>
                <w:sz w:val="24"/>
                <w:szCs w:val="24"/>
              </w:rPr>
              <w:t>частушечности</w:t>
            </w:r>
            <w:proofErr w:type="spellEnd"/>
            <w:r w:rsidRPr="00844DF6">
              <w:rPr>
                <w:rFonts w:ascii="Times New Roman" w:hAnsi="Times New Roman" w:cs="Times New Roman"/>
                <w:sz w:val="24"/>
                <w:szCs w:val="24"/>
              </w:rPr>
              <w:t>, балагурства, шутливости.</w:t>
            </w:r>
          </w:p>
        </w:tc>
      </w:tr>
      <w:tr w:rsidR="00844DF6" w:rsidRPr="00844DF6" w:rsidTr="005E2691">
        <w:tc>
          <w:tcPr>
            <w:tcW w:w="993" w:type="dxa"/>
            <w:vMerge w:val="restart"/>
            <w:tcBorders>
              <w:top w:val="single" w:sz="4" w:space="0" w:color="auto"/>
            </w:tcBorders>
            <w:shd w:val="clear" w:color="auto" w:fill="auto"/>
            <w:textDirection w:val="btLr"/>
            <w:vAlign w:val="center"/>
          </w:tcPr>
          <w:p w:rsidR="00844DF6" w:rsidRPr="00844DF6" w:rsidRDefault="00844DF6" w:rsidP="00844DF6">
            <w:pPr>
              <w:spacing w:after="0"/>
              <w:jc w:val="center"/>
              <w:rPr>
                <w:rFonts w:ascii="Times New Roman" w:hAnsi="Times New Roman" w:cs="Times New Roman"/>
                <w:sz w:val="24"/>
                <w:szCs w:val="24"/>
              </w:rPr>
            </w:pPr>
            <w:r w:rsidRPr="00844DF6">
              <w:rPr>
                <w:rFonts w:ascii="Times New Roman" w:hAnsi="Times New Roman" w:cs="Times New Roman"/>
                <w:sz w:val="24"/>
                <w:szCs w:val="24"/>
              </w:rPr>
              <w:t>Март</w:t>
            </w: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21. «При солнышке тепло, при матери добро»</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Развивать умение подбирать малые формы фольклора в соответствии с заданной темой и использовать их в своей речи.</w:t>
            </w:r>
            <w:r w:rsidRPr="00844DF6">
              <w:rPr>
                <w:rFonts w:ascii="Times New Roman" w:hAnsi="Times New Roman" w:cs="Times New Roman"/>
                <w:iCs/>
                <w:sz w:val="24"/>
                <w:szCs w:val="24"/>
              </w:rPr>
              <w:t xml:space="preserve"> Развивать умственные способности детей (умение самостоятельно строить и использовать пространственные модели при пересказе, составлять творческие рассказы на основе использования заместителей предметов и наглядных моделей планов).</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22. Придумывание небылиц, игра – фантазирование по украинской народной сказке «Колосок»</w:t>
            </w:r>
          </w:p>
          <w:p w:rsidR="00844DF6" w:rsidRPr="00844DF6" w:rsidRDefault="00844DF6" w:rsidP="00844DF6">
            <w:pPr>
              <w:spacing w:after="0"/>
              <w:jc w:val="both"/>
              <w:rPr>
                <w:rFonts w:ascii="Times New Roman" w:hAnsi="Times New Roman" w:cs="Times New Roman"/>
                <w:sz w:val="24"/>
                <w:szCs w:val="24"/>
              </w:rPr>
            </w:pP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Развивать умения детей составлять небылицы про мышат, рассказывать сказку «Колосок» наизнанку, где петушок ленивый, а мышата трудолюбивые, используя схемы – подсказки. Упражнять в составлении распространенных предложений. Формировать умение находить смысловые несоответствия в тексте. Воспитывать интерес к народному фольклору. </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23. «Пастушок» с использованием фольклорных произведений.</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Расширить фольклорную тематику, закрепить знание знакомых текстов, обогатить новыми впечатлениями. Ввести новое слово "пастушок", объяснить его смысл.</w:t>
            </w:r>
          </w:p>
        </w:tc>
      </w:tr>
      <w:tr w:rsidR="00844DF6" w:rsidRPr="00844DF6" w:rsidTr="005E2691">
        <w:tc>
          <w:tcPr>
            <w:tcW w:w="993" w:type="dxa"/>
            <w:vMerge/>
            <w:shd w:val="clear" w:color="auto" w:fill="auto"/>
          </w:tcPr>
          <w:p w:rsidR="00844DF6" w:rsidRPr="00844DF6" w:rsidRDefault="00844DF6" w:rsidP="00844DF6">
            <w:pPr>
              <w:spacing w:after="0"/>
              <w:jc w:val="both"/>
              <w:rPr>
                <w:rFonts w:ascii="Times New Roman" w:hAnsi="Times New Roman" w:cs="Times New Roman"/>
                <w:sz w:val="24"/>
                <w:szCs w:val="24"/>
              </w:rPr>
            </w:pPr>
          </w:p>
        </w:tc>
        <w:tc>
          <w:tcPr>
            <w:tcW w:w="2693"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24. Викторина «Потешная карусель»</w:t>
            </w:r>
          </w:p>
        </w:tc>
        <w:tc>
          <w:tcPr>
            <w:tcW w:w="5670" w:type="dxa"/>
            <w:shd w:val="clear" w:color="auto" w:fill="auto"/>
          </w:tcPr>
          <w:p w:rsidR="00844DF6" w:rsidRPr="00844DF6" w:rsidRDefault="00844DF6" w:rsidP="00844DF6">
            <w:pPr>
              <w:spacing w:after="0"/>
              <w:jc w:val="both"/>
              <w:rPr>
                <w:rFonts w:ascii="Times New Roman" w:hAnsi="Times New Roman" w:cs="Times New Roman"/>
                <w:sz w:val="24"/>
                <w:szCs w:val="24"/>
              </w:rPr>
            </w:pPr>
            <w:r w:rsidRPr="00844DF6">
              <w:rPr>
                <w:rFonts w:ascii="Times New Roman" w:hAnsi="Times New Roman" w:cs="Times New Roman"/>
                <w:sz w:val="24"/>
                <w:szCs w:val="24"/>
              </w:rPr>
              <w:t xml:space="preserve">Закрепить и систематизировать знания о малых формах фольклора. Активизировать в речи знакомые </w:t>
            </w:r>
            <w:proofErr w:type="spellStart"/>
            <w:r w:rsidRPr="00844DF6">
              <w:rPr>
                <w:rFonts w:ascii="Times New Roman" w:hAnsi="Times New Roman" w:cs="Times New Roman"/>
                <w:sz w:val="24"/>
                <w:szCs w:val="24"/>
              </w:rPr>
              <w:t>потешки</w:t>
            </w:r>
            <w:proofErr w:type="spellEnd"/>
            <w:r w:rsidRPr="00844DF6">
              <w:rPr>
                <w:rFonts w:ascii="Times New Roman" w:hAnsi="Times New Roman" w:cs="Times New Roman"/>
                <w:sz w:val="24"/>
                <w:szCs w:val="24"/>
              </w:rPr>
              <w:t>, пословицы, загадки, небылицы.</w:t>
            </w:r>
          </w:p>
        </w:tc>
      </w:tr>
    </w:tbl>
    <w:p w:rsidR="001053D9" w:rsidRPr="00844DF6" w:rsidRDefault="001053D9" w:rsidP="00844DF6">
      <w:pPr>
        <w:jc w:val="both"/>
        <w:rPr>
          <w:rFonts w:ascii="Times New Roman" w:hAnsi="Times New Roman" w:cs="Times New Roman"/>
          <w:sz w:val="28"/>
          <w:szCs w:val="28"/>
        </w:rPr>
      </w:pPr>
    </w:p>
    <w:sectPr w:rsidR="001053D9" w:rsidRPr="00844DF6" w:rsidSect="00844DF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57428"/>
    <w:multiLevelType w:val="hybridMultilevel"/>
    <w:tmpl w:val="5F581D14"/>
    <w:lvl w:ilvl="0" w:tplc="620CC0C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F6"/>
    <w:rsid w:val="001053D9"/>
    <w:rsid w:val="00844DF6"/>
    <w:rsid w:val="00C0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ulmztura_rechi/" TargetMode="External"/><Relationship Id="rId3" Type="http://schemas.microsoft.com/office/2007/relationships/stylesWithEffects" Target="stylesWithEffects.xml"/><Relationship Id="rId7" Type="http://schemas.openxmlformats.org/officeDocument/2006/relationships/hyperlink" Target="http://pandia.ru/text/category/hudozhestvennaya_litera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idi_deyatelmznos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fone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2015-10-23T13:40:00Z</dcterms:created>
  <dcterms:modified xsi:type="dcterms:W3CDTF">2015-10-23T13:51:00Z</dcterms:modified>
</cp:coreProperties>
</file>