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DC" w:rsidRPr="00560C03" w:rsidRDefault="00560C03" w:rsidP="00560C03">
      <w:pPr>
        <w:ind w:firstLine="709"/>
        <w:jc w:val="both"/>
        <w:rPr>
          <w:rFonts w:ascii="Mistral" w:hAnsi="Mistral"/>
          <w:sz w:val="36"/>
          <w:szCs w:val="36"/>
        </w:rPr>
      </w:pPr>
      <w:bookmarkStart w:id="0" w:name="_GoBack"/>
      <w:proofErr w:type="gramStart"/>
      <w:r w:rsidRPr="00560C03">
        <w:rPr>
          <w:rFonts w:ascii="Mistral" w:hAnsi="Mistral"/>
          <w:sz w:val="36"/>
          <w:szCs w:val="36"/>
        </w:rPr>
        <w:t xml:space="preserve">Широкое значение названия «Гжель», являющееся правильным с исторической и культурной точки зрения, — это обширный </w:t>
      </w:r>
      <w:hyperlink r:id="rId5" w:tooltip="Район" w:history="1">
        <w:r w:rsidRPr="00560C03">
          <w:rPr>
            <w:rStyle w:val="a3"/>
            <w:rFonts w:ascii="Mistral" w:hAnsi="Mistral"/>
            <w:sz w:val="36"/>
            <w:szCs w:val="36"/>
          </w:rPr>
          <w:t>район</w:t>
        </w:r>
      </w:hyperlink>
      <w:r w:rsidRPr="00560C03">
        <w:rPr>
          <w:rFonts w:ascii="Mistral" w:hAnsi="Mistral"/>
          <w:sz w:val="36"/>
          <w:szCs w:val="36"/>
        </w:rPr>
        <w:t xml:space="preserve">, состоящий из 27 </w:t>
      </w:r>
      <w:hyperlink r:id="rId6" w:tooltip="Деревня" w:history="1">
        <w:r w:rsidRPr="00560C03">
          <w:rPr>
            <w:rStyle w:val="a3"/>
            <w:rFonts w:ascii="Mistral" w:hAnsi="Mistral"/>
            <w:sz w:val="36"/>
            <w:szCs w:val="36"/>
          </w:rPr>
          <w:t>деревень</w:t>
        </w:r>
      </w:hyperlink>
      <w:r w:rsidRPr="00560C03">
        <w:rPr>
          <w:rFonts w:ascii="Mistral" w:hAnsi="Mistral"/>
          <w:sz w:val="36"/>
          <w:szCs w:val="36"/>
        </w:rPr>
        <w:t xml:space="preserve">, объединённых в «Гжельский куст» и расположенных примерно в шестидесяти километрах от </w:t>
      </w:r>
      <w:hyperlink r:id="rId7" w:tooltip="Москва" w:history="1">
        <w:r w:rsidRPr="00560C03">
          <w:rPr>
            <w:rStyle w:val="a3"/>
            <w:rFonts w:ascii="Mistral" w:hAnsi="Mistral"/>
            <w:sz w:val="36"/>
            <w:szCs w:val="36"/>
          </w:rPr>
          <w:t>Москвы</w:t>
        </w:r>
      </w:hyperlink>
      <w:r w:rsidRPr="00560C03">
        <w:rPr>
          <w:rFonts w:ascii="Mistral" w:hAnsi="Mistral"/>
          <w:sz w:val="36"/>
          <w:szCs w:val="36"/>
        </w:rPr>
        <w:t xml:space="preserve"> по железнодорожной линии </w:t>
      </w:r>
      <w:hyperlink r:id="rId8" w:tooltip="Москва" w:history="1">
        <w:r w:rsidRPr="00560C03">
          <w:rPr>
            <w:rStyle w:val="a3"/>
            <w:rFonts w:ascii="Mistral" w:hAnsi="Mistral"/>
            <w:sz w:val="36"/>
            <w:szCs w:val="36"/>
          </w:rPr>
          <w:t>Москва</w:t>
        </w:r>
      </w:hyperlink>
      <w:r w:rsidRPr="00560C03">
        <w:rPr>
          <w:rFonts w:ascii="Mistral" w:hAnsi="Mistral"/>
          <w:sz w:val="36"/>
          <w:szCs w:val="36"/>
        </w:rPr>
        <w:t xml:space="preserve"> — </w:t>
      </w:r>
      <w:hyperlink r:id="rId9" w:tooltip="Муром" w:history="1">
        <w:r w:rsidRPr="00560C03">
          <w:rPr>
            <w:rStyle w:val="a3"/>
            <w:rFonts w:ascii="Mistral" w:hAnsi="Mistral"/>
            <w:sz w:val="36"/>
            <w:szCs w:val="36"/>
          </w:rPr>
          <w:t>Муром</w:t>
        </w:r>
      </w:hyperlink>
      <w:r w:rsidRPr="00560C03">
        <w:rPr>
          <w:rFonts w:ascii="Mistral" w:hAnsi="Mistral"/>
          <w:sz w:val="36"/>
          <w:szCs w:val="36"/>
        </w:rPr>
        <w:t xml:space="preserve"> — </w:t>
      </w:r>
      <w:hyperlink r:id="rId10" w:tooltip="Казань" w:history="1">
        <w:r w:rsidRPr="00560C03">
          <w:rPr>
            <w:rStyle w:val="a3"/>
            <w:rFonts w:ascii="Mistral" w:hAnsi="Mistral"/>
            <w:sz w:val="36"/>
            <w:szCs w:val="36"/>
          </w:rPr>
          <w:t>Казань</w:t>
        </w:r>
      </w:hyperlink>
      <w:r w:rsidRPr="00560C03">
        <w:rPr>
          <w:rFonts w:ascii="Mistral" w:hAnsi="Mistral"/>
          <w:sz w:val="36"/>
          <w:szCs w:val="36"/>
        </w:rPr>
        <w:t xml:space="preserve">. Сейчас куст входит в </w:t>
      </w:r>
      <w:hyperlink r:id="rId11" w:tooltip="Раменский район Московской области" w:history="1">
        <w:r w:rsidRPr="00560C03">
          <w:rPr>
            <w:rStyle w:val="a3"/>
            <w:rFonts w:ascii="Mistral" w:hAnsi="Mistral"/>
            <w:sz w:val="36"/>
            <w:szCs w:val="36"/>
          </w:rPr>
          <w:t>Раменский район Московской области</w:t>
        </w:r>
      </w:hyperlink>
      <w:r w:rsidRPr="00560C03">
        <w:rPr>
          <w:rFonts w:ascii="Mistral" w:hAnsi="Mistral"/>
          <w:sz w:val="36"/>
          <w:szCs w:val="36"/>
        </w:rPr>
        <w:t xml:space="preserve">. До </w:t>
      </w:r>
      <w:hyperlink r:id="rId12" w:tooltip="Великая Октябрьская социалистическая революция" w:history="1">
        <w:r w:rsidRPr="00560C03">
          <w:rPr>
            <w:rStyle w:val="a3"/>
            <w:rFonts w:ascii="Mistral" w:hAnsi="Mistral"/>
            <w:sz w:val="36"/>
            <w:szCs w:val="36"/>
          </w:rPr>
          <w:t>революции</w:t>
        </w:r>
      </w:hyperlink>
      <w:r w:rsidRPr="00560C03">
        <w:rPr>
          <w:rFonts w:ascii="Mistral" w:hAnsi="Mistral"/>
          <w:sz w:val="36"/>
          <w:szCs w:val="36"/>
        </w:rPr>
        <w:t xml:space="preserve"> этот район относился к </w:t>
      </w:r>
      <w:hyperlink r:id="rId13" w:tooltip="Богородский уезд" w:history="1">
        <w:r w:rsidRPr="00560C03">
          <w:rPr>
            <w:rStyle w:val="a3"/>
            <w:rFonts w:ascii="Mistral" w:hAnsi="Mistral"/>
            <w:sz w:val="36"/>
            <w:szCs w:val="36"/>
          </w:rPr>
          <w:t>Богородскому</w:t>
        </w:r>
      </w:hyperlink>
      <w:r w:rsidRPr="00560C03">
        <w:rPr>
          <w:rFonts w:ascii="Mistral" w:hAnsi="Mistral"/>
          <w:sz w:val="36"/>
          <w:szCs w:val="36"/>
        </w:rPr>
        <w:t xml:space="preserve"> и</w:t>
      </w:r>
      <w:proofErr w:type="gramEnd"/>
      <w:r w:rsidRPr="00560C03">
        <w:rPr>
          <w:rFonts w:ascii="Mistral" w:hAnsi="Mistral"/>
          <w:sz w:val="36"/>
          <w:szCs w:val="36"/>
        </w:rPr>
        <w:t xml:space="preserve"> </w:t>
      </w:r>
      <w:hyperlink r:id="rId14" w:tooltip="Бронницкий уезд" w:history="1">
        <w:proofErr w:type="spellStart"/>
        <w:r w:rsidRPr="00560C03">
          <w:rPr>
            <w:rStyle w:val="a3"/>
            <w:rFonts w:ascii="Mistral" w:hAnsi="Mistral"/>
            <w:sz w:val="36"/>
            <w:szCs w:val="36"/>
          </w:rPr>
          <w:t>Бронницкому</w:t>
        </w:r>
        <w:proofErr w:type="spellEnd"/>
      </w:hyperlink>
      <w:r w:rsidRPr="00560C03">
        <w:rPr>
          <w:rFonts w:ascii="Mistral" w:hAnsi="Mistral"/>
          <w:sz w:val="36"/>
          <w:szCs w:val="36"/>
        </w:rPr>
        <w:t xml:space="preserve"> </w:t>
      </w:r>
      <w:hyperlink r:id="rId15" w:tooltip="Уезды России" w:history="1">
        <w:r w:rsidRPr="00560C03">
          <w:rPr>
            <w:rStyle w:val="a3"/>
            <w:rFonts w:ascii="Mistral" w:hAnsi="Mistral"/>
            <w:sz w:val="36"/>
            <w:szCs w:val="36"/>
          </w:rPr>
          <w:t>уездам</w:t>
        </w:r>
      </w:hyperlink>
      <w:r w:rsidRPr="00560C03">
        <w:rPr>
          <w:rFonts w:ascii="Mistral" w:hAnsi="Mistral"/>
          <w:sz w:val="36"/>
          <w:szCs w:val="36"/>
        </w:rPr>
        <w:t>.</w:t>
      </w:r>
    </w:p>
    <w:p w:rsidR="00560C03" w:rsidRPr="00560C03" w:rsidRDefault="00560C03" w:rsidP="00560C03">
      <w:pPr>
        <w:pStyle w:val="a4"/>
        <w:ind w:firstLine="709"/>
        <w:jc w:val="both"/>
        <w:rPr>
          <w:rFonts w:ascii="Mistral" w:hAnsi="Mistral"/>
          <w:sz w:val="36"/>
          <w:szCs w:val="36"/>
        </w:rPr>
      </w:pPr>
      <w:r w:rsidRPr="00560C03">
        <w:rPr>
          <w:rFonts w:ascii="Mistral" w:hAnsi="Mistral"/>
          <w:sz w:val="36"/>
          <w:szCs w:val="36"/>
        </w:rPr>
        <w:t xml:space="preserve">Издавна Гжель славилась своей глиной. Широкая добыча разных сортов глины велась с середины 17 </w:t>
      </w:r>
      <w:hyperlink r:id="rId16" w:tooltip="XVII век" w:history="1">
        <w:r w:rsidRPr="00560C03">
          <w:rPr>
            <w:rStyle w:val="a3"/>
            <w:rFonts w:ascii="Mistral" w:hAnsi="Mistral"/>
            <w:sz w:val="36"/>
            <w:szCs w:val="36"/>
          </w:rPr>
          <w:t>века</w:t>
        </w:r>
      </w:hyperlink>
      <w:r w:rsidRPr="00560C03">
        <w:rPr>
          <w:rFonts w:ascii="Mistral" w:hAnsi="Mistral"/>
          <w:sz w:val="36"/>
          <w:szCs w:val="36"/>
        </w:rPr>
        <w:t xml:space="preserve">. В </w:t>
      </w:r>
      <w:hyperlink r:id="rId17" w:tooltip="1663 год" w:history="1">
        <w:r w:rsidRPr="00560C03">
          <w:rPr>
            <w:rStyle w:val="a3"/>
            <w:rFonts w:ascii="Mistral" w:hAnsi="Mistral"/>
            <w:sz w:val="36"/>
            <w:szCs w:val="36"/>
          </w:rPr>
          <w:t>1663 году</w:t>
        </w:r>
      </w:hyperlink>
      <w:r w:rsidRPr="00560C03">
        <w:rPr>
          <w:rFonts w:ascii="Mistral" w:hAnsi="Mistral"/>
          <w:sz w:val="36"/>
          <w:szCs w:val="36"/>
        </w:rPr>
        <w:t xml:space="preserve"> царь </w:t>
      </w:r>
      <w:hyperlink r:id="rId18" w:tooltip="Алексей Михайлович" w:history="1">
        <w:r w:rsidRPr="00560C03">
          <w:rPr>
            <w:rStyle w:val="a3"/>
            <w:rFonts w:ascii="Mistral" w:hAnsi="Mistral"/>
            <w:sz w:val="36"/>
            <w:szCs w:val="36"/>
          </w:rPr>
          <w:t>Алексей Михайлович</w:t>
        </w:r>
      </w:hyperlink>
      <w:r w:rsidRPr="00560C03">
        <w:rPr>
          <w:rFonts w:ascii="Mistral" w:hAnsi="Mistral"/>
          <w:sz w:val="36"/>
          <w:szCs w:val="36"/>
        </w:rPr>
        <w:t xml:space="preserve"> издал указ «</w:t>
      </w:r>
      <w:proofErr w:type="gramStart"/>
      <w:r w:rsidRPr="00560C03">
        <w:rPr>
          <w:rFonts w:ascii="Mistral" w:hAnsi="Mistral"/>
          <w:sz w:val="36"/>
          <w:szCs w:val="36"/>
        </w:rPr>
        <w:t>во</w:t>
      </w:r>
      <w:proofErr w:type="gramEnd"/>
      <w:r w:rsidRPr="00560C03">
        <w:rPr>
          <w:rFonts w:ascii="Mistral" w:hAnsi="Mistral"/>
          <w:sz w:val="36"/>
          <w:szCs w:val="36"/>
        </w:rPr>
        <w:t xml:space="preserve"> гжельской волости для </w:t>
      </w:r>
      <w:hyperlink r:id="rId19" w:tooltip="Фармакология" w:history="1">
        <w:r w:rsidRPr="00560C03">
          <w:rPr>
            <w:rStyle w:val="a3"/>
            <w:rFonts w:ascii="Mistral" w:hAnsi="Mistral"/>
            <w:sz w:val="36"/>
            <w:szCs w:val="36"/>
          </w:rPr>
          <w:t>аптекарских</w:t>
        </w:r>
      </w:hyperlink>
      <w:r w:rsidRPr="00560C03">
        <w:rPr>
          <w:rFonts w:ascii="Mistral" w:hAnsi="Mistral"/>
          <w:sz w:val="36"/>
          <w:szCs w:val="36"/>
        </w:rPr>
        <w:t xml:space="preserve"> и </w:t>
      </w:r>
      <w:hyperlink r:id="rId20" w:tooltip="Алхимия" w:history="1">
        <w:r w:rsidRPr="00560C03">
          <w:rPr>
            <w:rStyle w:val="a3"/>
            <w:rFonts w:ascii="Mistral" w:hAnsi="Mistral"/>
            <w:sz w:val="36"/>
            <w:szCs w:val="36"/>
          </w:rPr>
          <w:t>алхимических</w:t>
        </w:r>
      </w:hyperlink>
      <w:r w:rsidRPr="00560C03">
        <w:rPr>
          <w:rFonts w:ascii="Mistral" w:hAnsi="Mistral"/>
          <w:sz w:val="36"/>
          <w:szCs w:val="36"/>
        </w:rPr>
        <w:t xml:space="preserve"> сосудов прислать глины, которая годится к аптекарским сосудам». Тогда же для аптекарского приказа было доставлено в Москву 15 возов глины из Гжельской волости и «</w:t>
      </w:r>
      <w:proofErr w:type="spellStart"/>
      <w:r w:rsidRPr="00560C03">
        <w:rPr>
          <w:rFonts w:ascii="Mistral" w:hAnsi="Mistral"/>
          <w:sz w:val="36"/>
          <w:szCs w:val="36"/>
        </w:rPr>
        <w:t>повелено</w:t>
      </w:r>
      <w:proofErr w:type="spellEnd"/>
      <w:r w:rsidRPr="00560C03">
        <w:rPr>
          <w:rFonts w:ascii="Mistral" w:hAnsi="Mistral"/>
          <w:sz w:val="36"/>
          <w:szCs w:val="36"/>
        </w:rPr>
        <w:t xml:space="preserve"> держать ту глину на аптекарские дела: и впредь ту глину </w:t>
      </w:r>
      <w:proofErr w:type="gramStart"/>
      <w:r w:rsidRPr="00560C03">
        <w:rPr>
          <w:rFonts w:ascii="Mistral" w:hAnsi="Mistral"/>
          <w:sz w:val="36"/>
          <w:szCs w:val="36"/>
        </w:rPr>
        <w:t>изо</w:t>
      </w:r>
      <w:proofErr w:type="gramEnd"/>
      <w:r w:rsidRPr="00560C03">
        <w:rPr>
          <w:rFonts w:ascii="Mistral" w:hAnsi="Mistral"/>
          <w:sz w:val="36"/>
          <w:szCs w:val="36"/>
        </w:rPr>
        <w:t xml:space="preserve"> Гжельской волости указал государь </w:t>
      </w:r>
      <w:proofErr w:type="spellStart"/>
      <w:r w:rsidRPr="00560C03">
        <w:rPr>
          <w:rFonts w:ascii="Mistral" w:hAnsi="Mistral"/>
          <w:sz w:val="36"/>
          <w:szCs w:val="36"/>
        </w:rPr>
        <w:t>имать</w:t>
      </w:r>
      <w:proofErr w:type="spellEnd"/>
      <w:r w:rsidRPr="00560C03">
        <w:rPr>
          <w:rFonts w:ascii="Mistral" w:hAnsi="Mistral"/>
          <w:sz w:val="36"/>
          <w:szCs w:val="36"/>
        </w:rPr>
        <w:t xml:space="preserve"> и возить те же волости крестьянам, как же глина в Аптекарский приказ надобна будет». В </w:t>
      </w:r>
      <w:hyperlink r:id="rId21" w:tooltip="1770 год" w:history="1">
        <w:r w:rsidRPr="00560C03">
          <w:rPr>
            <w:rStyle w:val="a3"/>
            <w:rFonts w:ascii="Mistral" w:hAnsi="Mistral"/>
            <w:sz w:val="36"/>
            <w:szCs w:val="36"/>
          </w:rPr>
          <w:t>1770 году</w:t>
        </w:r>
      </w:hyperlink>
      <w:r w:rsidRPr="00560C03">
        <w:rPr>
          <w:rFonts w:ascii="Mistral" w:hAnsi="Mistral"/>
          <w:sz w:val="36"/>
          <w:szCs w:val="36"/>
        </w:rPr>
        <w:t xml:space="preserve"> Гжельская волость была целиком приписана к Аптекарскому приказу «для алхимической посуды». Великий русский учёный </w:t>
      </w:r>
      <w:hyperlink r:id="rId22" w:tooltip="Ломоносов, Михаил Васильевич" w:history="1">
        <w:r w:rsidRPr="00560C03">
          <w:rPr>
            <w:rStyle w:val="a3"/>
            <w:rFonts w:ascii="Mistral" w:hAnsi="Mistral"/>
            <w:sz w:val="36"/>
            <w:szCs w:val="36"/>
          </w:rPr>
          <w:t>М. В. Ломоносов</w:t>
        </w:r>
      </w:hyperlink>
      <w:r w:rsidRPr="00560C03">
        <w:rPr>
          <w:rFonts w:ascii="Mistral" w:hAnsi="Mistral"/>
          <w:sz w:val="36"/>
          <w:szCs w:val="36"/>
        </w:rPr>
        <w:t xml:space="preserve">, по достоинству оценивший гжельские глины, написал о них столь возвышенные слова: «…Едва ли есть земля самая чистая и без </w:t>
      </w:r>
      <w:proofErr w:type="spellStart"/>
      <w:r w:rsidRPr="00560C03">
        <w:rPr>
          <w:rFonts w:ascii="Mistral" w:hAnsi="Mistral"/>
          <w:sz w:val="36"/>
          <w:szCs w:val="36"/>
        </w:rPr>
        <w:t>примешания</w:t>
      </w:r>
      <w:proofErr w:type="spellEnd"/>
      <w:r w:rsidRPr="00560C03">
        <w:rPr>
          <w:rFonts w:ascii="Mistral" w:hAnsi="Mistral"/>
          <w:sz w:val="36"/>
          <w:szCs w:val="36"/>
        </w:rPr>
        <w:t xml:space="preserve"> где на свете, кою химики девственницею называют, разве между глинами для </w:t>
      </w:r>
      <w:hyperlink r:id="rId23" w:tooltip="Фарфор" w:history="1">
        <w:r w:rsidRPr="00560C03">
          <w:rPr>
            <w:rStyle w:val="a3"/>
            <w:rFonts w:ascii="Mistral" w:hAnsi="Mistral"/>
            <w:sz w:val="36"/>
            <w:szCs w:val="36"/>
          </w:rPr>
          <w:t>фарфору</w:t>
        </w:r>
      </w:hyperlink>
      <w:r w:rsidRPr="00560C03">
        <w:rPr>
          <w:rFonts w:ascii="Mistral" w:hAnsi="Mistral"/>
          <w:sz w:val="36"/>
          <w:szCs w:val="36"/>
        </w:rPr>
        <w:t xml:space="preserve"> употребляемыми, такова у нас гжельская…</w:t>
      </w:r>
      <w:proofErr w:type="gramStart"/>
      <w:r w:rsidRPr="00560C03">
        <w:rPr>
          <w:rFonts w:ascii="Mistral" w:hAnsi="Mistral"/>
          <w:sz w:val="36"/>
          <w:szCs w:val="36"/>
        </w:rPr>
        <w:t xml:space="preserve"> ,</w:t>
      </w:r>
      <w:proofErr w:type="gramEnd"/>
      <w:r w:rsidRPr="00560C03">
        <w:rPr>
          <w:rFonts w:ascii="Mistral" w:hAnsi="Mistral"/>
          <w:sz w:val="36"/>
          <w:szCs w:val="36"/>
        </w:rPr>
        <w:t xml:space="preserve"> которой нигде не видал я </w:t>
      </w:r>
      <w:proofErr w:type="spellStart"/>
      <w:r w:rsidRPr="00560C03">
        <w:rPr>
          <w:rFonts w:ascii="Mistral" w:hAnsi="Mistral"/>
          <w:sz w:val="36"/>
          <w:szCs w:val="36"/>
        </w:rPr>
        <w:t>белизною</w:t>
      </w:r>
      <w:proofErr w:type="spellEnd"/>
      <w:r w:rsidRPr="00560C03">
        <w:rPr>
          <w:rFonts w:ascii="Mistral" w:hAnsi="Mistral"/>
          <w:sz w:val="36"/>
          <w:szCs w:val="36"/>
        </w:rPr>
        <w:t xml:space="preserve"> </w:t>
      </w:r>
      <w:proofErr w:type="spellStart"/>
      <w:r w:rsidRPr="00560C03">
        <w:rPr>
          <w:rFonts w:ascii="Mistral" w:hAnsi="Mistral"/>
          <w:sz w:val="36"/>
          <w:szCs w:val="36"/>
        </w:rPr>
        <w:t>превосходнее</w:t>
      </w:r>
      <w:proofErr w:type="spellEnd"/>
      <w:r w:rsidRPr="00560C03">
        <w:rPr>
          <w:rFonts w:ascii="Mistral" w:hAnsi="Mistral"/>
          <w:sz w:val="36"/>
          <w:szCs w:val="36"/>
        </w:rPr>
        <w:t>…».</w:t>
      </w:r>
    </w:p>
    <w:p w:rsidR="00560C03" w:rsidRPr="00560C03" w:rsidRDefault="00560C03" w:rsidP="00560C03">
      <w:pPr>
        <w:pStyle w:val="a4"/>
        <w:ind w:firstLine="709"/>
        <w:jc w:val="both"/>
        <w:rPr>
          <w:rFonts w:ascii="Mistral" w:hAnsi="Mistral"/>
          <w:sz w:val="36"/>
          <w:szCs w:val="36"/>
        </w:rPr>
      </w:pPr>
      <w:r w:rsidRPr="00560C03">
        <w:rPr>
          <w:rFonts w:ascii="Mistral" w:hAnsi="Mistral"/>
          <w:sz w:val="36"/>
          <w:szCs w:val="36"/>
        </w:rPr>
        <w:t xml:space="preserve">До середины </w:t>
      </w:r>
      <w:hyperlink r:id="rId24" w:tooltip="XVIII век" w:history="1">
        <w:r w:rsidRPr="00560C03">
          <w:rPr>
            <w:rStyle w:val="a3"/>
            <w:rFonts w:ascii="Mistral" w:hAnsi="Mistral"/>
            <w:sz w:val="36"/>
            <w:szCs w:val="36"/>
          </w:rPr>
          <w:t>XVIII века</w:t>
        </w:r>
      </w:hyperlink>
      <w:r w:rsidRPr="00560C03">
        <w:rPr>
          <w:rFonts w:ascii="Mistral" w:hAnsi="Mistral"/>
          <w:sz w:val="36"/>
          <w:szCs w:val="36"/>
        </w:rPr>
        <w:t xml:space="preserve"> Гжель делала обычную для того времени гончарную посуду, изготавливала </w:t>
      </w:r>
      <w:hyperlink r:id="rId25" w:tooltip="Кирпич" w:history="1">
        <w:r w:rsidRPr="00560C03">
          <w:rPr>
            <w:rStyle w:val="a3"/>
            <w:rFonts w:ascii="Mistral" w:hAnsi="Mistral"/>
            <w:sz w:val="36"/>
            <w:szCs w:val="36"/>
          </w:rPr>
          <w:t>кирпич</w:t>
        </w:r>
      </w:hyperlink>
      <w:r w:rsidRPr="00560C03">
        <w:rPr>
          <w:rFonts w:ascii="Mistral" w:hAnsi="Mistral"/>
          <w:sz w:val="36"/>
          <w:szCs w:val="36"/>
        </w:rPr>
        <w:t xml:space="preserve">, гончарные трубы, </w:t>
      </w:r>
      <w:hyperlink r:id="rId26" w:tooltip="Изразцы" w:history="1">
        <w:r w:rsidRPr="00560C03">
          <w:rPr>
            <w:rStyle w:val="a3"/>
            <w:rFonts w:ascii="Mistral" w:hAnsi="Mistral"/>
            <w:sz w:val="36"/>
            <w:szCs w:val="36"/>
          </w:rPr>
          <w:t>изразцы</w:t>
        </w:r>
      </w:hyperlink>
      <w:r w:rsidRPr="00560C03">
        <w:rPr>
          <w:rFonts w:ascii="Mistral" w:hAnsi="Mistral"/>
          <w:sz w:val="36"/>
          <w:szCs w:val="36"/>
        </w:rPr>
        <w:t>, а также примитивные детские игрушки, снабжая ими Москву. Полагают, что количество выпускаемых тогда игрушек должно было исчисляться сотнями тысяч штук в год.</w:t>
      </w:r>
    </w:p>
    <w:p w:rsidR="00560C03" w:rsidRPr="00560C03" w:rsidRDefault="00560C03" w:rsidP="00560C03">
      <w:pPr>
        <w:pStyle w:val="a4"/>
        <w:ind w:firstLine="709"/>
        <w:jc w:val="both"/>
        <w:rPr>
          <w:rFonts w:ascii="Mistral" w:hAnsi="Mistral"/>
          <w:sz w:val="36"/>
          <w:szCs w:val="36"/>
        </w:rPr>
      </w:pPr>
      <w:r w:rsidRPr="00560C03">
        <w:rPr>
          <w:rFonts w:ascii="Mistral" w:hAnsi="Mistral"/>
          <w:sz w:val="36"/>
          <w:szCs w:val="36"/>
        </w:rPr>
        <w:t xml:space="preserve">К </w:t>
      </w:r>
      <w:hyperlink r:id="rId27" w:tooltip="1812 год" w:history="1">
        <w:r w:rsidRPr="00560C03">
          <w:rPr>
            <w:rStyle w:val="a3"/>
            <w:rFonts w:ascii="Mistral" w:hAnsi="Mistral"/>
            <w:sz w:val="36"/>
            <w:szCs w:val="36"/>
          </w:rPr>
          <w:t>1812 году</w:t>
        </w:r>
      </w:hyperlink>
      <w:r w:rsidRPr="00560C03">
        <w:rPr>
          <w:rFonts w:ascii="Mistral" w:hAnsi="Mistral"/>
          <w:sz w:val="36"/>
          <w:szCs w:val="36"/>
        </w:rPr>
        <w:t xml:space="preserve"> в Гжели насчитывалось 25 заводов, выпускающих посуду. Среди них самыми популярными были заводы </w:t>
      </w:r>
      <w:proofErr w:type="spellStart"/>
      <w:r w:rsidRPr="00560C03">
        <w:rPr>
          <w:rFonts w:ascii="Mistral" w:hAnsi="Mistral"/>
          <w:sz w:val="36"/>
          <w:szCs w:val="36"/>
        </w:rPr>
        <w:t>Ермила</w:t>
      </w:r>
      <w:proofErr w:type="spellEnd"/>
      <w:r w:rsidRPr="00560C03">
        <w:rPr>
          <w:rFonts w:ascii="Mistral" w:hAnsi="Mistral"/>
          <w:sz w:val="36"/>
          <w:szCs w:val="36"/>
        </w:rPr>
        <w:t xml:space="preserve"> Иванова и Лаптевых в деревне Кузяево.</w:t>
      </w:r>
    </w:p>
    <w:bookmarkEnd w:id="0"/>
    <w:p w:rsidR="00560C03" w:rsidRPr="00560C03" w:rsidRDefault="00560C03" w:rsidP="00560C03">
      <w:pPr>
        <w:ind w:firstLine="709"/>
        <w:jc w:val="both"/>
        <w:rPr>
          <w:rFonts w:ascii="Mistral" w:hAnsi="Mistral"/>
          <w:sz w:val="36"/>
          <w:szCs w:val="36"/>
        </w:rPr>
      </w:pPr>
    </w:p>
    <w:sectPr w:rsidR="00560C03" w:rsidRPr="0056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8B"/>
    <w:rsid w:val="000E149D"/>
    <w:rsid w:val="00406E8B"/>
    <w:rsid w:val="00560C03"/>
    <w:rsid w:val="00C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C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C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1%D0%BA%D0%B2%D0%B0" TargetMode="External"/><Relationship Id="rId13" Type="http://schemas.openxmlformats.org/officeDocument/2006/relationships/hyperlink" Target="https://ru.wikipedia.org/wiki/%D0%91%D0%BE%D0%B3%D0%BE%D1%80%D0%BE%D0%B4%D1%81%D0%BA%D0%B8%D0%B9_%D1%83%D0%B5%D0%B7%D0%B4" TargetMode="External"/><Relationship Id="rId18" Type="http://schemas.openxmlformats.org/officeDocument/2006/relationships/hyperlink" Target="https://ru.wikipedia.org/wiki/%D0%90%D0%BB%D0%B5%D0%BA%D1%81%D0%B5%D0%B9_%D0%9C%D0%B8%D1%85%D0%B0%D0%B9%D0%BB%D0%BE%D0%B2%D0%B8%D1%87" TargetMode="External"/><Relationship Id="rId26" Type="http://schemas.openxmlformats.org/officeDocument/2006/relationships/hyperlink" Target="https://ru.wikipedia.org/wiki/%D0%98%D0%B7%D1%80%D0%B0%D0%B7%D1%86%D1%8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1770_%D0%B3%D0%BE%D0%B4" TargetMode="External"/><Relationship Id="rId7" Type="http://schemas.openxmlformats.org/officeDocument/2006/relationships/hyperlink" Target="https://ru.wikipedia.org/wiki/%D0%9C%D0%BE%D1%81%D0%BA%D0%B2%D0%B0" TargetMode="External"/><Relationship Id="rId12" Type="http://schemas.openxmlformats.org/officeDocument/2006/relationships/hyperlink" Target="https://ru.wikipedia.org/wiki/%D0%92%D0%B5%D0%BB%D0%B8%D0%BA%D0%B0%D1%8F_%D0%9E%D0%BA%D1%82%D1%8F%D0%B1%D1%80%D1%8C%D1%81%D0%BA%D0%B0%D1%8F_%D1%81%D0%BE%D1%86%D0%B8%D0%B0%D0%BB%D0%B8%D1%81%D1%82%D0%B8%D1%87%D0%B5%D1%81%D0%BA%D0%B0%D1%8F_%D1%80%D0%B5%D0%B2%D0%BE%D0%BB%D1%8E%D1%86%D0%B8%D1%8F" TargetMode="External"/><Relationship Id="rId17" Type="http://schemas.openxmlformats.org/officeDocument/2006/relationships/hyperlink" Target="https://ru.wikipedia.org/wiki/1663_%D0%B3%D0%BE%D0%B4" TargetMode="External"/><Relationship Id="rId25" Type="http://schemas.openxmlformats.org/officeDocument/2006/relationships/hyperlink" Target="https://ru.wikipedia.org/wiki/%D0%9A%D0%B8%D1%80%D0%BF%D0%B8%D1%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XVII_%D0%B2%D0%B5%D0%BA" TargetMode="External"/><Relationship Id="rId20" Type="http://schemas.openxmlformats.org/officeDocument/2006/relationships/hyperlink" Target="https://ru.wikipedia.org/wiki/%D0%90%D0%BB%D1%85%D0%B8%D0%BC%D0%B8%D1%8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5%D1%80%D0%B5%D0%B2%D0%BD%D1%8F" TargetMode="External"/><Relationship Id="rId11" Type="http://schemas.openxmlformats.org/officeDocument/2006/relationships/hyperlink" Target="https://ru.wikipedia.org/wiki/%D0%A0%D0%B0%D0%BC%D0%B5%D0%BD%D1%81%D0%BA%D0%B8%D0%B9_%D1%80%D0%B0%D0%B9%D0%BE%D0%BD_%D0%9C%D0%BE%D1%81%D0%BA%D0%BE%D0%B2%D1%81%D0%BA%D0%BE%D0%B9_%D0%BE%D0%B1%D0%BB%D0%B0%D1%81%D1%82%D0%B8" TargetMode="External"/><Relationship Id="rId24" Type="http://schemas.openxmlformats.org/officeDocument/2006/relationships/hyperlink" Target="https://ru.wikipedia.org/wiki/XVIII_%D0%B2%D0%B5%D0%BA" TargetMode="External"/><Relationship Id="rId5" Type="http://schemas.openxmlformats.org/officeDocument/2006/relationships/hyperlink" Target="https://ru.wikipedia.org/wiki/%D0%A0%D0%B0%D0%B9%D0%BE%D0%BD" TargetMode="External"/><Relationship Id="rId15" Type="http://schemas.openxmlformats.org/officeDocument/2006/relationships/hyperlink" Target="https://ru.wikipedia.org/wiki/%D0%A3%D0%B5%D0%B7%D0%B4%D1%8B_%D0%A0%D0%BE%D1%81%D1%81%D0%B8%D0%B8" TargetMode="External"/><Relationship Id="rId23" Type="http://schemas.openxmlformats.org/officeDocument/2006/relationships/hyperlink" Target="https://ru.wikipedia.org/wiki/%D0%A4%D0%B0%D1%80%D1%84%D0%BE%D1%8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A%D0%B0%D0%B7%D0%B0%D0%BD%D1%8C" TargetMode="External"/><Relationship Id="rId19" Type="http://schemas.openxmlformats.org/officeDocument/2006/relationships/hyperlink" Target="https://ru.wikipedia.org/wiki/%D0%A4%D0%B0%D1%80%D0%BC%D0%B0%D0%BA%D0%BE%D0%BB%D0%BE%D0%B3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1%83%D1%80%D0%BE%D0%BC" TargetMode="External"/><Relationship Id="rId14" Type="http://schemas.openxmlformats.org/officeDocument/2006/relationships/hyperlink" Target="https://ru.wikipedia.org/wiki/%D0%91%D1%80%D0%BE%D0%BD%D0%BD%D0%B8%D1%86%D0%BA%D0%B8%D0%B9_%D1%83%D0%B5%D0%B7%D0%B4" TargetMode="External"/><Relationship Id="rId22" Type="http://schemas.openxmlformats.org/officeDocument/2006/relationships/hyperlink" Target="https://ru.wikipedia.org/wiki/%D0%9B%D0%BE%D0%BC%D0%BE%D0%BD%D0%BE%D1%81%D0%BE%D0%B2,_%D0%9C%D0%B8%D1%85%D0%B0%D0%B8%D0%BB_%D0%92%D0%B0%D1%81%D0%B8%D0%BB%D1%8C%D0%B5%D0%B2%D0%B8%D1%87" TargetMode="External"/><Relationship Id="rId27" Type="http://schemas.openxmlformats.org/officeDocument/2006/relationships/hyperlink" Target="https://ru.wikipedia.org/wiki/1812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G.Girsh</dc:creator>
  <cp:keywords/>
  <dc:description/>
  <cp:lastModifiedBy>G.Girsh</cp:lastModifiedBy>
  <cp:revision>2</cp:revision>
  <dcterms:created xsi:type="dcterms:W3CDTF">2015-10-21T10:18:00Z</dcterms:created>
  <dcterms:modified xsi:type="dcterms:W3CDTF">2015-10-21T10:23:00Z</dcterms:modified>
</cp:coreProperties>
</file>