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E0" w:rsidRDefault="006C3947" w:rsidP="00A10D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</w:t>
      </w:r>
      <w:r w:rsidR="00A10DE0">
        <w:rPr>
          <w:rFonts w:ascii="Times New Roman" w:hAnsi="Times New Roman" w:cs="Times New Roman"/>
          <w:sz w:val="28"/>
          <w:szCs w:val="28"/>
        </w:rPr>
        <w:t xml:space="preserve">МБОУ – СОШ №24 с углубленным изучением отдельных предметов гуманитарного профиля им. И.С. Тургенева </w:t>
      </w:r>
      <w:proofErr w:type="gramStart"/>
      <w:r w:rsidR="00A10D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0DE0">
        <w:rPr>
          <w:rFonts w:ascii="Times New Roman" w:hAnsi="Times New Roman" w:cs="Times New Roman"/>
          <w:sz w:val="28"/>
          <w:szCs w:val="28"/>
        </w:rPr>
        <w:t>. Орла</w:t>
      </w:r>
    </w:p>
    <w:p w:rsidR="00A10DE0" w:rsidRDefault="00A10DE0" w:rsidP="00A10D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DE0" w:rsidRDefault="00A10DE0" w:rsidP="00A10D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DE0" w:rsidRDefault="00A10DE0" w:rsidP="00A10D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DE0" w:rsidRDefault="00A10DE0" w:rsidP="00A10DE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«Управление познавательной деятельностью</w:t>
      </w:r>
      <w:r w:rsidRPr="00413ECA">
        <w:rPr>
          <w:rFonts w:ascii="Times New Roman" w:hAnsi="Times New Roman" w:cs="Times New Roman"/>
          <w:sz w:val="56"/>
          <w:szCs w:val="56"/>
        </w:rPr>
        <w:t xml:space="preserve"> на уроках в начальной школе»</w:t>
      </w:r>
    </w:p>
    <w:p w:rsidR="00A10DE0" w:rsidRDefault="00A10DE0" w:rsidP="00A10DE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10DE0" w:rsidRDefault="00A10DE0" w:rsidP="00A10DE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10DE0" w:rsidRDefault="00A10DE0" w:rsidP="00A10DE0">
      <w:pPr>
        <w:jc w:val="right"/>
        <w:rPr>
          <w:rFonts w:ascii="Times New Roman" w:hAnsi="Times New Roman" w:cs="Times New Roman"/>
          <w:sz w:val="36"/>
          <w:szCs w:val="36"/>
        </w:rPr>
      </w:pPr>
      <w:r w:rsidRPr="00413ECA">
        <w:rPr>
          <w:rFonts w:ascii="Times New Roman" w:hAnsi="Times New Roman" w:cs="Times New Roman"/>
          <w:sz w:val="36"/>
          <w:szCs w:val="36"/>
        </w:rPr>
        <w:t xml:space="preserve">Подготовила учитель </w:t>
      </w:r>
      <w:proofErr w:type="spellStart"/>
      <w:r w:rsidRPr="00413ECA">
        <w:rPr>
          <w:rFonts w:ascii="Times New Roman" w:hAnsi="Times New Roman" w:cs="Times New Roman"/>
          <w:sz w:val="36"/>
          <w:szCs w:val="36"/>
        </w:rPr>
        <w:t>нач</w:t>
      </w:r>
      <w:proofErr w:type="spellEnd"/>
      <w:r w:rsidRPr="00413ECA">
        <w:rPr>
          <w:rFonts w:ascii="Times New Roman" w:hAnsi="Times New Roman" w:cs="Times New Roman"/>
          <w:sz w:val="36"/>
          <w:szCs w:val="36"/>
        </w:rPr>
        <w:t>. классов</w:t>
      </w:r>
    </w:p>
    <w:p w:rsidR="00A10DE0" w:rsidRPr="00413ECA" w:rsidRDefault="00A10DE0" w:rsidP="00A10DE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кв. категории</w:t>
      </w:r>
    </w:p>
    <w:p w:rsidR="00A10DE0" w:rsidRDefault="00A10DE0" w:rsidP="00A10DE0">
      <w:pPr>
        <w:jc w:val="right"/>
        <w:rPr>
          <w:rFonts w:ascii="Times New Roman" w:hAnsi="Times New Roman" w:cs="Times New Roman"/>
          <w:sz w:val="36"/>
          <w:szCs w:val="36"/>
        </w:rPr>
      </w:pPr>
      <w:r w:rsidRPr="00413ECA">
        <w:rPr>
          <w:rFonts w:ascii="Times New Roman" w:hAnsi="Times New Roman" w:cs="Times New Roman"/>
          <w:sz w:val="36"/>
          <w:szCs w:val="36"/>
        </w:rPr>
        <w:t>Чумакова Ю.А.</w:t>
      </w:r>
    </w:p>
    <w:p w:rsidR="00A10DE0" w:rsidRDefault="00A10DE0" w:rsidP="00A10DE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10DE0" w:rsidRDefault="00A10DE0" w:rsidP="00A10DE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10DE0" w:rsidRDefault="00A10DE0" w:rsidP="00A10DE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10DE0" w:rsidRDefault="00A10DE0" w:rsidP="00A10D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DE0" w:rsidRDefault="00A10DE0" w:rsidP="00A10D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DE0" w:rsidRDefault="00A10DE0" w:rsidP="00A10D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0DE0" w:rsidRPr="00413ECA" w:rsidRDefault="00A10DE0" w:rsidP="00A10DE0">
      <w:pPr>
        <w:jc w:val="center"/>
        <w:rPr>
          <w:rFonts w:ascii="Times New Roman" w:hAnsi="Times New Roman" w:cs="Times New Roman"/>
          <w:sz w:val="32"/>
          <w:szCs w:val="32"/>
        </w:rPr>
      </w:pPr>
      <w:r w:rsidRPr="00413ECA">
        <w:rPr>
          <w:rFonts w:ascii="Times New Roman" w:hAnsi="Times New Roman" w:cs="Times New Roman"/>
          <w:sz w:val="32"/>
          <w:szCs w:val="32"/>
        </w:rPr>
        <w:t>2015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305044" w:rsidRPr="00E11A5C" w:rsidRDefault="006C3947" w:rsidP="00A10DE0">
      <w:pPr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10D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   </w:t>
      </w:r>
      <w:r w:rsidR="00A10D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</w:t>
      </w:r>
      <w:r w:rsidRPr="00A10DE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Приоритетом современного образования, гарантирующим его высокое качество и результативность, должно стать обучение, ориентированное на самосовершенствование и самореализацию личности.</w:t>
      </w:r>
    </w:p>
    <w:p w:rsidR="006C3947" w:rsidRPr="00E11A5C" w:rsidRDefault="00A10DE0" w:rsidP="00A10DE0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</w:t>
      </w:r>
      <w:r w:rsidR="006C3947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своей работе я опираюсь на положение ФГОС, согласно которому на смену модели "образование-преподавание" пришло "образование-взаимодействие", когда личность ученика становится центром внимания педагога.</w:t>
      </w: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C3947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Считаю, что </w:t>
      </w:r>
      <w:proofErr w:type="spellStart"/>
      <w:r w:rsidR="006C3947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сформированность</w:t>
      </w:r>
      <w:proofErr w:type="spellEnd"/>
      <w:r w:rsidR="006C3947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 учащихся познавательных интересов позволяет в полной мере проявить свои способности, развить инициативу, самостоятельность, творческий потенциал.</w:t>
      </w:r>
      <w:r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6C3947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Источником  познавательного интереса выступает сам процесс деятельности. Поэтому именно </w:t>
      </w:r>
      <w:proofErr w:type="spellStart"/>
      <w:r w:rsidR="006C3947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деятельностный</w:t>
      </w:r>
      <w:proofErr w:type="spellEnd"/>
      <w:r w:rsidR="006C3947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подход в обучении внедряю на уроках по ФГОС второго  поколения.</w:t>
      </w:r>
    </w:p>
    <w:p w:rsidR="006C3947" w:rsidRPr="00E11A5C" w:rsidRDefault="00A10DE0" w:rsidP="00A10DE0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6C3947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Структура современного урока предполагает </w:t>
      </w:r>
      <w:proofErr w:type="spellStart"/>
      <w:r w:rsidR="006C3947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целеполагание</w:t>
      </w:r>
      <w:proofErr w:type="spellEnd"/>
      <w:r w:rsidR="006C3947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(дети на уроках формулируют цели, задачи, тему урока), каждый этап урока мотивационно обеспечен, в ходе урока проводится рефлексия. Да и в системе учебников УМК «Школа России» заложены возможности </w:t>
      </w:r>
      <w:r w:rsidR="004D0E21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развития самостоятельности учащихся, познавательной активности при  формировании познавательных УУД.</w:t>
      </w:r>
      <w:r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D0E21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усиления мотивации предусмотрены «Странички для </w:t>
      </w:r>
      <w:proofErr w:type="gramStart"/>
      <w:r w:rsidR="004D0E21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любознательных</w:t>
      </w:r>
      <w:proofErr w:type="gramEnd"/>
      <w:r w:rsidR="004D0E21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</w:t>
      </w:r>
      <w:r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«З</w:t>
      </w:r>
      <w:r w:rsidR="004D0E21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анимательные странички». Эффективности достижения результата способствуют задания рубрик «Дай совет другу», «</w:t>
      </w:r>
      <w:r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4D0E21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одготовь сообщение на тему…», «Выскажи своё мнение».</w:t>
      </w:r>
    </w:p>
    <w:p w:rsidR="004D0E21" w:rsidRPr="00E11A5C" w:rsidRDefault="004D0E21" w:rsidP="00A10DE0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Всё это помогает учителю управлять процессом познавательной деятельности учащихся. </w:t>
      </w:r>
    </w:p>
    <w:p w:rsidR="004D0E21" w:rsidRPr="00E11A5C" w:rsidRDefault="004D0E21" w:rsidP="00A1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Использую  на уроках  различные пути активизации учебной деятельности: </w:t>
      </w:r>
    </w:p>
    <w:p w:rsidR="004D0E21" w:rsidRPr="00E11A5C" w:rsidRDefault="004D0E21" w:rsidP="00A10DE0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проблемное изложение материала </w:t>
      </w:r>
    </w:p>
    <w:p w:rsidR="004D0E21" w:rsidRPr="00E11A5C" w:rsidRDefault="004D0E21" w:rsidP="00A10DE0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комментированные упражнения </w:t>
      </w:r>
    </w:p>
    <w:p w:rsidR="004D0E21" w:rsidRPr="00E11A5C" w:rsidRDefault="004D0E21" w:rsidP="00A10DE0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самостоятельная работа учащихся </w:t>
      </w:r>
    </w:p>
    <w:p w:rsidR="004D0E21" w:rsidRPr="00E11A5C" w:rsidRDefault="004D0E21" w:rsidP="00A10DE0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творческая работа детей, </w:t>
      </w:r>
    </w:p>
    <w:p w:rsidR="004D0E21" w:rsidRPr="00E11A5C" w:rsidRDefault="004D0E21" w:rsidP="00A10DE0">
      <w:pPr>
        <w:numPr>
          <w:ilvl w:val="0"/>
          <w:numId w:val="1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формирование стимулов к учению. </w:t>
      </w:r>
    </w:p>
    <w:p w:rsidR="004D0E21" w:rsidRPr="00E11A5C" w:rsidRDefault="004D0E21" w:rsidP="00A10DE0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Отметить хочется следующие способы активизации:</w:t>
      </w:r>
    </w:p>
    <w:p w:rsidR="004D0E21" w:rsidRPr="00E11A5C" w:rsidRDefault="004D0E21" w:rsidP="00A10DE0">
      <w:pPr>
        <w:pStyle w:val="a3"/>
        <w:numPr>
          <w:ilvl w:val="0"/>
          <w:numId w:val="5"/>
        </w:numPr>
        <w:rPr>
          <w:rFonts w:eastAsiaTheme="minorHAnsi"/>
          <w:i/>
          <w:color w:val="0D0D0D" w:themeColor="text1" w:themeTint="F2"/>
          <w:sz w:val="28"/>
          <w:szCs w:val="28"/>
        </w:rPr>
      </w:pPr>
      <w:r w:rsidRPr="00E11A5C">
        <w:rPr>
          <w:rFonts w:eastAsiaTheme="minorHAnsi"/>
          <w:i/>
          <w:color w:val="0D0D0D" w:themeColor="text1" w:themeTint="F2"/>
          <w:sz w:val="28"/>
          <w:szCs w:val="28"/>
        </w:rPr>
        <w:t>игровые технологии</w:t>
      </w:r>
    </w:p>
    <w:p w:rsidR="00000000" w:rsidRPr="00E11A5C" w:rsidRDefault="00E11A5C" w:rsidP="00A10DE0">
      <w:pPr>
        <w:pStyle w:val="a3"/>
        <w:numPr>
          <w:ilvl w:val="0"/>
          <w:numId w:val="5"/>
        </w:numPr>
        <w:rPr>
          <w:i/>
          <w:color w:val="0D0D0D" w:themeColor="text1" w:themeTint="F2"/>
          <w:sz w:val="28"/>
          <w:szCs w:val="28"/>
        </w:rPr>
      </w:pPr>
      <w:r w:rsidRPr="00E11A5C">
        <w:rPr>
          <w:rFonts w:eastAsia="+mn-ea"/>
          <w:i/>
          <w:color w:val="0D0D0D" w:themeColor="text1" w:themeTint="F2"/>
          <w:sz w:val="28"/>
          <w:szCs w:val="28"/>
        </w:rPr>
        <w:t>проведение нетрадиционных уроков</w:t>
      </w:r>
    </w:p>
    <w:p w:rsidR="00000000" w:rsidRPr="00E11A5C" w:rsidRDefault="00E11A5C" w:rsidP="00A10DE0">
      <w:pPr>
        <w:pStyle w:val="a3"/>
        <w:numPr>
          <w:ilvl w:val="0"/>
          <w:numId w:val="5"/>
        </w:numPr>
        <w:rPr>
          <w:i/>
          <w:color w:val="0D0D0D" w:themeColor="text1" w:themeTint="F2"/>
          <w:sz w:val="28"/>
          <w:szCs w:val="28"/>
        </w:rPr>
      </w:pPr>
      <w:r w:rsidRPr="00E11A5C">
        <w:rPr>
          <w:rFonts w:eastAsia="+mn-ea"/>
          <w:i/>
          <w:color w:val="0D0D0D" w:themeColor="text1" w:themeTint="F2"/>
          <w:sz w:val="28"/>
          <w:szCs w:val="28"/>
        </w:rPr>
        <w:t>работа в парах и группах</w:t>
      </w:r>
    </w:p>
    <w:p w:rsidR="00000000" w:rsidRPr="00E11A5C" w:rsidRDefault="00E11A5C" w:rsidP="00A10DE0">
      <w:pPr>
        <w:pStyle w:val="a3"/>
        <w:numPr>
          <w:ilvl w:val="0"/>
          <w:numId w:val="5"/>
        </w:numPr>
        <w:rPr>
          <w:i/>
          <w:color w:val="0D0D0D" w:themeColor="text1" w:themeTint="F2"/>
          <w:sz w:val="28"/>
          <w:szCs w:val="28"/>
        </w:rPr>
      </w:pPr>
      <w:r w:rsidRPr="00E11A5C">
        <w:rPr>
          <w:rFonts w:eastAsia="+mn-ea"/>
          <w:i/>
          <w:color w:val="0D0D0D" w:themeColor="text1" w:themeTint="F2"/>
          <w:sz w:val="28"/>
          <w:szCs w:val="28"/>
        </w:rPr>
        <w:t>использование ИКТ</w:t>
      </w:r>
    </w:p>
    <w:p w:rsidR="00000000" w:rsidRPr="00E11A5C" w:rsidRDefault="00E11A5C" w:rsidP="00A10DE0">
      <w:pPr>
        <w:pStyle w:val="a3"/>
        <w:numPr>
          <w:ilvl w:val="0"/>
          <w:numId w:val="5"/>
        </w:numPr>
        <w:rPr>
          <w:i/>
          <w:color w:val="0D0D0D" w:themeColor="text1" w:themeTint="F2"/>
          <w:sz w:val="28"/>
          <w:szCs w:val="28"/>
        </w:rPr>
      </w:pPr>
      <w:r w:rsidRPr="00E11A5C">
        <w:rPr>
          <w:rFonts w:eastAsia="+mn-ea"/>
          <w:i/>
          <w:color w:val="0D0D0D" w:themeColor="text1" w:themeTint="F2"/>
          <w:sz w:val="28"/>
          <w:szCs w:val="28"/>
        </w:rPr>
        <w:t>проектная деятельность</w:t>
      </w:r>
    </w:p>
    <w:p w:rsidR="00873EB2" w:rsidRPr="00E11A5C" w:rsidRDefault="00873EB2" w:rsidP="00A10DE0">
      <w:pPr>
        <w:pStyle w:val="a3"/>
        <w:rPr>
          <w:rFonts w:eastAsiaTheme="minorHAnsi"/>
          <w:b/>
          <w:color w:val="0D0D0D" w:themeColor="text1" w:themeTint="F2"/>
          <w:sz w:val="28"/>
          <w:szCs w:val="28"/>
        </w:rPr>
      </w:pPr>
    </w:p>
    <w:p w:rsidR="004D0E21" w:rsidRPr="00E11A5C" w:rsidRDefault="004D0E21" w:rsidP="00A10DE0">
      <w:pPr>
        <w:pStyle w:val="a3"/>
        <w:rPr>
          <w:rFonts w:eastAsiaTheme="minorHAnsi"/>
          <w:b/>
          <w:color w:val="0D0D0D" w:themeColor="text1" w:themeTint="F2"/>
          <w:sz w:val="28"/>
          <w:szCs w:val="28"/>
        </w:rPr>
      </w:pPr>
      <w:r w:rsidRPr="00E11A5C">
        <w:rPr>
          <w:rFonts w:eastAsiaTheme="minorHAnsi"/>
          <w:b/>
          <w:color w:val="0D0D0D" w:themeColor="text1" w:themeTint="F2"/>
          <w:sz w:val="28"/>
          <w:szCs w:val="28"/>
        </w:rPr>
        <w:t>Игровые технологии</w:t>
      </w:r>
    </w:p>
    <w:p w:rsidR="004D0E21" w:rsidRPr="00E11A5C" w:rsidRDefault="004D0E21" w:rsidP="00A10DE0">
      <w:pPr>
        <w:pStyle w:val="a3"/>
        <w:rPr>
          <w:rFonts w:eastAsiaTheme="minorHAnsi"/>
          <w:b/>
          <w:color w:val="0D0D0D" w:themeColor="text1" w:themeTint="F2"/>
          <w:sz w:val="28"/>
          <w:szCs w:val="28"/>
        </w:rPr>
      </w:pPr>
    </w:p>
    <w:p w:rsidR="004D0E21" w:rsidRPr="00E11A5C" w:rsidRDefault="00E11A5C" w:rsidP="00A1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</w:t>
      </w:r>
      <w:r w:rsidR="004D0E21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уроках математики я провожу устный счет, используя при этом игровые и занимательные задания, дидактические игры: "Собери букет", "Математическая рыбалка", "Кто быстрее?", "Молчанка", "Собери грибы", "Математический футбол". </w:t>
      </w:r>
      <w:r w:rsidR="004D0E21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D0E21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</w:t>
      </w:r>
      <w:r w:rsidR="004D0E21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Использую на своих уроках исследовательские задания в игровой форме: </w:t>
      </w:r>
    </w:p>
    <w:p w:rsidR="004D0E21" w:rsidRPr="00E11A5C" w:rsidRDefault="004D0E21" w:rsidP="00A10DE0">
      <w:pPr>
        <w:numPr>
          <w:ilvl w:val="0"/>
          <w:numId w:val="3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фокусы с разгадыванием задуманных чисел; </w:t>
      </w:r>
    </w:p>
    <w:p w:rsidR="004D0E21" w:rsidRPr="00E11A5C" w:rsidRDefault="004D0E21" w:rsidP="00A10DE0">
      <w:pPr>
        <w:numPr>
          <w:ilvl w:val="0"/>
          <w:numId w:val="3"/>
        </w:numPr>
        <w:shd w:val="clear" w:color="auto" w:fill="FFFFFF"/>
        <w:spacing w:after="0" w:line="240" w:lineRule="auto"/>
        <w:ind w:left="90" w:hanging="37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задания с занимательными рамками и магическими квадратами; </w:t>
      </w:r>
    </w:p>
    <w:p w:rsidR="004D0E21" w:rsidRPr="00E11A5C" w:rsidRDefault="004D0E21" w:rsidP="00A10DE0">
      <w:pPr>
        <w:numPr>
          <w:ilvl w:val="0"/>
          <w:numId w:val="3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</w:t>
      </w:r>
      <w:r w:rsidR="00E11A5C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ры типа: «Кто первым получит 10»</w:t>
      </w: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4B770F" w:rsidRPr="00E11A5C" w:rsidRDefault="004D0E21" w:rsidP="00A10DE0">
      <w:pPr>
        <w:spacing w:line="240" w:lineRule="auto"/>
        <w:ind w:left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A10DE0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="004B770F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Предлагаю ребятам самим придумать сказки, стихотворения о геометрических фигурах, составит</w:t>
      </w:r>
      <w:r w:rsidR="00E11A5C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="004B770F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ребус, кроссворд, рифмованные задачки.</w:t>
      </w:r>
      <w:r w:rsidR="00E11A5C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770F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Перспектива задать задания одноклассникам стимулирует активную познавательную деятельность.</w:t>
      </w:r>
    </w:p>
    <w:p w:rsidR="004B770F" w:rsidRPr="00E11A5C" w:rsidRDefault="004B770F" w:rsidP="00A10DE0">
      <w:pPr>
        <w:spacing w:line="240" w:lineRule="auto"/>
        <w:ind w:left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1A5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Проведение нетрадиционных уроков </w:t>
      </w:r>
      <w:r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очень нравится детям.</w:t>
      </w:r>
    </w:p>
    <w:p w:rsidR="004B770F" w:rsidRPr="00E11A5C" w:rsidRDefault="004B770F" w:rsidP="00A10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Наиболее распространенные типы нетрадиционных уроков</w:t>
      </w:r>
      <w:proofErr w:type="gramStart"/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:</w:t>
      </w:r>
      <w:proofErr w:type="gramEnd"/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4B770F" w:rsidRPr="00E11A5C" w:rsidRDefault="004B770F" w:rsidP="00A10DE0">
      <w:pPr>
        <w:numPr>
          <w:ilvl w:val="0"/>
          <w:numId w:val="4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урок-сказка, </w:t>
      </w:r>
    </w:p>
    <w:p w:rsidR="004B770F" w:rsidRPr="00E11A5C" w:rsidRDefault="004B770F" w:rsidP="00A10DE0">
      <w:pPr>
        <w:numPr>
          <w:ilvl w:val="0"/>
          <w:numId w:val="4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урок-КВН, </w:t>
      </w:r>
    </w:p>
    <w:p w:rsidR="004B770F" w:rsidRPr="00E11A5C" w:rsidRDefault="004B770F" w:rsidP="00A10DE0">
      <w:pPr>
        <w:numPr>
          <w:ilvl w:val="0"/>
          <w:numId w:val="4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урок-путешествие, </w:t>
      </w:r>
    </w:p>
    <w:p w:rsidR="004B770F" w:rsidRPr="00E11A5C" w:rsidRDefault="004B770F" w:rsidP="00A10DE0">
      <w:pPr>
        <w:numPr>
          <w:ilvl w:val="0"/>
          <w:numId w:val="4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урок-спектакль, </w:t>
      </w:r>
    </w:p>
    <w:p w:rsidR="004B770F" w:rsidRPr="00E11A5C" w:rsidRDefault="004B770F" w:rsidP="00A10DE0">
      <w:pPr>
        <w:numPr>
          <w:ilvl w:val="0"/>
          <w:numId w:val="4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урок-викторина, </w:t>
      </w:r>
    </w:p>
    <w:p w:rsidR="004B770F" w:rsidRPr="00E11A5C" w:rsidRDefault="004B770F" w:rsidP="00A10DE0">
      <w:pPr>
        <w:numPr>
          <w:ilvl w:val="0"/>
          <w:numId w:val="4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урок-игра, </w:t>
      </w:r>
    </w:p>
    <w:p w:rsidR="004B770F" w:rsidRPr="00E11A5C" w:rsidRDefault="004B770F" w:rsidP="00A10DE0">
      <w:pPr>
        <w:numPr>
          <w:ilvl w:val="0"/>
          <w:numId w:val="4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урок - аукцион, </w:t>
      </w:r>
    </w:p>
    <w:p w:rsidR="004B770F" w:rsidRPr="00E11A5C" w:rsidRDefault="004B770F" w:rsidP="00A10DE0">
      <w:pPr>
        <w:numPr>
          <w:ilvl w:val="0"/>
          <w:numId w:val="4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урок-конференция, </w:t>
      </w:r>
    </w:p>
    <w:p w:rsidR="004B770F" w:rsidRPr="00E11A5C" w:rsidRDefault="004B770F" w:rsidP="00A10DE0">
      <w:pPr>
        <w:numPr>
          <w:ilvl w:val="0"/>
          <w:numId w:val="4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урок-соревнование, </w:t>
      </w:r>
    </w:p>
    <w:p w:rsidR="004B770F" w:rsidRPr="00E11A5C" w:rsidRDefault="004B770F" w:rsidP="00A10DE0">
      <w:pPr>
        <w:numPr>
          <w:ilvl w:val="0"/>
          <w:numId w:val="4"/>
        </w:num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урок-эстафета... </w:t>
      </w:r>
    </w:p>
    <w:p w:rsidR="004B770F" w:rsidRPr="00E11A5C" w:rsidRDefault="004B770F" w:rsidP="00A10DE0">
      <w:pPr>
        <w:spacing w:line="240" w:lineRule="auto"/>
        <w:ind w:left="72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 моей работе</w:t>
      </w:r>
      <w:r w:rsidRPr="00E11A5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нетрадиционные уроки</w:t>
      </w: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чаще имеют место при проверке и обобщении знаний учащихся, закреплении и повторении изученного материала.</w:t>
      </w:r>
    </w:p>
    <w:p w:rsidR="00A10DE0" w:rsidRPr="00E11A5C" w:rsidRDefault="004B770F" w:rsidP="00A10DE0">
      <w:pPr>
        <w:tabs>
          <w:tab w:val="left" w:pos="0"/>
        </w:tabs>
        <w:spacing w:before="100" w:beforeAutospacing="1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0DE0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Заслуживает внимания </w:t>
      </w:r>
      <w:r w:rsidRPr="00E11A5C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коллективная фо</w:t>
      </w:r>
      <w:r w:rsidR="00A10DE0" w:rsidRPr="00E11A5C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рма познавательной деятельности. </w:t>
      </w:r>
      <w:r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Это такая форма, при которой коллектив обучает каждого своего члена, и в то же время каждый член коллектива принимает активное участие в обучении всех других его членов.</w:t>
      </w:r>
    </w:p>
    <w:p w:rsidR="004B770F" w:rsidRPr="00E11A5C" w:rsidRDefault="00A10DE0" w:rsidP="00A10DE0">
      <w:pPr>
        <w:tabs>
          <w:tab w:val="left" w:pos="0"/>
        </w:tabs>
        <w:spacing w:before="100" w:beforeAutospacing="1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4B770F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Итак, </w:t>
      </w:r>
      <w:r w:rsidR="004B770F" w:rsidRPr="00E11A5C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работа в парах и группах.</w:t>
      </w:r>
      <w:r w:rsidR="004B770F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Деление класса на группы помогает орга</w:t>
      </w:r>
      <w:r w:rsidR="004B770F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softHyphen/>
        <w:t>низовать  взаимопроверку работы друг друга и поднимает взаимную ответственность за вы</w:t>
      </w:r>
      <w:r w:rsidR="004B770F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softHyphen/>
        <w:t>полнение заданий, а посильные индивидуальные задания каждому ученику в  зависимости от его группы помогают слабому чувствовать свою значимость — он тоже выпол</w:t>
      </w:r>
      <w:r w:rsidR="004B770F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softHyphen/>
        <w:t>няет посильную часть общей работы.</w:t>
      </w:r>
    </w:p>
    <w:p w:rsidR="004B770F" w:rsidRPr="00E11A5C" w:rsidRDefault="004B770F" w:rsidP="00A10DE0">
      <w:pPr>
        <w:tabs>
          <w:tab w:val="left" w:pos="0"/>
        </w:tabs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E11A5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Использование ИКТ </w:t>
      </w:r>
    </w:p>
    <w:p w:rsidR="004B770F" w:rsidRPr="00E11A5C" w:rsidRDefault="00DA293D" w:rsidP="00A10DE0">
      <w:pPr>
        <w:tabs>
          <w:tab w:val="left" w:pos="0"/>
        </w:tabs>
        <w:spacing w:before="100" w:beforeAutospacing="1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4B770F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Провести урок </w:t>
      </w:r>
      <w:proofErr w:type="gramStart"/>
      <w:r w:rsidR="004B770F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интересным</w:t>
      </w:r>
      <w:proofErr w:type="gramEnd"/>
      <w:r w:rsidR="004B770F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, увлекательным и добиться того, чтобы дети хорошо и прочно усваивали материал невозможно без компьютерных технологий, которые активно использую в процессе обучения.</w:t>
      </w:r>
      <w:r w:rsidR="004B770F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="004B770F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Они позволяют интенсифицировать многие традиционные виды учебно-познавательной деятельности, облегчить понимание уч-ся сути изучаемых зависимостей или отношений, превратить работу на уроке в увлекательное занятие по открытию нового. Приходя на урок, ребята спрашивают: «Что нового будет сегодня? Что интересного? » А это значит, что ещё до урока есть учебная мотивация, развить которую – одна из важнейших творческих задач учителя. При проведении уроков </w:t>
      </w:r>
      <w:r w:rsidR="004B770F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использую компьютерные презентации на различных этапах урока: для проведения устного счёта, в качестве тренажёра при формировании вычислительных навыков, для осуществления самоконтроля</w:t>
      </w:r>
      <w:r w:rsidR="006A0C43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4B770F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Благодаря презентациям, дети, которые обычно не отличались высокой активностью на уроках, стали активно высказывать свое мнение, рассуждать. </w:t>
      </w:r>
      <w:r w:rsidR="006A0C43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Мотивы обучения становятся более устойчивыми, появляется интерес к предмету.</w:t>
      </w:r>
    </w:p>
    <w:p w:rsidR="006A0C43" w:rsidRPr="00E11A5C" w:rsidRDefault="00DA293D" w:rsidP="00A10DE0">
      <w:pPr>
        <w:tabs>
          <w:tab w:val="left" w:pos="0"/>
        </w:tabs>
        <w:spacing w:before="100" w:beforeAutospacing="1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6A0C43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Использую ИКТ на уроках математики</w:t>
      </w:r>
      <w:proofErr w:type="gramStart"/>
      <w:r w:rsidR="006A0C43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="006A0C43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когда дети под  моим руководством  на экране монитора сравнивают способом наложения геометрические фигуры, изучают состав числа.   Для наилучшего представления условия задачи и способа её решения можно использовать схему,  решают задачи на движение. Экран притягивает внимание, которого мы порой не можем добиться при фронтальной работе с классом.</w:t>
      </w:r>
    </w:p>
    <w:p w:rsidR="004B770F" w:rsidRPr="00E11A5C" w:rsidRDefault="00DA293D" w:rsidP="00A10DE0">
      <w:pPr>
        <w:tabs>
          <w:tab w:val="left" w:pos="0"/>
        </w:tabs>
        <w:spacing w:before="100" w:beforeAutospacing="1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6A0C43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На уроках русского языка на экране можно быстро выполнить преобразования в деформированном тексте, превратив разрозненные предложения в связный текст. Использование презентаций позволяет разнообразить виды словарной работы. </w:t>
      </w:r>
    </w:p>
    <w:p w:rsidR="006A0C43" w:rsidRPr="00E11A5C" w:rsidRDefault="00DA293D" w:rsidP="00A10DE0">
      <w:pPr>
        <w:tabs>
          <w:tab w:val="left" w:pos="0"/>
        </w:tabs>
        <w:spacing w:before="100" w:beforeAutospacing="1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6A0C43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Уроки литературного чтения</w:t>
      </w:r>
      <w:r w:rsidR="006A0C43" w:rsidRPr="00E11A5C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6A0C43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будут неинтересны и скучны, если не включать в их содержание аудио средства. Научив детей слушать, можно предлагать записи образцового чтения небольших по объёму литературных произведений. Это обучает выразительному чтению, умению прочувствовать настроение, определить характер героев. Повышают творческий и интеллектуальный потенциал учащихся уроки - викторины по сказкам.</w:t>
      </w:r>
    </w:p>
    <w:p w:rsidR="006A0C43" w:rsidRPr="00E11A5C" w:rsidRDefault="00DA293D" w:rsidP="00A10DE0">
      <w:pPr>
        <w:tabs>
          <w:tab w:val="left" w:pos="0"/>
        </w:tabs>
        <w:spacing w:before="100" w:beforeAutospacing="1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6A0C43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Особенно яркими и результативными с позиции информационных технологий получаются уроки окружающего мира, изобразительного искусства, технологии.</w:t>
      </w:r>
    </w:p>
    <w:p w:rsidR="006A0C43" w:rsidRPr="00E11A5C" w:rsidRDefault="00DA293D" w:rsidP="00A10DE0">
      <w:pPr>
        <w:tabs>
          <w:tab w:val="left" w:pos="0"/>
        </w:tabs>
        <w:spacing w:before="100" w:beforeAutospacing="1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6A0C43"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Так, использование ИКТ на уроках технологии  упрощает инструктаж, появляется возможность продемонстрировать порядок выполнения работы, с помощью штриховки, стрелок можно обозначить необходимые линии, а затем вывести готовый результат.  Причём ИКТ даёт возможность с помощью повторов отработать сложные этапы работы. </w:t>
      </w:r>
    </w:p>
    <w:p w:rsidR="00873EB2" w:rsidRPr="00E11A5C" w:rsidRDefault="00DA293D" w:rsidP="00DA293D">
      <w:pPr>
        <w:tabs>
          <w:tab w:val="left" w:pos="0"/>
        </w:tabs>
        <w:spacing w:before="100" w:beforeAutospacing="1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</w:t>
      </w:r>
      <w:r w:rsidR="006A0C43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использовании на уроке </w:t>
      </w:r>
      <w:r w:rsidR="00873EB2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proofErr w:type="gramStart"/>
      <w:r w:rsidR="00873EB2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КТ </w:t>
      </w:r>
      <w:r w:rsidR="006A0C43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стр</w:t>
      </w:r>
      <w:proofErr w:type="gramEnd"/>
      <w:r w:rsidR="006A0C43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уктура урока принципиально не изменяется. </w:t>
      </w:r>
      <w:r w:rsidR="00873EB2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="006A0C43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охраняются все основные этапы, изменятся, возможно, только их временные характеристики.</w:t>
      </w:r>
      <w:r w:rsidR="00873EB2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Отмечу</w:t>
      </w:r>
      <w:r w:rsidR="006A0C43" w:rsidRPr="00E11A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что этап мотивации в данном случае увеличивается и несет познавательную нагрузку. Это необходимое условие успешности обучения, так как без интереса к пополнению недостающих знаний, без воображения и эмоций немыслима творческая деятельность ученика. </w:t>
      </w:r>
      <w:r w:rsidRPr="00E11A5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Использование ИКТ позволяет погрузиться в другой мир, увидеть его своими глазами. По данным исследований, в памяти человека остается 1/4 часть услышанного материала, 1/3 часть увиденного, 1/2 часть увиденного и услышанного, 3/4 части материала, если ученик привлечен в активные действия в процессе обучения. Компьютер позволяет создать условия для повышения процесса обучения: совершенствование содержания, методов и организационных форм.</w:t>
      </w:r>
    </w:p>
    <w:p w:rsidR="00DA293D" w:rsidRPr="00E11A5C" w:rsidRDefault="00873EB2" w:rsidP="00A10DE0">
      <w:pPr>
        <w:pStyle w:val="a4"/>
        <w:shd w:val="clear" w:color="auto" w:fill="FFFFFF"/>
        <w:rPr>
          <w:b/>
          <w:color w:val="0D0D0D" w:themeColor="text1" w:themeTint="F2"/>
          <w:sz w:val="28"/>
          <w:szCs w:val="28"/>
        </w:rPr>
      </w:pPr>
      <w:r w:rsidRPr="00E11A5C">
        <w:rPr>
          <w:color w:val="0D0D0D" w:themeColor="text1" w:themeTint="F2"/>
          <w:sz w:val="28"/>
          <w:szCs w:val="28"/>
        </w:rPr>
        <w:lastRenderedPageBreak/>
        <w:t xml:space="preserve">Отдельно хочется отметить </w:t>
      </w:r>
      <w:r w:rsidRPr="00E11A5C">
        <w:rPr>
          <w:b/>
          <w:color w:val="0D0D0D" w:themeColor="text1" w:themeTint="F2"/>
          <w:sz w:val="28"/>
          <w:szCs w:val="28"/>
        </w:rPr>
        <w:t>работу  над проектами.</w:t>
      </w:r>
    </w:p>
    <w:p w:rsidR="00DA293D" w:rsidRPr="00E11A5C" w:rsidRDefault="00DA293D" w:rsidP="00A10DE0">
      <w:pPr>
        <w:pStyle w:val="a4"/>
        <w:shd w:val="clear" w:color="auto" w:fill="FFFFFF"/>
        <w:rPr>
          <w:color w:val="0D0D0D" w:themeColor="text1" w:themeTint="F2"/>
          <w:sz w:val="28"/>
          <w:szCs w:val="28"/>
        </w:rPr>
      </w:pPr>
      <w:r w:rsidRPr="00E11A5C">
        <w:rPr>
          <w:color w:val="0D0D0D" w:themeColor="text1" w:themeTint="F2"/>
          <w:sz w:val="28"/>
          <w:szCs w:val="28"/>
        </w:rPr>
        <w:t>Древняя мудрость гласит:</w:t>
      </w:r>
    </w:p>
    <w:p w:rsidR="00DA293D" w:rsidRPr="00E11A5C" w:rsidRDefault="00DA293D" w:rsidP="00E11A5C">
      <w:pPr>
        <w:pStyle w:val="a4"/>
        <w:shd w:val="clear" w:color="auto" w:fill="FFFFFF"/>
        <w:rPr>
          <w:color w:val="0D0D0D" w:themeColor="text1" w:themeTint="F2"/>
          <w:sz w:val="28"/>
          <w:szCs w:val="28"/>
        </w:rPr>
      </w:pPr>
      <w:r w:rsidRPr="00E11A5C">
        <w:rPr>
          <w:color w:val="0D0D0D" w:themeColor="text1" w:themeTint="F2"/>
          <w:sz w:val="28"/>
          <w:szCs w:val="28"/>
        </w:rPr>
        <w:t>Скажи мне, и я забуду,</w:t>
      </w:r>
    </w:p>
    <w:p w:rsidR="00DA293D" w:rsidRPr="00E11A5C" w:rsidRDefault="00DA293D" w:rsidP="00E11A5C">
      <w:pPr>
        <w:pStyle w:val="a4"/>
        <w:shd w:val="clear" w:color="auto" w:fill="FFFFFF"/>
        <w:rPr>
          <w:color w:val="0D0D0D" w:themeColor="text1" w:themeTint="F2"/>
          <w:sz w:val="28"/>
          <w:szCs w:val="28"/>
        </w:rPr>
      </w:pPr>
      <w:r w:rsidRPr="00E11A5C">
        <w:rPr>
          <w:color w:val="0D0D0D" w:themeColor="text1" w:themeTint="F2"/>
          <w:sz w:val="28"/>
          <w:szCs w:val="28"/>
        </w:rPr>
        <w:t>Покажи мне, я смогу запомнить.</w:t>
      </w:r>
    </w:p>
    <w:p w:rsidR="00DA293D" w:rsidRPr="00E11A5C" w:rsidRDefault="00DA293D" w:rsidP="00E11A5C">
      <w:pPr>
        <w:pStyle w:val="a4"/>
        <w:shd w:val="clear" w:color="auto" w:fill="FFFFFF"/>
        <w:rPr>
          <w:color w:val="0D0D0D" w:themeColor="text1" w:themeTint="F2"/>
          <w:sz w:val="28"/>
          <w:szCs w:val="28"/>
        </w:rPr>
      </w:pPr>
      <w:r w:rsidRPr="00E11A5C">
        <w:rPr>
          <w:color w:val="0D0D0D" w:themeColor="text1" w:themeTint="F2"/>
          <w:sz w:val="28"/>
          <w:szCs w:val="28"/>
        </w:rPr>
        <w:t>Позволь мне это сделать самому,</w:t>
      </w:r>
    </w:p>
    <w:p w:rsidR="00DA293D" w:rsidRPr="00E11A5C" w:rsidRDefault="00DA293D" w:rsidP="00E11A5C">
      <w:pPr>
        <w:pStyle w:val="a4"/>
        <w:shd w:val="clear" w:color="auto" w:fill="FFFFFF"/>
        <w:rPr>
          <w:color w:val="0D0D0D" w:themeColor="text1" w:themeTint="F2"/>
          <w:sz w:val="28"/>
          <w:szCs w:val="28"/>
        </w:rPr>
      </w:pPr>
      <w:r w:rsidRPr="00E11A5C">
        <w:rPr>
          <w:color w:val="0D0D0D" w:themeColor="text1" w:themeTint="F2"/>
          <w:sz w:val="28"/>
          <w:szCs w:val="28"/>
        </w:rPr>
        <w:t>И это станет моим навсегда.</w:t>
      </w:r>
    </w:p>
    <w:p w:rsidR="00873EB2" w:rsidRPr="00E11A5C" w:rsidRDefault="006A0C43" w:rsidP="00A10DE0">
      <w:pPr>
        <w:pStyle w:val="a4"/>
        <w:shd w:val="clear" w:color="auto" w:fill="FFFFFF"/>
        <w:rPr>
          <w:b/>
          <w:color w:val="0D0D0D" w:themeColor="text1" w:themeTint="F2"/>
          <w:sz w:val="28"/>
          <w:szCs w:val="28"/>
        </w:rPr>
      </w:pPr>
      <w:r w:rsidRPr="00E11A5C">
        <w:rPr>
          <w:color w:val="0D0D0D" w:themeColor="text1" w:themeTint="F2"/>
          <w:sz w:val="28"/>
          <w:szCs w:val="28"/>
        </w:rPr>
        <w:br/>
      </w:r>
      <w:r w:rsidR="00E11A5C" w:rsidRPr="00E11A5C">
        <w:rPr>
          <w:color w:val="0D0D0D" w:themeColor="text1" w:themeTint="F2"/>
          <w:sz w:val="28"/>
          <w:szCs w:val="28"/>
        </w:rPr>
        <w:t xml:space="preserve">    </w:t>
      </w:r>
      <w:r w:rsidR="00DA293D" w:rsidRPr="00E11A5C">
        <w:rPr>
          <w:color w:val="0D0D0D" w:themeColor="text1" w:themeTint="F2"/>
          <w:sz w:val="28"/>
          <w:szCs w:val="28"/>
        </w:rPr>
        <w:t>Действительно, п</w:t>
      </w:r>
      <w:r w:rsidR="00873EB2" w:rsidRPr="00E11A5C">
        <w:rPr>
          <w:color w:val="0D0D0D" w:themeColor="text1" w:themeTint="F2"/>
          <w:sz w:val="28"/>
          <w:szCs w:val="28"/>
        </w:rPr>
        <w:t>роект - 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</w:p>
    <w:p w:rsidR="006A0C43" w:rsidRPr="00E11A5C" w:rsidRDefault="00E11A5C" w:rsidP="00A10DE0">
      <w:pPr>
        <w:tabs>
          <w:tab w:val="left" w:pos="0"/>
        </w:tabs>
        <w:spacing w:before="100" w:beforeAutospacing="1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873EB2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Считаю, что проектное обучение не должно вытеснять классно-урочную систему, его следует использовать как дополнение к другим видам обучения. И, как показывает опыт работы, метод творческих проектов наряду с другими активными методами обучения может эффективно применяться уже в начальных классах. Действительно, проектная деятельность, организованная в ходе управления познавательной деятельностью, помогает самостоятельно добывать знания.</w:t>
      </w:r>
    </w:p>
    <w:p w:rsidR="00873EB2" w:rsidRPr="00E11A5C" w:rsidRDefault="00E11A5C" w:rsidP="00A10DE0">
      <w:pPr>
        <w:tabs>
          <w:tab w:val="left" w:pos="0"/>
        </w:tabs>
        <w:spacing w:before="100" w:beforeAutospacing="1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873EB2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Поэтому, </w:t>
      </w:r>
      <w:r w:rsidR="00A10DE0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873EB2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аботу на каждом уроке стараюсь организовать так</w:t>
      </w:r>
      <w:r w:rsidR="00A10DE0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</w:t>
      </w:r>
      <w:r w:rsidR="00873EB2" w:rsidRPr="00E11A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тобы учебный материал становился предметом активных действий ученика.</w:t>
      </w:r>
    </w:p>
    <w:p w:rsidR="004B770F" w:rsidRPr="00E11A5C" w:rsidRDefault="004B770F" w:rsidP="00A10DE0">
      <w:pPr>
        <w:spacing w:line="240" w:lineRule="auto"/>
        <w:ind w:left="72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B770F" w:rsidRPr="00E11A5C" w:rsidRDefault="004B770F" w:rsidP="00A10DE0">
      <w:pPr>
        <w:spacing w:line="240" w:lineRule="auto"/>
        <w:ind w:left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D0E21" w:rsidRPr="00E11A5C" w:rsidRDefault="004D0E21" w:rsidP="00A10DE0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4D0E21" w:rsidRPr="00E11A5C" w:rsidSect="00A10DE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539E"/>
    <w:multiLevelType w:val="multilevel"/>
    <w:tmpl w:val="436E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2261B"/>
    <w:multiLevelType w:val="hybridMultilevel"/>
    <w:tmpl w:val="44CEF80C"/>
    <w:lvl w:ilvl="0" w:tplc="5B368B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87973"/>
    <w:multiLevelType w:val="hybridMultilevel"/>
    <w:tmpl w:val="77103CBC"/>
    <w:lvl w:ilvl="0" w:tplc="5B368B1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30ACC30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89CBA7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472BD4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4FA4B1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C52234C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23092A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D5ADB8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114EF9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58CE2706"/>
    <w:multiLevelType w:val="multilevel"/>
    <w:tmpl w:val="7D1C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A5266"/>
    <w:multiLevelType w:val="multilevel"/>
    <w:tmpl w:val="D5DA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947"/>
    <w:rsid w:val="00305044"/>
    <w:rsid w:val="004B770F"/>
    <w:rsid w:val="004D0E21"/>
    <w:rsid w:val="006A0C43"/>
    <w:rsid w:val="006C3947"/>
    <w:rsid w:val="00873EB2"/>
    <w:rsid w:val="00A10DE0"/>
    <w:rsid w:val="00DA293D"/>
    <w:rsid w:val="00E1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E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3EB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9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8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2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6088F-BAAF-43AE-995B-9F861AC9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Чумаковы</dc:creator>
  <cp:lastModifiedBy>Чумаковы</cp:lastModifiedBy>
  <cp:revision>1</cp:revision>
  <dcterms:created xsi:type="dcterms:W3CDTF">2015-10-18T13:31:00Z</dcterms:created>
  <dcterms:modified xsi:type="dcterms:W3CDTF">2015-10-18T14:49:00Z</dcterms:modified>
</cp:coreProperties>
</file>