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84" w:rsidRPr="00117684" w:rsidRDefault="00117684" w:rsidP="00117684">
      <w:pPr>
        <w:spacing w:line="240" w:lineRule="auto"/>
        <w:ind w:left="-992"/>
        <w:contextualSpacing/>
        <w:jc w:val="center"/>
        <w:rPr>
          <w:rFonts w:ascii="Times New Roman" w:hAnsi="Times New Roman" w:cs="Times New Roman"/>
          <w:b/>
          <w:sz w:val="28"/>
          <w:szCs w:val="28"/>
        </w:rPr>
      </w:pPr>
      <w:r w:rsidRPr="00117684">
        <w:rPr>
          <w:rFonts w:ascii="Times New Roman" w:hAnsi="Times New Roman" w:cs="Times New Roman"/>
          <w:b/>
          <w:sz w:val="28"/>
          <w:szCs w:val="28"/>
        </w:rPr>
        <w:t xml:space="preserve">Использование проблемных заданий </w:t>
      </w:r>
    </w:p>
    <w:p w:rsidR="00504EE6" w:rsidRPr="00117684" w:rsidRDefault="00117684" w:rsidP="00117684">
      <w:pPr>
        <w:spacing w:line="240" w:lineRule="auto"/>
        <w:ind w:left="-992"/>
        <w:contextualSpacing/>
        <w:jc w:val="center"/>
        <w:rPr>
          <w:rFonts w:ascii="Times New Roman" w:hAnsi="Times New Roman" w:cs="Times New Roman"/>
          <w:b/>
          <w:sz w:val="28"/>
          <w:szCs w:val="28"/>
        </w:rPr>
      </w:pPr>
      <w:r w:rsidRPr="00117684">
        <w:rPr>
          <w:rFonts w:ascii="Times New Roman" w:hAnsi="Times New Roman" w:cs="Times New Roman"/>
          <w:b/>
          <w:sz w:val="28"/>
          <w:szCs w:val="28"/>
        </w:rPr>
        <w:t>при обучении математике в 5-6 классах</w:t>
      </w:r>
    </w:p>
    <w:p w:rsidR="00970B66" w:rsidRDefault="00970B66" w:rsidP="00504EE6">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Психологической наукой доказано, что развитие человека, особенно интеллектуальное, осуществляется только в условиях преодоления «препятствий», интеллектуальных трудностей </w:t>
      </w:r>
      <w:r w:rsidRPr="00970B66">
        <w:rPr>
          <w:rFonts w:ascii="Times New Roman" w:hAnsi="Times New Roman" w:cs="Times New Roman"/>
          <w:sz w:val="28"/>
          <w:szCs w:val="28"/>
        </w:rPr>
        <w:t>[</w:t>
      </w:r>
      <w:r>
        <w:rPr>
          <w:rFonts w:ascii="Times New Roman" w:hAnsi="Times New Roman" w:cs="Times New Roman"/>
          <w:sz w:val="28"/>
          <w:szCs w:val="28"/>
        </w:rPr>
        <w:t>4, С. 56</w:t>
      </w:r>
      <w:r w:rsidRPr="00970B66">
        <w:rPr>
          <w:rFonts w:ascii="Times New Roman" w:hAnsi="Times New Roman" w:cs="Times New Roman"/>
          <w:sz w:val="28"/>
          <w:szCs w:val="28"/>
        </w:rPr>
        <w:t>]</w:t>
      </w:r>
      <w:r>
        <w:rPr>
          <w:rFonts w:ascii="Times New Roman" w:hAnsi="Times New Roman" w:cs="Times New Roman"/>
          <w:sz w:val="28"/>
          <w:szCs w:val="28"/>
        </w:rPr>
        <w:t>. В связи с этим особое значение приобретает использование проблемного обучения.</w:t>
      </w:r>
    </w:p>
    <w:p w:rsidR="00BF3930" w:rsidRDefault="00BF3930"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проблемным обучением понимают такую организацию учебного процесса,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 в результате чего и происходит творческое овладение знаниями, умениями, навыками и развитие мыслительных способностей </w:t>
      </w:r>
      <w:r w:rsidRPr="00970B66">
        <w:rPr>
          <w:rFonts w:ascii="Times New Roman" w:hAnsi="Times New Roman" w:cs="Times New Roman"/>
          <w:sz w:val="28"/>
          <w:szCs w:val="28"/>
        </w:rPr>
        <w:t>[</w:t>
      </w:r>
      <w:r>
        <w:rPr>
          <w:rFonts w:ascii="Times New Roman" w:hAnsi="Times New Roman" w:cs="Times New Roman"/>
          <w:sz w:val="28"/>
          <w:szCs w:val="28"/>
        </w:rPr>
        <w:t>3, С. 36</w:t>
      </w:r>
      <w:r w:rsidRPr="00970B66">
        <w:rPr>
          <w:rFonts w:ascii="Times New Roman" w:hAnsi="Times New Roman" w:cs="Times New Roman"/>
          <w:sz w:val="28"/>
          <w:szCs w:val="28"/>
        </w:rPr>
        <w:t>]</w:t>
      </w:r>
      <w:r>
        <w:rPr>
          <w:rFonts w:ascii="Times New Roman" w:hAnsi="Times New Roman" w:cs="Times New Roman"/>
          <w:sz w:val="28"/>
          <w:szCs w:val="28"/>
        </w:rPr>
        <w:t>.</w:t>
      </w:r>
    </w:p>
    <w:p w:rsidR="00970B66" w:rsidRDefault="00BF3930"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 xml:space="preserve">«Проблемная ситуация характеризует определенное психическое состояние субъекта (ученика), возникающее в процессе выполнения такого задания, которое требует открытия (усвоения) новых знаний в предмете, способе или условиях выполнения действия» </w:t>
      </w:r>
      <w:r w:rsidRPr="00970B66">
        <w:rPr>
          <w:rFonts w:ascii="Times New Roman" w:hAnsi="Times New Roman" w:cs="Times New Roman"/>
          <w:sz w:val="28"/>
          <w:szCs w:val="28"/>
        </w:rPr>
        <w:t>[</w:t>
      </w:r>
      <w:r>
        <w:rPr>
          <w:rFonts w:ascii="Times New Roman" w:hAnsi="Times New Roman" w:cs="Times New Roman"/>
          <w:sz w:val="28"/>
          <w:szCs w:val="28"/>
        </w:rPr>
        <w:t>2, С. 40</w:t>
      </w:r>
      <w:r w:rsidRPr="00970B66">
        <w:rPr>
          <w:rFonts w:ascii="Times New Roman" w:hAnsi="Times New Roman" w:cs="Times New Roman"/>
          <w:sz w:val="28"/>
          <w:szCs w:val="28"/>
        </w:rPr>
        <w:t>]</w:t>
      </w:r>
      <w:r>
        <w:rPr>
          <w:rFonts w:ascii="Times New Roman" w:hAnsi="Times New Roman" w:cs="Times New Roman"/>
          <w:sz w:val="28"/>
          <w:szCs w:val="28"/>
        </w:rPr>
        <w:t>. Задания, в процессе выполнения которых возникают проблемные ситуации, называют проблемными заданиями.</w:t>
      </w:r>
    </w:p>
    <w:p w:rsidR="00BF3930" w:rsidRDefault="00BF3930"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анализа проблемных ситуаций рождается проблема, выраженная в форме вопроса,  требующего поиска новых знаний способов или условий выполнения действия. Проблема выражает связь между стремлением субъекта решить задачу и ограниченными возможностями для успеха на данном этапе обучения. Постановка проблемы перед учащимися «составляет как бы пусковой этап в процессе усвоения, без которого не происходит процесса мышления» </w:t>
      </w:r>
      <w:r w:rsidRPr="00970B66">
        <w:rPr>
          <w:rFonts w:ascii="Times New Roman" w:hAnsi="Times New Roman" w:cs="Times New Roman"/>
          <w:sz w:val="28"/>
          <w:szCs w:val="28"/>
        </w:rPr>
        <w:t>[</w:t>
      </w:r>
      <w:r>
        <w:rPr>
          <w:rFonts w:ascii="Times New Roman" w:hAnsi="Times New Roman" w:cs="Times New Roman"/>
          <w:sz w:val="28"/>
          <w:szCs w:val="28"/>
        </w:rPr>
        <w:t>2, С. 93</w:t>
      </w:r>
      <w:r w:rsidRPr="00970B66">
        <w:rPr>
          <w:rFonts w:ascii="Times New Roman" w:hAnsi="Times New Roman" w:cs="Times New Roman"/>
          <w:sz w:val="28"/>
          <w:szCs w:val="28"/>
        </w:rPr>
        <w:t>]</w:t>
      </w:r>
      <w:r>
        <w:rPr>
          <w:rFonts w:ascii="Times New Roman" w:hAnsi="Times New Roman" w:cs="Times New Roman"/>
          <w:sz w:val="28"/>
          <w:szCs w:val="28"/>
        </w:rPr>
        <w:t>.</w:t>
      </w:r>
    </w:p>
    <w:p w:rsidR="001F6121" w:rsidRDefault="001F6121"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Результаты психолого-педагогических исследований показали, что проблемные задания, вызывающие проблемные ситуации, активизируют мыслительную деятельность учащихся, обеспечивают развитие мышления их в процессе обучения.</w:t>
      </w:r>
    </w:p>
    <w:p w:rsidR="001F6121" w:rsidRDefault="001F6121"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Однако, в массовой практике по-прежнему культивируется обучение, при котором учитель излагает те сведения, которые должны быть усвоены детьми, сам ставит вопросы и нередко предлагает ответы на них, формулирует задачи и объясняет способы их решения, т.е. основными способами усвоения учебного материала по-прежнему являются запоминания и упражнения.</w:t>
      </w:r>
    </w:p>
    <w:p w:rsidR="001F6121" w:rsidRDefault="001F6121"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Заметим, что задания, которые можно отнести к проблемным редко встречаются в действующих школьных учебниках математики. Такое положение дел во многом объясняется тем, что разработка проблемных заданий представляет собой довольно сложную методическую проблему.</w:t>
      </w:r>
    </w:p>
    <w:p w:rsidR="001F6121" w:rsidRDefault="001F6121"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Все сказанное выше свидетельствует об актуальности проблемы повышения эффективности использования проблемного обучения на уроках математики. В своем исследовании я рассмотрела организацию проблемного обучения на уроках математики в 5-6 классах. Этот возраст выбран не случайно, т.к. для подростка все большее значение приобретают теоретическое мышление, способность устанавливать максимальное количество смысловых связей в изучаемом материале, стремлении проникнуть в сущность изученного, делать самостоятельные открытия. Именно проблемное обучение и выступает тем катализатором, который способствует становлению личности подростка, помогает ему раскрыть индивидуальные способности и самостоятельно приобретать знания.</w:t>
      </w:r>
    </w:p>
    <w:p w:rsidR="001D4F9F" w:rsidRDefault="001D4F9F"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Включение проблемных заданий в учебный процесс вносит существенные изменения в его традиционную структуру, которая обычно представлена этапами: объяснение</w:t>
      </w:r>
      <w:r w:rsidR="00117684">
        <w:rPr>
          <w:rFonts w:ascii="Times New Roman" w:hAnsi="Times New Roman" w:cs="Times New Roman"/>
          <w:sz w:val="28"/>
          <w:szCs w:val="28"/>
        </w:rPr>
        <w:t xml:space="preserve"> – </w:t>
      </w:r>
      <w:r>
        <w:rPr>
          <w:rFonts w:ascii="Times New Roman" w:hAnsi="Times New Roman" w:cs="Times New Roman"/>
          <w:sz w:val="28"/>
          <w:szCs w:val="28"/>
        </w:rPr>
        <w:t>закрепление</w:t>
      </w:r>
      <w:r w:rsidR="00117684">
        <w:rPr>
          <w:rFonts w:ascii="Times New Roman" w:hAnsi="Times New Roman" w:cs="Times New Roman"/>
          <w:sz w:val="28"/>
          <w:szCs w:val="28"/>
        </w:rPr>
        <w:t xml:space="preserve"> – </w:t>
      </w:r>
      <w:r>
        <w:rPr>
          <w:rFonts w:ascii="Times New Roman" w:hAnsi="Times New Roman" w:cs="Times New Roman"/>
          <w:sz w:val="28"/>
          <w:szCs w:val="28"/>
        </w:rPr>
        <w:t>применение</w:t>
      </w:r>
      <w:r w:rsidR="00117684">
        <w:rPr>
          <w:rFonts w:ascii="Times New Roman" w:hAnsi="Times New Roman" w:cs="Times New Roman"/>
          <w:sz w:val="28"/>
          <w:szCs w:val="28"/>
        </w:rPr>
        <w:t xml:space="preserve"> </w:t>
      </w:r>
      <w:r>
        <w:rPr>
          <w:rFonts w:ascii="Times New Roman" w:hAnsi="Times New Roman" w:cs="Times New Roman"/>
          <w:sz w:val="28"/>
          <w:szCs w:val="28"/>
        </w:rPr>
        <w:t>-</w:t>
      </w:r>
      <w:r w:rsidR="00117684">
        <w:rPr>
          <w:rFonts w:ascii="Times New Roman" w:hAnsi="Times New Roman" w:cs="Times New Roman"/>
          <w:sz w:val="28"/>
          <w:szCs w:val="28"/>
        </w:rPr>
        <w:t xml:space="preserve"> </w:t>
      </w:r>
      <w:r>
        <w:rPr>
          <w:rFonts w:ascii="Times New Roman" w:hAnsi="Times New Roman" w:cs="Times New Roman"/>
          <w:sz w:val="28"/>
          <w:szCs w:val="28"/>
        </w:rPr>
        <w:t>контроль.</w:t>
      </w:r>
    </w:p>
    <w:p w:rsidR="001D4F9F" w:rsidRDefault="001D4F9F" w:rsidP="00970B66">
      <w:pPr>
        <w:spacing w:line="360" w:lineRule="auto"/>
        <w:ind w:left="-992" w:firstLine="850"/>
        <w:contextualSpacing/>
        <w:jc w:val="both"/>
        <w:rPr>
          <w:rFonts w:ascii="Times New Roman" w:hAnsi="Times New Roman" w:cs="Times New Roman"/>
          <w:sz w:val="28"/>
          <w:szCs w:val="28"/>
        </w:rPr>
      </w:pPr>
      <w:r>
        <w:rPr>
          <w:rFonts w:ascii="Times New Roman" w:hAnsi="Times New Roman" w:cs="Times New Roman"/>
          <w:sz w:val="28"/>
          <w:szCs w:val="28"/>
        </w:rPr>
        <w:t xml:space="preserve">Если в качестве основного средства организации учебного процесса выступают проблемные задания, то этап объяснения начинается с постановки проблемы с помощью одного или нескольких проблемных заданий, вопросов, задач. Проблемные задания на данном этапе выполняют следующие функции: </w:t>
      </w:r>
    </w:p>
    <w:p w:rsidR="001D4F9F" w:rsidRDefault="001D4F9F" w:rsidP="001D4F9F">
      <w:pPr>
        <w:pStyle w:val="a5"/>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являются  средством постановки учебной задачи (цель, которая создает проблемную ситуацию);</w:t>
      </w:r>
    </w:p>
    <w:p w:rsidR="001D4F9F" w:rsidRDefault="00195888" w:rsidP="001D4F9F">
      <w:pPr>
        <w:pStyle w:val="a5"/>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активизирует мышление учащихся (проблемная ситуация – начало мышления);</w:t>
      </w:r>
    </w:p>
    <w:p w:rsidR="00195888" w:rsidRDefault="00195888" w:rsidP="001D4F9F">
      <w:pPr>
        <w:pStyle w:val="a5"/>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создают условия для высказывания гипотез (путей решения проблемы), для осознания необходимости введения нового знания и для его понимания. Данный этап заканчивается либо самостоятельным «открытием» учащимися нового знания, либо с помощью учителя, который водит необходимое математическое утверждение (определение, термин, способ действия), обуславливая тем самым деятельность самоконтроля и самооценки учащихся в его понимании.</w:t>
      </w:r>
    </w:p>
    <w:p w:rsidR="00195888" w:rsidRDefault="00E32EC2" w:rsidP="00504EE6">
      <w:pPr>
        <w:pStyle w:val="a5"/>
        <w:spacing w:line="360" w:lineRule="auto"/>
        <w:ind w:left="-851" w:firstLine="360"/>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этап введения нового знания включает все компоненты учебной деятельности – мотив, постановку учебной задачи, деятельность, направленную на «открытие» нового знания, самоконтроль и самооценку.</w:t>
      </w:r>
    </w:p>
    <w:p w:rsidR="00E32EC2" w:rsidRDefault="00E32EC2" w:rsidP="00504EE6">
      <w:pPr>
        <w:pStyle w:val="a5"/>
        <w:spacing w:line="360" w:lineRule="auto"/>
        <w:ind w:left="-709" w:firstLine="283"/>
        <w:jc w:val="both"/>
        <w:rPr>
          <w:rFonts w:ascii="Times New Roman" w:hAnsi="Times New Roman" w:cs="Times New Roman"/>
          <w:sz w:val="28"/>
          <w:szCs w:val="28"/>
        </w:rPr>
      </w:pPr>
      <w:r>
        <w:rPr>
          <w:rFonts w:ascii="Times New Roman" w:hAnsi="Times New Roman" w:cs="Times New Roman"/>
          <w:sz w:val="28"/>
          <w:szCs w:val="28"/>
        </w:rPr>
        <w:t>Традиционный этап закрепления  и применения знаний, на котором обычно предлагаются репродуктивные задания тренировочного характера, заменяется этапом усвоения нового знания, который характеризуется продуктивными, вариативными заданиями, активизирующими мыслительную деятельность учащихся. На этом этапе также возможно как самостоятельное выполнение заданий, так и  с помощью учителя.</w:t>
      </w:r>
    </w:p>
    <w:p w:rsidR="00E32EC2" w:rsidRDefault="00E32EC2" w:rsidP="00504E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Проблемные задания на этом этапе выполняют следующие функции: </w:t>
      </w:r>
    </w:p>
    <w:p w:rsidR="00E32EC2" w:rsidRDefault="00E32EC2" w:rsidP="00E32EC2">
      <w:pPr>
        <w:pStyle w:val="a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являются средством продуктивного повторения (в контексте нового знания);</w:t>
      </w:r>
    </w:p>
    <w:p w:rsidR="00E32EC2" w:rsidRDefault="00E32EC2" w:rsidP="00E32EC2">
      <w:pPr>
        <w:pStyle w:val="a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создают условия для осознания взаимосвязи нового материала с ранее изученным;</w:t>
      </w:r>
    </w:p>
    <w:p w:rsidR="00E32EC2" w:rsidRDefault="00E32EC2" w:rsidP="00E32EC2">
      <w:pPr>
        <w:pStyle w:val="a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способствуют развитию мышления учащихся;</w:t>
      </w:r>
    </w:p>
    <w:p w:rsidR="00E32EC2" w:rsidRDefault="00E32EC2" w:rsidP="00E32EC2">
      <w:pPr>
        <w:pStyle w:val="a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формируют необходимые умения и навыки. На этом этапе возможно усиление познавательного интереса, формирование самооценки выполняемой деятельности и потребности в новых знаниях.</w:t>
      </w:r>
    </w:p>
    <w:p w:rsidR="00E32EC2" w:rsidRDefault="002E2A86" w:rsidP="00504EE6">
      <w:pPr>
        <w:pStyle w:val="a5"/>
        <w:spacing w:line="360" w:lineRule="auto"/>
        <w:ind w:left="-709" w:firstLine="283"/>
        <w:jc w:val="both"/>
        <w:rPr>
          <w:rFonts w:ascii="Times New Roman" w:hAnsi="Times New Roman" w:cs="Times New Roman"/>
          <w:sz w:val="28"/>
          <w:szCs w:val="28"/>
        </w:rPr>
      </w:pPr>
      <w:r>
        <w:rPr>
          <w:rFonts w:ascii="Times New Roman" w:hAnsi="Times New Roman" w:cs="Times New Roman"/>
          <w:sz w:val="28"/>
          <w:szCs w:val="28"/>
        </w:rPr>
        <w:t xml:space="preserve">На этом этапе у учащихся формируется способность к самоконтролю и уверенность в своих действиях, что является важным условием для промежуточного контроля усвоения нового знания со стороны учителя и для корректировки дальнейшей  организации учебной деятельности школьников. Критерием усвоения знаний и развития мышления учащихся выступает их самостоятельность в «открытии» нового знания и способность формулировать новые проблемы. </w:t>
      </w:r>
    </w:p>
    <w:p w:rsidR="002E2A86" w:rsidRDefault="002E2A86" w:rsidP="00504E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Выделим основные характеристики проблемных заданий.</w:t>
      </w:r>
    </w:p>
    <w:p w:rsidR="002E2A86" w:rsidRDefault="002E2A86" w:rsidP="002E2A86">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Проблемные задания создают проблемные ситуации различной степени трудности.</w:t>
      </w:r>
    </w:p>
    <w:p w:rsidR="002E2A86" w:rsidRDefault="002E2A86" w:rsidP="002E2A86">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Проблемные задания включают один неизвестный элемент (отношение, способ или условия действия), потребность в поиске которого возникает у учащихся.</w:t>
      </w:r>
    </w:p>
    <w:p w:rsidR="002E2A86" w:rsidRDefault="002E2A86" w:rsidP="002E2A86">
      <w:pPr>
        <w:pStyle w:val="a5"/>
        <w:numPr>
          <w:ilvl w:val="0"/>
          <w:numId w:val="3"/>
        </w:numPr>
        <w:spacing w:line="360" w:lineRule="auto"/>
        <w:ind w:left="567" w:firstLine="11"/>
        <w:jc w:val="both"/>
        <w:rPr>
          <w:rFonts w:ascii="Times New Roman" w:hAnsi="Times New Roman" w:cs="Times New Roman"/>
          <w:sz w:val="28"/>
          <w:szCs w:val="28"/>
        </w:rPr>
      </w:pPr>
      <w:r>
        <w:rPr>
          <w:rFonts w:ascii="Times New Roman" w:hAnsi="Times New Roman" w:cs="Times New Roman"/>
          <w:sz w:val="28"/>
          <w:szCs w:val="28"/>
        </w:rPr>
        <w:lastRenderedPageBreak/>
        <w:t>Проблемные задания связаны с ранее усвоенными знаниями и умениями учащихся, т.е. соответствуют интеллектуальным возможностям учащихся. Чем большими интеллектуальными возможностями обладает ученик, тем большей степени могут быть проблемные задания.</w:t>
      </w:r>
    </w:p>
    <w:p w:rsidR="002E2A86" w:rsidRDefault="002E2A86" w:rsidP="002E2A86">
      <w:pPr>
        <w:pStyle w:val="a5"/>
        <w:numPr>
          <w:ilvl w:val="0"/>
          <w:numId w:val="3"/>
        </w:numPr>
        <w:spacing w:line="360" w:lineRule="auto"/>
        <w:ind w:left="567" w:firstLine="11"/>
        <w:jc w:val="both"/>
        <w:rPr>
          <w:rFonts w:ascii="Times New Roman" w:hAnsi="Times New Roman" w:cs="Times New Roman"/>
          <w:sz w:val="28"/>
          <w:szCs w:val="28"/>
        </w:rPr>
      </w:pPr>
      <w:r>
        <w:rPr>
          <w:rFonts w:ascii="Times New Roman" w:hAnsi="Times New Roman" w:cs="Times New Roman"/>
          <w:sz w:val="28"/>
          <w:szCs w:val="28"/>
        </w:rPr>
        <w:t>Проблемные задания можно использовать  на разных этапах учебной</w:t>
      </w:r>
      <w:r w:rsidR="002C364F">
        <w:rPr>
          <w:rFonts w:ascii="Times New Roman" w:hAnsi="Times New Roman" w:cs="Times New Roman"/>
          <w:sz w:val="28"/>
          <w:szCs w:val="28"/>
        </w:rPr>
        <w:t xml:space="preserve"> деятельности (для постановки учебной задачи, организации деятельности, направленной на ее решение, при самоконтроле и контроле).</w:t>
      </w:r>
    </w:p>
    <w:p w:rsidR="002C364F" w:rsidRDefault="002C364F" w:rsidP="002E2A86">
      <w:pPr>
        <w:pStyle w:val="a5"/>
        <w:numPr>
          <w:ilvl w:val="0"/>
          <w:numId w:val="3"/>
        </w:numPr>
        <w:spacing w:line="360" w:lineRule="auto"/>
        <w:ind w:left="567" w:firstLine="11"/>
        <w:jc w:val="both"/>
        <w:rPr>
          <w:rFonts w:ascii="Times New Roman" w:hAnsi="Times New Roman" w:cs="Times New Roman"/>
          <w:sz w:val="28"/>
          <w:szCs w:val="28"/>
        </w:rPr>
      </w:pPr>
      <w:r>
        <w:rPr>
          <w:rFonts w:ascii="Times New Roman" w:hAnsi="Times New Roman" w:cs="Times New Roman"/>
          <w:sz w:val="28"/>
          <w:szCs w:val="28"/>
        </w:rPr>
        <w:t>Проблемными могут быть как практические, так и теоретические задания.</w:t>
      </w:r>
    </w:p>
    <w:p w:rsidR="002C364F" w:rsidRDefault="002C364F" w:rsidP="002E2A86">
      <w:pPr>
        <w:pStyle w:val="a5"/>
        <w:numPr>
          <w:ilvl w:val="0"/>
          <w:numId w:val="3"/>
        </w:numPr>
        <w:spacing w:line="360" w:lineRule="auto"/>
        <w:ind w:left="567" w:firstLine="11"/>
        <w:jc w:val="both"/>
        <w:rPr>
          <w:rFonts w:ascii="Times New Roman" w:hAnsi="Times New Roman" w:cs="Times New Roman"/>
          <w:sz w:val="28"/>
          <w:szCs w:val="28"/>
        </w:rPr>
      </w:pPr>
      <w:r>
        <w:rPr>
          <w:rFonts w:ascii="Times New Roman" w:hAnsi="Times New Roman" w:cs="Times New Roman"/>
          <w:sz w:val="28"/>
          <w:szCs w:val="28"/>
        </w:rPr>
        <w:t>Для создания проблемной ситуации можно воспользоваться не одним, а несколькими проблемными заданиями, одно из которых будет выполнять функцию основного проблемного задания, а другие- вспомогательных проблемных заданий.</w:t>
      </w:r>
    </w:p>
    <w:p w:rsidR="002C364F" w:rsidRDefault="002C364F" w:rsidP="002E2A86">
      <w:pPr>
        <w:pStyle w:val="a5"/>
        <w:numPr>
          <w:ilvl w:val="0"/>
          <w:numId w:val="3"/>
        </w:numPr>
        <w:spacing w:line="360" w:lineRule="auto"/>
        <w:ind w:left="567" w:firstLine="11"/>
        <w:jc w:val="both"/>
        <w:rPr>
          <w:rFonts w:ascii="Times New Roman" w:hAnsi="Times New Roman" w:cs="Times New Roman"/>
          <w:sz w:val="28"/>
          <w:szCs w:val="28"/>
        </w:rPr>
      </w:pPr>
      <w:r>
        <w:rPr>
          <w:rFonts w:ascii="Times New Roman" w:hAnsi="Times New Roman" w:cs="Times New Roman"/>
          <w:sz w:val="28"/>
          <w:szCs w:val="28"/>
        </w:rPr>
        <w:t xml:space="preserve">Разработка проблемных заданий должна осуществляться в системе, обеспечивающей последовательное развитие, как усваиваемых знаний, умений, навыков, так и развитие мышление учащихся. Таким образом, включение проблемных заданий в процессе усвоения позволяет осуществлять систематическую работу над развитием учащихся в процессе усвоения ими знаний, умений и навыков, отказаться от репродуктивного повторения, т.е. сделать процесс обучения более интенсивным и </w:t>
      </w:r>
      <w:r w:rsidR="00E85BB2">
        <w:rPr>
          <w:rFonts w:ascii="Times New Roman" w:hAnsi="Times New Roman" w:cs="Times New Roman"/>
          <w:sz w:val="28"/>
          <w:szCs w:val="28"/>
        </w:rPr>
        <w:t>целенаправленным</w:t>
      </w:r>
      <w:r>
        <w:rPr>
          <w:rFonts w:ascii="Times New Roman" w:hAnsi="Times New Roman" w:cs="Times New Roman"/>
          <w:sz w:val="28"/>
          <w:szCs w:val="28"/>
        </w:rPr>
        <w:t>[1]</w:t>
      </w:r>
      <w:r w:rsidR="00E85BB2">
        <w:rPr>
          <w:rFonts w:ascii="Times New Roman" w:hAnsi="Times New Roman" w:cs="Times New Roman"/>
          <w:sz w:val="28"/>
          <w:szCs w:val="28"/>
        </w:rPr>
        <w:t>;</w:t>
      </w:r>
    </w:p>
    <w:p w:rsidR="00E85BB2" w:rsidRDefault="00E85BB2" w:rsidP="00504EE6">
      <w:pPr>
        <w:pStyle w:val="a5"/>
        <w:spacing w:line="360" w:lineRule="auto"/>
        <w:ind w:left="-142" w:firstLine="1080"/>
        <w:jc w:val="both"/>
        <w:rPr>
          <w:rFonts w:ascii="Times New Roman" w:hAnsi="Times New Roman" w:cs="Times New Roman"/>
          <w:sz w:val="28"/>
          <w:szCs w:val="28"/>
        </w:rPr>
      </w:pPr>
      <w:r>
        <w:rPr>
          <w:rFonts w:ascii="Times New Roman" w:hAnsi="Times New Roman" w:cs="Times New Roman"/>
          <w:sz w:val="28"/>
          <w:szCs w:val="28"/>
        </w:rPr>
        <w:t>Рассмотрим совокупность проблемных заданий на примере темы «Сложение и вычитание дробей». В ней можно выделить два узловых момента:</w:t>
      </w:r>
    </w:p>
    <w:p w:rsidR="00E85BB2" w:rsidRDefault="00E85BB2" w:rsidP="00E85BB2">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Сложение и вычитание дробей с одинаковыми знаменателями.</w:t>
      </w:r>
    </w:p>
    <w:p w:rsidR="00E85BB2" w:rsidRDefault="00E85BB2" w:rsidP="00E85BB2">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Сложение и вычитание дробей с разными знаменателями.</w:t>
      </w:r>
    </w:p>
    <w:p w:rsidR="00E85BB2" w:rsidRDefault="00E85BB2" w:rsidP="00E85BB2">
      <w:pPr>
        <w:pStyle w:val="a5"/>
        <w:spacing w:line="360" w:lineRule="auto"/>
        <w:ind w:left="1298"/>
        <w:jc w:val="both"/>
        <w:rPr>
          <w:rFonts w:ascii="Times New Roman" w:hAnsi="Times New Roman" w:cs="Times New Roman"/>
          <w:sz w:val="28"/>
          <w:szCs w:val="28"/>
        </w:rPr>
      </w:pPr>
      <w:r>
        <w:rPr>
          <w:rFonts w:ascii="Times New Roman" w:hAnsi="Times New Roman" w:cs="Times New Roman"/>
          <w:sz w:val="28"/>
          <w:szCs w:val="28"/>
        </w:rPr>
        <w:t>Опираясь на наглядное изображение дробей, учащиеся самостоятельно «открывают» правила сложения и вычитания дробей с одинаковыми знаменателями. Для этой цели можно предложить следующие задания:</w:t>
      </w:r>
    </w:p>
    <w:p w:rsidR="00E85BB2" w:rsidRDefault="00E85BB2" w:rsidP="00E85BB2">
      <w:pPr>
        <w:pStyle w:val="a5"/>
        <w:spacing w:line="360" w:lineRule="auto"/>
        <w:ind w:left="1298"/>
        <w:jc w:val="both"/>
        <w:rPr>
          <w:rFonts w:ascii="Times New Roman" w:hAnsi="Times New Roman" w:cs="Times New Roman"/>
          <w:sz w:val="28"/>
          <w:szCs w:val="28"/>
        </w:rPr>
      </w:pPr>
      <w:r w:rsidRPr="00E85BB2">
        <w:rPr>
          <w:rFonts w:ascii="Times New Roman" w:hAnsi="Times New Roman" w:cs="Times New Roman"/>
          <w:b/>
          <w:sz w:val="28"/>
          <w:szCs w:val="28"/>
        </w:rPr>
        <w:lastRenderedPageBreak/>
        <w:t>Задание</w:t>
      </w:r>
      <w:r>
        <w:rPr>
          <w:rFonts w:ascii="Times New Roman" w:hAnsi="Times New Roman" w:cs="Times New Roman"/>
          <w:b/>
          <w:sz w:val="28"/>
          <w:szCs w:val="28"/>
        </w:rPr>
        <w:t xml:space="preserve"> </w:t>
      </w:r>
      <w:r w:rsidRPr="00E85BB2">
        <w:rPr>
          <w:rFonts w:ascii="Times New Roman" w:hAnsi="Times New Roman" w:cs="Times New Roman"/>
          <w:b/>
          <w:sz w:val="28"/>
          <w:szCs w:val="28"/>
        </w:rPr>
        <w:t xml:space="preserve">1. </w:t>
      </w:r>
      <w:r>
        <w:rPr>
          <w:rFonts w:ascii="Times New Roman" w:hAnsi="Times New Roman" w:cs="Times New Roman"/>
          <w:b/>
          <w:sz w:val="28"/>
          <w:szCs w:val="28"/>
        </w:rPr>
        <w:t xml:space="preserve"> </w:t>
      </w:r>
      <w:r>
        <w:rPr>
          <w:rFonts w:ascii="Times New Roman" w:hAnsi="Times New Roman" w:cs="Times New Roman"/>
          <w:sz w:val="28"/>
          <w:szCs w:val="28"/>
        </w:rPr>
        <w:t>Воспользуйся схемой и найди сумму и разность дробей:</w:t>
      </w:r>
    </w:p>
    <w:p w:rsidR="00E85BB2" w:rsidRDefault="00E85BB2" w:rsidP="00E85BB2">
      <w:pPr>
        <w:pStyle w:val="a5"/>
        <w:spacing w:line="360" w:lineRule="auto"/>
        <w:ind w:left="1298"/>
        <w:jc w:val="both"/>
        <w:rPr>
          <w:rFonts w:ascii="Times New Roman" w:hAnsi="Times New Roman" w:cs="Times New Roman"/>
          <w:sz w:val="28"/>
          <w:szCs w:val="28"/>
        </w:rPr>
      </w:pPr>
      <w:r>
        <w:rPr>
          <w:rFonts w:ascii="Times New Roman" w:hAnsi="Times New Roman" w:cs="Times New Roman"/>
          <w:sz w:val="28"/>
          <w:szCs w:val="28"/>
        </w:rPr>
        <w:t xml:space="preserve">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Pr>
          <w:rFonts w:ascii="Times New Roman" w:hAnsi="Times New Roman" w:cs="Times New Roman"/>
          <w:sz w:val="28"/>
          <w:szCs w:val="28"/>
        </w:rPr>
        <w:t>;    б)</w:t>
      </w:r>
      <w:r w:rsidRPr="00E85BB2">
        <w:rPr>
          <w:rFonts w:ascii="Times New Roman" w:hAnsi="Times New Roman" w:cs="Times New Roman"/>
          <w:sz w:val="28"/>
          <w:szCs w:val="28"/>
        </w:rPr>
        <w:t xml:space="preserve">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Pr>
          <w:rFonts w:ascii="Times New Roman" w:hAnsi="Times New Roman" w:cs="Times New Roman"/>
          <w:sz w:val="28"/>
          <w:szCs w:val="28"/>
        </w:rPr>
        <w:t xml:space="preserve">;    в)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11</m:t>
            </m:r>
          </m:den>
        </m:f>
      </m:oMath>
      <w:r>
        <w:rPr>
          <w:rFonts w:ascii="Times New Roman" w:hAnsi="Times New Roman" w:cs="Times New Roman"/>
          <w:sz w:val="28"/>
          <w:szCs w:val="28"/>
        </w:rPr>
        <w:t xml:space="preserve">;  г)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hAnsi="Times New Roman" w:cs="Times New Roman"/>
          <w:sz w:val="28"/>
          <w:szCs w:val="28"/>
        </w:rPr>
        <w:t xml:space="preserve">;   д)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hAnsi="Times New Roman" w:cs="Times New Roman"/>
          <w:sz w:val="28"/>
          <w:szCs w:val="28"/>
        </w:rPr>
        <w:t xml:space="preserve">; </w:t>
      </w:r>
    </w:p>
    <w:p w:rsidR="007A7F6D" w:rsidRDefault="00E85BB2" w:rsidP="007A7F6D">
      <w:pPr>
        <w:pStyle w:val="a5"/>
        <w:spacing w:line="360" w:lineRule="auto"/>
        <w:ind w:left="1298"/>
        <w:jc w:val="both"/>
        <w:rPr>
          <w:rFonts w:ascii="Times New Roman" w:hAnsi="Times New Roman" w:cs="Times New Roman"/>
          <w:sz w:val="28"/>
          <w:szCs w:val="28"/>
        </w:rPr>
      </w:pPr>
      <w:r>
        <w:rPr>
          <w:rFonts w:ascii="Times New Roman" w:hAnsi="Times New Roman" w:cs="Times New Roman"/>
          <w:sz w:val="28"/>
          <w:szCs w:val="28"/>
        </w:rPr>
        <w:t xml:space="preserve">е)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11</m:t>
            </m:r>
          </m:den>
        </m:f>
      </m:oMath>
      <w:r>
        <w:rPr>
          <w:rFonts w:ascii="Times New Roman" w:hAnsi="Times New Roman" w:cs="Times New Roman"/>
          <w:sz w:val="28"/>
          <w:szCs w:val="28"/>
        </w:rPr>
        <w:t xml:space="preserve">;  ж)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Pr>
          <w:rFonts w:ascii="Times New Roman" w:hAnsi="Times New Roman" w:cs="Times New Roman"/>
          <w:sz w:val="28"/>
          <w:szCs w:val="28"/>
        </w:rPr>
        <w:t xml:space="preserve">; з)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hAnsi="Times New Roman" w:cs="Times New Roman"/>
          <w:sz w:val="28"/>
          <w:szCs w:val="28"/>
        </w:rPr>
        <w:t xml:space="preserve">;  и)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11</m:t>
            </m:r>
          </m:den>
        </m:f>
      </m:oMath>
      <w:r>
        <w:rPr>
          <w:rFonts w:ascii="Times New Roman" w:hAnsi="Times New Roman" w:cs="Times New Roman"/>
          <w:sz w:val="28"/>
          <w:szCs w:val="28"/>
        </w:rPr>
        <w:t>.</w:t>
      </w:r>
    </w:p>
    <w:p w:rsidR="007A7F6D" w:rsidRDefault="007A7F6D" w:rsidP="007A7F6D">
      <w:pPr>
        <w:pStyle w:val="a5"/>
        <w:spacing w:line="360" w:lineRule="auto"/>
        <w:ind w:left="129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6272" cy="1781175"/>
            <wp:effectExtent l="19050" t="0" r="4028" b="0"/>
            <wp:docPr id="1" name="Рисунок 1" descr="C:\Users\МАРИНА\Pictures\Мои сканированные изображения\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Pictures\Мои сканированные изображения\сканирование0004.jpg"/>
                    <pic:cNvPicPr>
                      <a:picLocks noChangeAspect="1" noChangeArrowheads="1"/>
                    </pic:cNvPicPr>
                  </pic:nvPicPr>
                  <pic:blipFill>
                    <a:blip r:embed="rId7" cstate="print"/>
                    <a:srcRect/>
                    <a:stretch>
                      <a:fillRect/>
                    </a:stretch>
                  </pic:blipFill>
                  <pic:spPr bwMode="auto">
                    <a:xfrm>
                      <a:off x="0" y="0"/>
                      <a:ext cx="2400300" cy="1784169"/>
                    </a:xfrm>
                    <a:prstGeom prst="rect">
                      <a:avLst/>
                    </a:prstGeom>
                    <a:noFill/>
                    <a:ln w="9525">
                      <a:noFill/>
                      <a:miter lim="800000"/>
                      <a:headEnd/>
                      <a:tailEnd/>
                    </a:ln>
                  </pic:spPr>
                </pic:pic>
              </a:graphicData>
            </a:graphic>
          </wp:inline>
        </w:drawing>
      </w:r>
    </w:p>
    <w:p w:rsidR="00ED3D62" w:rsidRDefault="007A7F6D"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на данном этапе дети не владеют общим способом действия (правилом сложения и вычитания дробей с одинаковыми знаменателями), это задание доступно каждому. Одни учащиеся могут найти сумму и разность с опорой на схему, другие - не опираясь на нее, так как в теме  «Дробь как часть целого», отвечая, например, на вопрос, какая часть прямоугольника закрашена, можно было воспользоваться пересчетом или сложением трех восьмых частей в первом ряду и двух таких же частей во втором ряду. </w:t>
      </w:r>
    </w:p>
    <w:tbl>
      <w:tblPr>
        <w:tblStyle w:val="a7"/>
        <w:tblW w:w="0" w:type="auto"/>
        <w:tblInd w:w="-709" w:type="dxa"/>
        <w:tblLook w:val="04A0"/>
      </w:tblPr>
      <w:tblGrid>
        <w:gridCol w:w="2392"/>
        <w:gridCol w:w="2393"/>
        <w:gridCol w:w="2393"/>
        <w:gridCol w:w="2393"/>
      </w:tblGrid>
      <w:tr w:rsidR="007A7F6D" w:rsidTr="007A7F6D">
        <w:tc>
          <w:tcPr>
            <w:tcW w:w="2392" w:type="dxa"/>
            <w:shd w:val="clear" w:color="auto" w:fill="7F7F7F" w:themeFill="text1" w:themeFillTint="80"/>
          </w:tcPr>
          <w:p w:rsidR="007A7F6D" w:rsidRPr="007A7F6D" w:rsidRDefault="007A7F6D" w:rsidP="007A7F6D">
            <w:pPr>
              <w:pStyle w:val="a5"/>
              <w:spacing w:line="360" w:lineRule="auto"/>
              <w:ind w:left="0"/>
              <w:jc w:val="both"/>
              <w:rPr>
                <w:rFonts w:ascii="Times New Roman" w:hAnsi="Times New Roman" w:cs="Times New Roman"/>
                <w:color w:val="0D0D0D" w:themeColor="text1" w:themeTint="F2"/>
                <w:sz w:val="28"/>
                <w:szCs w:val="28"/>
              </w:rPr>
            </w:pPr>
          </w:p>
        </w:tc>
        <w:tc>
          <w:tcPr>
            <w:tcW w:w="2393" w:type="dxa"/>
            <w:shd w:val="clear" w:color="auto" w:fill="7F7F7F" w:themeFill="text1" w:themeFillTint="80"/>
          </w:tcPr>
          <w:p w:rsidR="007A7F6D" w:rsidRPr="007A7F6D" w:rsidRDefault="007A7F6D" w:rsidP="007A7F6D">
            <w:pPr>
              <w:pStyle w:val="a5"/>
              <w:spacing w:line="360" w:lineRule="auto"/>
              <w:ind w:left="0"/>
              <w:jc w:val="both"/>
              <w:rPr>
                <w:rFonts w:ascii="Times New Roman" w:hAnsi="Times New Roman" w:cs="Times New Roman"/>
                <w:color w:val="0D0D0D" w:themeColor="text1" w:themeTint="F2"/>
                <w:sz w:val="28"/>
                <w:szCs w:val="28"/>
              </w:rPr>
            </w:pPr>
          </w:p>
        </w:tc>
        <w:tc>
          <w:tcPr>
            <w:tcW w:w="2393" w:type="dxa"/>
            <w:shd w:val="clear" w:color="auto" w:fill="7F7F7F" w:themeFill="text1" w:themeFillTint="80"/>
          </w:tcPr>
          <w:p w:rsidR="007A7F6D" w:rsidRPr="007A7F6D" w:rsidRDefault="007A7F6D" w:rsidP="007A7F6D">
            <w:pPr>
              <w:pStyle w:val="a5"/>
              <w:spacing w:line="360" w:lineRule="auto"/>
              <w:ind w:left="0"/>
              <w:jc w:val="both"/>
              <w:rPr>
                <w:rFonts w:ascii="Times New Roman" w:hAnsi="Times New Roman" w:cs="Times New Roman"/>
                <w:color w:val="0D0D0D" w:themeColor="text1" w:themeTint="F2"/>
                <w:sz w:val="28"/>
                <w:szCs w:val="28"/>
              </w:rPr>
            </w:pPr>
          </w:p>
        </w:tc>
        <w:tc>
          <w:tcPr>
            <w:tcW w:w="2393" w:type="dxa"/>
          </w:tcPr>
          <w:p w:rsidR="007A7F6D" w:rsidRDefault="007A7F6D" w:rsidP="007A7F6D">
            <w:pPr>
              <w:pStyle w:val="a5"/>
              <w:spacing w:line="360" w:lineRule="auto"/>
              <w:ind w:left="0"/>
              <w:jc w:val="both"/>
              <w:rPr>
                <w:rFonts w:ascii="Times New Roman" w:hAnsi="Times New Roman" w:cs="Times New Roman"/>
                <w:sz w:val="28"/>
                <w:szCs w:val="28"/>
              </w:rPr>
            </w:pPr>
          </w:p>
        </w:tc>
      </w:tr>
      <w:tr w:rsidR="007A7F6D" w:rsidTr="007A7F6D">
        <w:tc>
          <w:tcPr>
            <w:tcW w:w="2392" w:type="dxa"/>
          </w:tcPr>
          <w:p w:rsidR="007A7F6D" w:rsidRDefault="007A7F6D" w:rsidP="007A7F6D">
            <w:pPr>
              <w:pStyle w:val="a5"/>
              <w:spacing w:line="360" w:lineRule="auto"/>
              <w:ind w:left="0"/>
              <w:jc w:val="both"/>
              <w:rPr>
                <w:rFonts w:ascii="Times New Roman" w:hAnsi="Times New Roman" w:cs="Times New Roman"/>
                <w:sz w:val="28"/>
                <w:szCs w:val="28"/>
              </w:rPr>
            </w:pPr>
          </w:p>
        </w:tc>
        <w:tc>
          <w:tcPr>
            <w:tcW w:w="2393" w:type="dxa"/>
            <w:shd w:val="clear" w:color="auto" w:fill="7F7F7F" w:themeFill="text1" w:themeFillTint="80"/>
          </w:tcPr>
          <w:p w:rsidR="007A7F6D" w:rsidRDefault="007A7F6D" w:rsidP="007A7F6D">
            <w:pPr>
              <w:pStyle w:val="a5"/>
              <w:spacing w:line="360" w:lineRule="auto"/>
              <w:ind w:left="0"/>
              <w:jc w:val="both"/>
              <w:rPr>
                <w:rFonts w:ascii="Times New Roman" w:hAnsi="Times New Roman" w:cs="Times New Roman"/>
                <w:sz w:val="28"/>
                <w:szCs w:val="28"/>
              </w:rPr>
            </w:pPr>
          </w:p>
        </w:tc>
        <w:tc>
          <w:tcPr>
            <w:tcW w:w="2393" w:type="dxa"/>
          </w:tcPr>
          <w:p w:rsidR="007A7F6D" w:rsidRDefault="007A7F6D" w:rsidP="007A7F6D">
            <w:pPr>
              <w:pStyle w:val="a5"/>
              <w:spacing w:line="360" w:lineRule="auto"/>
              <w:ind w:left="0"/>
              <w:jc w:val="both"/>
              <w:rPr>
                <w:rFonts w:ascii="Times New Roman" w:hAnsi="Times New Roman" w:cs="Times New Roman"/>
                <w:sz w:val="28"/>
                <w:szCs w:val="28"/>
              </w:rPr>
            </w:pPr>
          </w:p>
        </w:tc>
        <w:tc>
          <w:tcPr>
            <w:tcW w:w="2393" w:type="dxa"/>
          </w:tcPr>
          <w:p w:rsidR="007A7F6D" w:rsidRDefault="007A7F6D" w:rsidP="007A7F6D">
            <w:pPr>
              <w:pStyle w:val="a5"/>
              <w:spacing w:line="360" w:lineRule="auto"/>
              <w:ind w:left="0"/>
              <w:jc w:val="both"/>
              <w:rPr>
                <w:rFonts w:ascii="Times New Roman" w:hAnsi="Times New Roman" w:cs="Times New Roman"/>
                <w:sz w:val="28"/>
                <w:szCs w:val="28"/>
              </w:rPr>
            </w:pPr>
          </w:p>
        </w:tc>
      </w:tr>
    </w:tbl>
    <w:p w:rsidR="007A7F6D" w:rsidRDefault="007A7F6D"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7A7F6D">
        <w:rPr>
          <w:rFonts w:ascii="Times New Roman" w:hAnsi="Times New Roman" w:cs="Times New Roman"/>
          <w:b/>
          <w:sz w:val="28"/>
          <w:szCs w:val="28"/>
        </w:rPr>
        <w:t>Задание 2.</w:t>
      </w:r>
      <w:r>
        <w:rPr>
          <w:rFonts w:ascii="Times New Roman" w:hAnsi="Times New Roman" w:cs="Times New Roman"/>
          <w:b/>
          <w:sz w:val="28"/>
          <w:szCs w:val="28"/>
        </w:rPr>
        <w:t xml:space="preserve"> </w:t>
      </w:r>
      <w:r>
        <w:rPr>
          <w:rFonts w:ascii="Times New Roman" w:hAnsi="Times New Roman" w:cs="Times New Roman"/>
          <w:sz w:val="28"/>
          <w:szCs w:val="28"/>
        </w:rPr>
        <w:t>Пользуясь записанными равенствами задания 1, догадайся, чему равна:</w:t>
      </w:r>
    </w:p>
    <w:p w:rsidR="007A7F6D" w:rsidRDefault="007A7F6D" w:rsidP="007A7F6D">
      <w:pPr>
        <w:pStyle w:val="a5"/>
        <w:spacing w:line="360" w:lineRule="auto"/>
        <w:ind w:left="-709"/>
        <w:jc w:val="both"/>
        <w:rPr>
          <w:rFonts w:ascii="Times New Roman" w:hAnsi="Times New Roman" w:cs="Times New Roman"/>
          <w:sz w:val="28"/>
          <w:szCs w:val="28"/>
        </w:rPr>
      </w:pPr>
      <w:r w:rsidRPr="007A7F6D">
        <w:rPr>
          <w:rFonts w:ascii="Times New Roman" w:hAnsi="Times New Roman" w:cs="Times New Roman"/>
          <w:sz w:val="28"/>
          <w:szCs w:val="28"/>
        </w:rPr>
        <w:t xml:space="preserve">а) </w:t>
      </w:r>
      <w:r>
        <w:rPr>
          <w:rFonts w:ascii="Times New Roman" w:hAnsi="Times New Roman" w:cs="Times New Roman"/>
          <w:sz w:val="28"/>
          <w:szCs w:val="28"/>
        </w:rPr>
        <w:t xml:space="preserve">сумма дробей: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2838A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2838A1">
        <w:rPr>
          <w:rFonts w:ascii="Times New Roman" w:hAnsi="Times New Roman" w:cs="Times New Roman"/>
          <w:sz w:val="28"/>
          <w:szCs w:val="28"/>
        </w:rPr>
        <w:t xml:space="preserve">;  б) разность дробей: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2838A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002838A1">
        <w:rPr>
          <w:rFonts w:ascii="Times New Roman" w:hAnsi="Times New Roman" w:cs="Times New Roman"/>
          <w:sz w:val="28"/>
          <w:szCs w:val="28"/>
        </w:rPr>
        <w:t>;</w:t>
      </w:r>
    </w:p>
    <w:p w:rsidR="002838A1" w:rsidRDefault="002838A1"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Большинство учащихся подмечают, что дробь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Pr>
          <w:rFonts w:ascii="Times New Roman" w:hAnsi="Times New Roman" w:cs="Times New Roman"/>
          <w:sz w:val="28"/>
          <w:szCs w:val="28"/>
        </w:rPr>
        <w:t xml:space="preserve"> сократима. После ее сокращения  получим: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Следовательно, в выражении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вместо дроби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можно записать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Pr>
          <w:rFonts w:ascii="Times New Roman" w:hAnsi="Times New Roman" w:cs="Times New Roman"/>
          <w:sz w:val="28"/>
          <w:szCs w:val="28"/>
        </w:rPr>
        <w:t xml:space="preserve">. Поэтому: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r>
          <w:rPr>
            <w:rFonts w:ascii="Cambria Math" w:hAnsi="Cambria Math" w:cs="Times New Roman"/>
            <w:sz w:val="28"/>
            <w:szCs w:val="28"/>
          </w:rPr>
          <m:t xml:space="preserve"> </m:t>
        </m:r>
      </m:oMath>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hAnsi="Times New Roman" w:cs="Times New Roman"/>
          <w:sz w:val="28"/>
          <w:szCs w:val="28"/>
        </w:rPr>
        <w:t>.</w:t>
      </w:r>
    </w:p>
    <w:p w:rsidR="002838A1" w:rsidRDefault="002838A1"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Это задание состоит из двух частей. Вторая часть – основная, которая создает проблемную ситуацию. Первая часть – вспомогательная, она является своеобразной  подсказкой к выполнению основной части и в то же время устанавливает взаимосвязь с предыдущим заданием.</w:t>
      </w:r>
    </w:p>
    <w:p w:rsidR="002838A1" w:rsidRDefault="002838A1"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Задание 2 позволяет осознать общий способ действия при сложении и вычитании дробей с разными знаменателями. В этом и заключается его взаимосвязь со следующими заданиями.</w:t>
      </w:r>
    </w:p>
    <w:p w:rsidR="002838A1" w:rsidRDefault="002838A1" w:rsidP="007A7F6D">
      <w:pPr>
        <w:pStyle w:val="a5"/>
        <w:spacing w:line="360" w:lineRule="auto"/>
        <w:ind w:left="-709"/>
        <w:jc w:val="both"/>
        <w:rPr>
          <w:rFonts w:ascii="Times New Roman" w:hAnsi="Times New Roman" w:cs="Times New Roman"/>
          <w:sz w:val="28"/>
          <w:szCs w:val="28"/>
        </w:rPr>
      </w:pPr>
      <w:r w:rsidRPr="002838A1">
        <w:rPr>
          <w:rFonts w:ascii="Times New Roman" w:hAnsi="Times New Roman" w:cs="Times New Roman"/>
          <w:b/>
          <w:sz w:val="28"/>
          <w:szCs w:val="28"/>
        </w:rPr>
        <w:t>Задание 3.</w:t>
      </w:r>
      <w:r>
        <w:rPr>
          <w:rFonts w:ascii="Times New Roman" w:hAnsi="Times New Roman" w:cs="Times New Roman"/>
          <w:b/>
          <w:sz w:val="28"/>
          <w:szCs w:val="28"/>
        </w:rPr>
        <w:t xml:space="preserve"> </w:t>
      </w:r>
      <w:r>
        <w:rPr>
          <w:rFonts w:ascii="Times New Roman" w:hAnsi="Times New Roman" w:cs="Times New Roman"/>
          <w:sz w:val="28"/>
          <w:szCs w:val="28"/>
        </w:rPr>
        <w:t xml:space="preserve">Догадайся, как </w:t>
      </w:r>
      <w:r w:rsidR="00117F48">
        <w:rPr>
          <w:rFonts w:ascii="Times New Roman" w:hAnsi="Times New Roman" w:cs="Times New Roman"/>
          <w:sz w:val="28"/>
          <w:szCs w:val="28"/>
        </w:rPr>
        <w:t>сложить,</w:t>
      </w:r>
      <w:r>
        <w:rPr>
          <w:rFonts w:ascii="Times New Roman" w:hAnsi="Times New Roman" w:cs="Times New Roman"/>
          <w:sz w:val="28"/>
          <w:szCs w:val="28"/>
        </w:rPr>
        <w:t xml:space="preserve"> или вычесть дроби с разными знаменателями?</w:t>
      </w:r>
    </w:p>
    <w:p w:rsidR="002838A1" w:rsidRDefault="00117F48" w:rsidP="007A7F6D">
      <w:pPr>
        <w:pStyle w:val="a5"/>
        <w:spacing w:line="360" w:lineRule="auto"/>
        <w:ind w:left="-709"/>
        <w:jc w:val="both"/>
        <w:rPr>
          <w:rFonts w:ascii="Times New Roman" w:hAnsi="Times New Roman" w:cs="Times New Roman"/>
          <w:sz w:val="28"/>
          <w:szCs w:val="28"/>
        </w:rPr>
      </w:pPr>
      <w:r w:rsidRPr="002838A1">
        <w:rPr>
          <w:rFonts w:ascii="Times New Roman" w:hAnsi="Times New Roman" w:cs="Times New Roman"/>
          <w:b/>
          <w:sz w:val="28"/>
          <w:szCs w:val="28"/>
        </w:rPr>
        <w:t xml:space="preserve">Задание </w:t>
      </w:r>
      <w:r>
        <w:rPr>
          <w:rFonts w:ascii="Times New Roman" w:hAnsi="Times New Roman" w:cs="Times New Roman"/>
          <w:b/>
          <w:sz w:val="28"/>
          <w:szCs w:val="28"/>
        </w:rPr>
        <w:t xml:space="preserve">4. </w:t>
      </w:r>
      <w:r>
        <w:rPr>
          <w:rFonts w:ascii="Times New Roman" w:hAnsi="Times New Roman" w:cs="Times New Roman"/>
          <w:sz w:val="28"/>
          <w:szCs w:val="28"/>
        </w:rPr>
        <w:t>Объясни, как выполнить сложение дробей:</w:t>
      </w:r>
    </w:p>
    <w:p w:rsidR="00117F48" w:rsidRDefault="00117F48" w:rsidP="007A7F6D">
      <w:pPr>
        <w:pStyle w:val="a5"/>
        <w:spacing w:line="360" w:lineRule="auto"/>
        <w:ind w:left="-709"/>
        <w:jc w:val="both"/>
        <w:rPr>
          <w:rFonts w:ascii="Times New Roman" w:hAnsi="Times New Roman" w:cs="Times New Roman"/>
          <w:sz w:val="28"/>
          <w:szCs w:val="28"/>
        </w:rPr>
      </w:pPr>
      <w:r w:rsidRPr="00117F48">
        <w:rPr>
          <w:rFonts w:ascii="Times New Roman" w:hAnsi="Times New Roman" w:cs="Times New Roman"/>
          <w:sz w:val="28"/>
          <w:szCs w:val="28"/>
        </w:rPr>
        <w:t xml:space="preserve">а)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36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hAnsi="Times New Roman" w:cs="Times New Roman"/>
          <w:sz w:val="28"/>
          <w:szCs w:val="28"/>
        </w:rPr>
        <w:t xml:space="preserve">;  б)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hAnsi="Times New Roman" w:cs="Times New Roman"/>
          <w:sz w:val="28"/>
          <w:szCs w:val="28"/>
        </w:rPr>
        <w:t xml:space="preserve">;  в)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20</m:t>
            </m:r>
          </m:den>
        </m:f>
      </m:oMath>
      <w:r>
        <w:rPr>
          <w:rFonts w:ascii="Times New Roman" w:hAnsi="Times New Roman" w:cs="Times New Roman"/>
          <w:sz w:val="28"/>
          <w:szCs w:val="28"/>
        </w:rPr>
        <w:t xml:space="preserve">;  </w:t>
      </w:r>
    </w:p>
    <w:p w:rsidR="00117F48" w:rsidRDefault="00117F48"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Третье задание дает  ученику возможность высказать гипотезу: «При сложении и вычитании дробей с разными знаменателями надо привести дроби к одинаковому (общему) знаменателю, а потом складывать или вычитать их», а четвертое - реализовать ее на практике.</w:t>
      </w:r>
    </w:p>
    <w:p w:rsidR="00117F48" w:rsidRDefault="00117F48"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Таким образом, дети «открывают» для себя новый способ действия при сложении и вычитании дробей с разными знаменателями и овладевают им в процессе выполнения проблемных заданий.</w:t>
      </w:r>
    </w:p>
    <w:p w:rsidR="00117F48" w:rsidRDefault="00117F48"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На этапе «открытия» нового способа действия проблемное задание выполняет, как правило, мотивационную функцию и является средством постановки учебной задачи. Причем проблемные ситуации в большинстве случаев позволяют учащимся самостоятельно сформулировать новую учебную задачу.</w:t>
      </w:r>
    </w:p>
    <w:p w:rsidR="00117F48" w:rsidRDefault="00117F48"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Например, после того как дети рассмотрели сложение и вычитание дробей с одинаковыми, разными знаменателями у них естественно уже возникает потребность, и желание узнать, как складываются и вычитаются смешанные числа, как быть с неправильными дробями. Для этого предлагается задание: «Выполни сложение чисел: а) </w:t>
      </w:r>
      <m:oMath>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sidR="009870B0">
        <w:rPr>
          <w:rFonts w:ascii="Times New Roman" w:hAnsi="Times New Roman" w:cs="Times New Roman"/>
          <w:sz w:val="28"/>
          <w:szCs w:val="28"/>
        </w:rPr>
        <w:t>; б)</w:t>
      </w:r>
      <m:oMath>
        <m:r>
          <w:rPr>
            <w:rFonts w:ascii="Cambria Math" w:hAnsi="Cambria Math" w:cs="Times New Roman"/>
            <w:sz w:val="28"/>
            <w:szCs w:val="28"/>
          </w:rPr>
          <m:t xml:space="preserve"> 3</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r>
          <w:rPr>
            <w:rFonts w:ascii="Cambria Math" w:hAnsi="Cambria Math" w:cs="Times New Roman"/>
            <w:sz w:val="28"/>
            <w:szCs w:val="28"/>
          </w:rPr>
          <m:t>.</m:t>
        </m:r>
      </m:oMath>
      <w:r w:rsidR="009870B0">
        <w:rPr>
          <w:rFonts w:ascii="Times New Roman" w:hAnsi="Times New Roman" w:cs="Times New Roman"/>
          <w:sz w:val="28"/>
          <w:szCs w:val="28"/>
        </w:rPr>
        <w:t xml:space="preserve"> Выскажи предположение о том, как складывать смешанные числа», с одной стороны, дает учащимся возможность «открыть» новый способ действия при сложении смешанных чисел, с другой, позволяет проверить усвоение ранее изученного:</w:t>
      </w:r>
    </w:p>
    <w:p w:rsidR="009870B0" w:rsidRDefault="009870B0"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а) понятие смешанного числа;</w:t>
      </w:r>
    </w:p>
    <w:p w:rsidR="009870B0" w:rsidRDefault="009870B0"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б) правило сложения дробей;</w:t>
      </w:r>
    </w:p>
    <w:p w:rsidR="009870B0" w:rsidRDefault="009870B0"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в) умение изображать дроби на координатном луче;</w:t>
      </w:r>
    </w:p>
    <w:p w:rsidR="009870B0" w:rsidRDefault="009870B0"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г) переместительное и сочетательное свойства сложения.</w:t>
      </w:r>
    </w:p>
    <w:p w:rsidR="009870B0" w:rsidRDefault="009870B0" w:rsidP="007A7F6D">
      <w:pPr>
        <w:pStyle w:val="a5"/>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Поэтому возможности учащихся в «открытии» нового способа действия обуславливаются тем, как они усвоили ранее изученный материал.</w:t>
      </w:r>
    </w:p>
    <w:p w:rsidR="009870B0" w:rsidRDefault="009870B0" w:rsidP="009870B0">
      <w:pPr>
        <w:pStyle w:val="a5"/>
        <w:spacing w:line="360" w:lineRule="auto"/>
        <w:ind w:left="-709" w:right="-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19850" cy="9477375"/>
            <wp:effectExtent l="19050" t="0" r="0" b="0"/>
            <wp:docPr id="2" name="Рисунок 2" descr="C:\Users\МАРИНА\Pictures\Мои сканированные изображения\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Мои сканированные изображения\сканирование0005.jpg"/>
                    <pic:cNvPicPr>
                      <a:picLocks noChangeAspect="1" noChangeArrowheads="1"/>
                    </pic:cNvPicPr>
                  </pic:nvPicPr>
                  <pic:blipFill>
                    <a:blip r:embed="rId8"/>
                    <a:srcRect/>
                    <a:stretch>
                      <a:fillRect/>
                    </a:stretch>
                  </pic:blipFill>
                  <pic:spPr bwMode="auto">
                    <a:xfrm>
                      <a:off x="0" y="0"/>
                      <a:ext cx="6420841" cy="9478838"/>
                    </a:xfrm>
                    <a:prstGeom prst="rect">
                      <a:avLst/>
                    </a:prstGeom>
                    <a:noFill/>
                    <a:ln w="9525">
                      <a:noFill/>
                      <a:miter lim="800000"/>
                      <a:headEnd/>
                      <a:tailEnd/>
                    </a:ln>
                  </pic:spPr>
                </pic:pic>
              </a:graphicData>
            </a:graphic>
          </wp:inline>
        </w:drawing>
      </w:r>
    </w:p>
    <w:p w:rsidR="00F404CE" w:rsidRDefault="00F404CE" w:rsidP="009870B0">
      <w:pPr>
        <w:pStyle w:val="a5"/>
        <w:spacing w:line="360" w:lineRule="auto"/>
        <w:ind w:left="-709" w:right="-284"/>
        <w:jc w:val="both"/>
        <w:rPr>
          <w:rFonts w:ascii="Times New Roman" w:hAnsi="Times New Roman" w:cs="Times New Roman"/>
          <w:sz w:val="28"/>
          <w:szCs w:val="28"/>
        </w:rPr>
      </w:pPr>
    </w:p>
    <w:p w:rsidR="00F404CE" w:rsidRDefault="005E6225" w:rsidP="009870B0">
      <w:pPr>
        <w:pStyle w:val="a5"/>
        <w:spacing w:line="360" w:lineRule="auto"/>
        <w:ind w:left="-709" w:right="-284"/>
        <w:jc w:val="both"/>
        <w:rPr>
          <w:rFonts w:ascii="Times New Roman" w:hAnsi="Times New Roman" w:cs="Times New Roman"/>
          <w:sz w:val="28"/>
          <w:szCs w:val="28"/>
        </w:rPr>
      </w:pPr>
      <w:r w:rsidRPr="005E6225">
        <w:rPr>
          <w:rFonts w:ascii="Times New Roman" w:hAnsi="Times New Roman" w:cs="Times New Roman"/>
          <w:noProof/>
          <w:sz w:val="28"/>
          <w:szCs w:val="28"/>
        </w:rPr>
        <w:lastRenderedPageBreak/>
        <w:drawing>
          <wp:inline distT="0" distB="0" distL="0" distR="0">
            <wp:extent cx="6172200" cy="9753600"/>
            <wp:effectExtent l="19050" t="0" r="0" b="0"/>
            <wp:docPr id="5" name="Рисунок 4" descr="C:\Users\МАРИНА\Pictures\Мои сканированные изображения\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Pictures\Мои сканированные изображения\сканирование0007.jpg"/>
                    <pic:cNvPicPr>
                      <a:picLocks noChangeAspect="1" noChangeArrowheads="1"/>
                    </pic:cNvPicPr>
                  </pic:nvPicPr>
                  <pic:blipFill>
                    <a:blip r:embed="rId9"/>
                    <a:srcRect/>
                    <a:stretch>
                      <a:fillRect/>
                    </a:stretch>
                  </pic:blipFill>
                  <pic:spPr bwMode="auto">
                    <a:xfrm>
                      <a:off x="0" y="0"/>
                      <a:ext cx="6172200" cy="9753600"/>
                    </a:xfrm>
                    <a:prstGeom prst="rect">
                      <a:avLst/>
                    </a:prstGeom>
                    <a:noFill/>
                    <a:ln w="9525">
                      <a:noFill/>
                      <a:miter lim="800000"/>
                      <a:headEnd/>
                      <a:tailEnd/>
                    </a:ln>
                  </pic:spPr>
                </pic:pic>
              </a:graphicData>
            </a:graphic>
          </wp:inline>
        </w:drawing>
      </w:r>
    </w:p>
    <w:p w:rsidR="00F404CE" w:rsidRDefault="00F404CE" w:rsidP="009870B0">
      <w:pPr>
        <w:pStyle w:val="a5"/>
        <w:spacing w:line="360" w:lineRule="auto"/>
        <w:ind w:left="-709" w:right="-284"/>
        <w:jc w:val="both"/>
        <w:rPr>
          <w:rFonts w:ascii="Times New Roman" w:hAnsi="Times New Roman" w:cs="Times New Roman"/>
          <w:sz w:val="28"/>
          <w:szCs w:val="28"/>
        </w:rPr>
      </w:pPr>
    </w:p>
    <w:p w:rsidR="00F404CE" w:rsidRDefault="00F404CE" w:rsidP="009870B0">
      <w:pPr>
        <w:pStyle w:val="a5"/>
        <w:spacing w:line="360" w:lineRule="auto"/>
        <w:ind w:left="-709" w:right="-284"/>
        <w:jc w:val="both"/>
        <w:rPr>
          <w:rFonts w:ascii="Times New Roman" w:hAnsi="Times New Roman" w:cs="Times New Roman"/>
          <w:sz w:val="28"/>
          <w:szCs w:val="28"/>
        </w:rPr>
      </w:pPr>
      <w:r>
        <w:rPr>
          <w:rFonts w:ascii="Times New Roman" w:hAnsi="Times New Roman" w:cs="Times New Roman"/>
          <w:sz w:val="28"/>
          <w:szCs w:val="28"/>
        </w:rPr>
        <w:t>решением проблемных заданий. Результаты анализа представлены в таблице 1.</w:t>
      </w:r>
    </w:p>
    <w:p w:rsidR="00F404CE" w:rsidRDefault="00F404CE" w:rsidP="00F404CE">
      <w:pPr>
        <w:pStyle w:val="a5"/>
        <w:spacing w:line="360" w:lineRule="auto"/>
        <w:ind w:left="-709" w:right="-284"/>
        <w:jc w:val="right"/>
        <w:rPr>
          <w:rFonts w:ascii="Times New Roman" w:hAnsi="Times New Roman" w:cs="Times New Roman"/>
          <w:sz w:val="28"/>
          <w:szCs w:val="28"/>
        </w:rPr>
      </w:pPr>
      <w:r>
        <w:rPr>
          <w:rFonts w:ascii="Times New Roman" w:hAnsi="Times New Roman" w:cs="Times New Roman"/>
          <w:sz w:val="28"/>
          <w:szCs w:val="28"/>
        </w:rPr>
        <w:t>Таблица 1</w:t>
      </w:r>
    </w:p>
    <w:p w:rsidR="00F404CE" w:rsidRDefault="00F404CE" w:rsidP="00F404CE">
      <w:pPr>
        <w:pStyle w:val="a5"/>
        <w:spacing w:line="360" w:lineRule="auto"/>
        <w:ind w:left="-709" w:right="-284"/>
        <w:jc w:val="center"/>
        <w:rPr>
          <w:rFonts w:ascii="Times New Roman" w:hAnsi="Times New Roman" w:cs="Times New Roman"/>
          <w:sz w:val="28"/>
          <w:szCs w:val="28"/>
        </w:rPr>
      </w:pPr>
      <w:r>
        <w:rPr>
          <w:rFonts w:ascii="Times New Roman" w:hAnsi="Times New Roman" w:cs="Times New Roman"/>
          <w:sz w:val="28"/>
          <w:szCs w:val="28"/>
        </w:rPr>
        <w:t>Результаты анализа эксперимента</w:t>
      </w:r>
    </w:p>
    <w:tbl>
      <w:tblPr>
        <w:tblStyle w:val="a7"/>
        <w:tblW w:w="0" w:type="auto"/>
        <w:tblInd w:w="-885" w:type="dxa"/>
        <w:tblLook w:val="04A0"/>
      </w:tblPr>
      <w:tblGrid>
        <w:gridCol w:w="1844"/>
        <w:gridCol w:w="1276"/>
        <w:gridCol w:w="1157"/>
        <w:gridCol w:w="1367"/>
        <w:gridCol w:w="1367"/>
        <w:gridCol w:w="1368"/>
        <w:gridCol w:w="1368"/>
      </w:tblGrid>
      <w:tr w:rsidR="00F404CE" w:rsidTr="00F33AF4">
        <w:tc>
          <w:tcPr>
            <w:tcW w:w="1844" w:type="dxa"/>
            <w:vMerge w:val="restart"/>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Количество человек в классе  (%)</w:t>
            </w:r>
          </w:p>
        </w:tc>
        <w:tc>
          <w:tcPr>
            <w:tcW w:w="7903" w:type="dxa"/>
            <w:gridSpan w:val="6"/>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Выполнили задание</w:t>
            </w:r>
          </w:p>
        </w:tc>
      </w:tr>
      <w:tr w:rsidR="00F404CE" w:rsidTr="00F33AF4">
        <w:tc>
          <w:tcPr>
            <w:tcW w:w="1844" w:type="dxa"/>
            <w:vMerge/>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p>
        </w:tc>
        <w:tc>
          <w:tcPr>
            <w:tcW w:w="2433" w:type="dxa"/>
            <w:gridSpan w:val="2"/>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1уровень самостоятельности</w:t>
            </w:r>
          </w:p>
        </w:tc>
        <w:tc>
          <w:tcPr>
            <w:tcW w:w="2734" w:type="dxa"/>
            <w:gridSpan w:val="2"/>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2уровень самостоятельности</w:t>
            </w:r>
          </w:p>
        </w:tc>
        <w:tc>
          <w:tcPr>
            <w:tcW w:w="2736" w:type="dxa"/>
            <w:gridSpan w:val="2"/>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3уровень самостоятельности</w:t>
            </w:r>
          </w:p>
        </w:tc>
      </w:tr>
      <w:tr w:rsidR="00F404CE" w:rsidTr="00F33AF4">
        <w:tc>
          <w:tcPr>
            <w:tcW w:w="1844" w:type="dxa"/>
            <w:vMerge w:val="restart"/>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15 (100%)</w:t>
            </w:r>
          </w:p>
        </w:tc>
        <w:tc>
          <w:tcPr>
            <w:tcW w:w="1276"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начало</w:t>
            </w:r>
          </w:p>
        </w:tc>
        <w:tc>
          <w:tcPr>
            <w:tcW w:w="115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конец</w:t>
            </w:r>
          </w:p>
        </w:tc>
        <w:tc>
          <w:tcPr>
            <w:tcW w:w="136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начало</w:t>
            </w:r>
          </w:p>
        </w:tc>
        <w:tc>
          <w:tcPr>
            <w:tcW w:w="136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конец</w:t>
            </w:r>
          </w:p>
        </w:tc>
        <w:tc>
          <w:tcPr>
            <w:tcW w:w="1368"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начало</w:t>
            </w:r>
          </w:p>
        </w:tc>
        <w:tc>
          <w:tcPr>
            <w:tcW w:w="1368"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конец</w:t>
            </w:r>
          </w:p>
        </w:tc>
      </w:tr>
      <w:tr w:rsidR="00F404CE" w:rsidTr="00F33AF4">
        <w:tc>
          <w:tcPr>
            <w:tcW w:w="1844" w:type="dxa"/>
            <w:vMerge/>
            <w:vAlign w:val="center"/>
          </w:tcPr>
          <w:p w:rsidR="00F404CE" w:rsidRDefault="00F404CE" w:rsidP="00F33AF4">
            <w:pPr>
              <w:pStyle w:val="a5"/>
              <w:spacing w:line="360" w:lineRule="auto"/>
              <w:ind w:left="0" w:right="-284"/>
              <w:jc w:val="center"/>
              <w:rPr>
                <w:rFonts w:ascii="Times New Roman" w:hAnsi="Times New Roman" w:cs="Times New Roman"/>
                <w:sz w:val="28"/>
                <w:szCs w:val="28"/>
              </w:rPr>
            </w:pPr>
          </w:p>
        </w:tc>
        <w:tc>
          <w:tcPr>
            <w:tcW w:w="1276"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8 (53%)</w:t>
            </w:r>
          </w:p>
        </w:tc>
        <w:tc>
          <w:tcPr>
            <w:tcW w:w="115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12(80%)</w:t>
            </w:r>
          </w:p>
        </w:tc>
        <w:tc>
          <w:tcPr>
            <w:tcW w:w="136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6(40%)</w:t>
            </w:r>
          </w:p>
        </w:tc>
        <w:tc>
          <w:tcPr>
            <w:tcW w:w="1367"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4(27%)</w:t>
            </w:r>
          </w:p>
        </w:tc>
        <w:tc>
          <w:tcPr>
            <w:tcW w:w="1368"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5(33%)</w:t>
            </w:r>
          </w:p>
        </w:tc>
        <w:tc>
          <w:tcPr>
            <w:tcW w:w="1368" w:type="dxa"/>
            <w:vAlign w:val="center"/>
          </w:tcPr>
          <w:p w:rsidR="00F404CE" w:rsidRDefault="00F33AF4" w:rsidP="00F33AF4">
            <w:pPr>
              <w:pStyle w:val="a5"/>
              <w:spacing w:line="360" w:lineRule="auto"/>
              <w:ind w:left="0" w:right="-284"/>
              <w:jc w:val="center"/>
              <w:rPr>
                <w:rFonts w:ascii="Times New Roman" w:hAnsi="Times New Roman" w:cs="Times New Roman"/>
                <w:sz w:val="28"/>
                <w:szCs w:val="28"/>
              </w:rPr>
            </w:pPr>
            <w:r>
              <w:rPr>
                <w:rFonts w:ascii="Times New Roman" w:hAnsi="Times New Roman" w:cs="Times New Roman"/>
                <w:sz w:val="28"/>
                <w:szCs w:val="28"/>
              </w:rPr>
              <w:t>3(20%)</w:t>
            </w:r>
          </w:p>
        </w:tc>
      </w:tr>
    </w:tbl>
    <w:p w:rsidR="00F404CE" w:rsidRDefault="00F33AF4" w:rsidP="00F404CE">
      <w:pPr>
        <w:pStyle w:val="a5"/>
        <w:spacing w:line="360" w:lineRule="auto"/>
        <w:ind w:left="-709" w:right="-284"/>
        <w:jc w:val="both"/>
        <w:rPr>
          <w:rFonts w:ascii="Times New Roman" w:hAnsi="Times New Roman" w:cs="Times New Roman"/>
          <w:sz w:val="28"/>
          <w:szCs w:val="28"/>
        </w:rPr>
      </w:pPr>
      <w:r>
        <w:rPr>
          <w:rFonts w:ascii="Times New Roman" w:hAnsi="Times New Roman" w:cs="Times New Roman"/>
          <w:sz w:val="28"/>
          <w:szCs w:val="28"/>
        </w:rPr>
        <w:t xml:space="preserve"> У учащихся первого уровня самостоятельность в открытии нового знания, а, следовательно, и уровень знаний, умений, навыков и умственного развития выше по сравнению с учащимися второго и третьего уровня. Таким образом, проведенное мною исследование показало, что проблемное обучение оказывает положительное влияние на формирование самостоятельности мышления детей и может быть с успехом использовано на уроках математики в 5-6 классах.</w:t>
      </w:r>
    </w:p>
    <w:p w:rsidR="005E6225" w:rsidRDefault="005E6225" w:rsidP="00F404CE">
      <w:pPr>
        <w:pStyle w:val="a5"/>
        <w:spacing w:line="360" w:lineRule="auto"/>
        <w:ind w:left="-709" w:right="-284"/>
        <w:jc w:val="both"/>
        <w:rPr>
          <w:rFonts w:ascii="Times New Roman" w:hAnsi="Times New Roman" w:cs="Times New Roman"/>
          <w:noProof/>
          <w:sz w:val="28"/>
          <w:szCs w:val="28"/>
        </w:rPr>
      </w:pPr>
    </w:p>
    <w:p w:rsidR="005E6225" w:rsidRDefault="005E6225" w:rsidP="00504EE6">
      <w:pPr>
        <w:pStyle w:val="a5"/>
        <w:spacing w:line="360" w:lineRule="auto"/>
        <w:ind w:left="-709" w:right="-284"/>
        <w:jc w:val="center"/>
        <w:rPr>
          <w:rFonts w:ascii="Times New Roman" w:hAnsi="Times New Roman" w:cs="Times New Roman"/>
          <w:noProof/>
          <w:sz w:val="28"/>
          <w:szCs w:val="28"/>
        </w:rPr>
      </w:pPr>
      <w:r>
        <w:rPr>
          <w:rFonts w:ascii="Times New Roman" w:hAnsi="Times New Roman" w:cs="Times New Roman"/>
          <w:noProof/>
          <w:sz w:val="28"/>
          <w:szCs w:val="28"/>
        </w:rPr>
        <w:t>Литература</w:t>
      </w:r>
    </w:p>
    <w:p w:rsidR="005E6225" w:rsidRDefault="005E6225" w:rsidP="005E6225">
      <w:pPr>
        <w:pStyle w:val="a5"/>
        <w:numPr>
          <w:ilvl w:val="0"/>
          <w:numId w:val="5"/>
        </w:numPr>
        <w:spacing w:line="360" w:lineRule="auto"/>
        <w:ind w:right="-284"/>
        <w:jc w:val="both"/>
        <w:rPr>
          <w:rFonts w:ascii="Times New Roman" w:hAnsi="Times New Roman" w:cs="Times New Roman"/>
          <w:sz w:val="28"/>
          <w:szCs w:val="28"/>
        </w:rPr>
      </w:pPr>
      <w:r>
        <w:rPr>
          <w:rFonts w:ascii="Times New Roman" w:hAnsi="Times New Roman" w:cs="Times New Roman"/>
          <w:noProof/>
          <w:sz w:val="28"/>
          <w:szCs w:val="28"/>
        </w:rPr>
        <w:t>Коркина, П.С. Применение проблемного обучения на уроках математики [Текст]/ Современные проблемы образования: Вопросы теории и практики: коллективная монография. -  Екатеринбург: УрГПУ 2009. С.239 – 250, 12с.</w:t>
      </w:r>
    </w:p>
    <w:p w:rsidR="005E6225" w:rsidRDefault="005E6225" w:rsidP="005E6225">
      <w:pPr>
        <w:pStyle w:val="a5"/>
        <w:numPr>
          <w:ilvl w:val="0"/>
          <w:numId w:val="5"/>
        </w:numPr>
        <w:spacing w:line="360" w:lineRule="auto"/>
        <w:ind w:right="-284"/>
        <w:jc w:val="both"/>
        <w:rPr>
          <w:rFonts w:ascii="Times New Roman" w:hAnsi="Times New Roman" w:cs="Times New Roman"/>
          <w:sz w:val="28"/>
          <w:szCs w:val="28"/>
        </w:rPr>
      </w:pPr>
      <w:r>
        <w:rPr>
          <w:rFonts w:ascii="Times New Roman" w:hAnsi="Times New Roman" w:cs="Times New Roman"/>
          <w:noProof/>
          <w:sz w:val="28"/>
          <w:szCs w:val="28"/>
        </w:rPr>
        <w:t xml:space="preserve">Матюшкин, А.М. Проблемные ситуации в мышлении и обучении [Текст]. – М.:Педагогика, 1972. – 208с. </w:t>
      </w:r>
    </w:p>
    <w:p w:rsidR="005E6225" w:rsidRPr="00117F48" w:rsidRDefault="005E6225" w:rsidP="005E6225">
      <w:pPr>
        <w:pStyle w:val="a5"/>
        <w:numPr>
          <w:ilvl w:val="0"/>
          <w:numId w:val="5"/>
        </w:numPr>
        <w:spacing w:line="360" w:lineRule="auto"/>
        <w:ind w:right="-284"/>
        <w:jc w:val="both"/>
        <w:rPr>
          <w:rFonts w:ascii="Times New Roman" w:hAnsi="Times New Roman" w:cs="Times New Roman"/>
          <w:sz w:val="28"/>
          <w:szCs w:val="28"/>
        </w:rPr>
      </w:pPr>
      <w:r>
        <w:rPr>
          <w:rFonts w:ascii="Times New Roman" w:hAnsi="Times New Roman" w:cs="Times New Roman"/>
          <w:noProof/>
          <w:sz w:val="28"/>
          <w:szCs w:val="28"/>
        </w:rPr>
        <w:t>Рубенштейн, С. Л. О мышлении и путях его исследования [Текст]. – М.</w:t>
      </w:r>
      <w:r w:rsidR="00504EE6">
        <w:rPr>
          <w:rFonts w:ascii="Times New Roman" w:hAnsi="Times New Roman" w:cs="Times New Roman"/>
          <w:noProof/>
          <w:sz w:val="28"/>
          <w:szCs w:val="28"/>
        </w:rPr>
        <w:t xml:space="preserve">, 1958. – 271с. </w:t>
      </w:r>
    </w:p>
    <w:sectPr w:rsidR="005E6225" w:rsidRPr="00117F48" w:rsidSect="001F6121">
      <w:pgSz w:w="11906" w:h="16838"/>
      <w:pgMar w:top="568"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DDD" w:rsidRDefault="000D4DDD" w:rsidP="005E6225">
      <w:pPr>
        <w:pStyle w:val="a5"/>
        <w:spacing w:after="0" w:line="240" w:lineRule="auto"/>
      </w:pPr>
      <w:r>
        <w:separator/>
      </w:r>
    </w:p>
  </w:endnote>
  <w:endnote w:type="continuationSeparator" w:id="1">
    <w:p w:rsidR="000D4DDD" w:rsidRDefault="000D4DDD" w:rsidP="005E6225">
      <w:pPr>
        <w:pStyle w:val="a5"/>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DDD" w:rsidRDefault="000D4DDD" w:rsidP="005E6225">
      <w:pPr>
        <w:pStyle w:val="a5"/>
        <w:spacing w:after="0" w:line="240" w:lineRule="auto"/>
      </w:pPr>
      <w:r>
        <w:separator/>
      </w:r>
    </w:p>
  </w:footnote>
  <w:footnote w:type="continuationSeparator" w:id="1">
    <w:p w:rsidR="000D4DDD" w:rsidRDefault="000D4DDD" w:rsidP="005E6225">
      <w:pPr>
        <w:pStyle w:val="a5"/>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831"/>
    <w:multiLevelType w:val="hybridMultilevel"/>
    <w:tmpl w:val="AAA2B50C"/>
    <w:lvl w:ilvl="0" w:tplc="B9DCAACA">
      <w:start w:val="1"/>
      <w:numFmt w:val="decimal"/>
      <w:lvlText w:val="%1."/>
      <w:lvlJc w:val="left"/>
      <w:pPr>
        <w:ind w:left="1298" w:hanging="360"/>
      </w:pPr>
      <w:rPr>
        <w:rFonts w:hint="default"/>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1">
    <w:nsid w:val="06C7277A"/>
    <w:multiLevelType w:val="hybridMultilevel"/>
    <w:tmpl w:val="E5AA558E"/>
    <w:lvl w:ilvl="0" w:tplc="F90831C0">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2">
    <w:nsid w:val="11B75B0B"/>
    <w:multiLevelType w:val="hybridMultilevel"/>
    <w:tmpl w:val="410CC9F6"/>
    <w:lvl w:ilvl="0" w:tplc="16FCFFEA">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14C45B95"/>
    <w:multiLevelType w:val="hybridMultilevel"/>
    <w:tmpl w:val="E4BEE550"/>
    <w:lvl w:ilvl="0" w:tplc="07A24FA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797A213D"/>
    <w:multiLevelType w:val="hybridMultilevel"/>
    <w:tmpl w:val="A126CE18"/>
    <w:lvl w:ilvl="0" w:tplc="6F5ED9EA">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0"/>
    <w:footnote w:id="1"/>
  </w:footnotePr>
  <w:endnotePr>
    <w:endnote w:id="0"/>
    <w:endnote w:id="1"/>
  </w:endnotePr>
  <w:compat>
    <w:useFELayout/>
  </w:compat>
  <w:rsids>
    <w:rsidRoot w:val="00970B66"/>
    <w:rsid w:val="000D4DDD"/>
    <w:rsid w:val="00117684"/>
    <w:rsid w:val="00117F48"/>
    <w:rsid w:val="00195888"/>
    <w:rsid w:val="001D4F9F"/>
    <w:rsid w:val="001F6121"/>
    <w:rsid w:val="002838A1"/>
    <w:rsid w:val="002C364F"/>
    <w:rsid w:val="002E2A86"/>
    <w:rsid w:val="00504EE6"/>
    <w:rsid w:val="005403F8"/>
    <w:rsid w:val="005E6225"/>
    <w:rsid w:val="00767C1D"/>
    <w:rsid w:val="00770B3D"/>
    <w:rsid w:val="007A7F6D"/>
    <w:rsid w:val="00970B66"/>
    <w:rsid w:val="009870B0"/>
    <w:rsid w:val="00A60ACE"/>
    <w:rsid w:val="00BA1CA6"/>
    <w:rsid w:val="00BF3930"/>
    <w:rsid w:val="00E32EC2"/>
    <w:rsid w:val="00E85BB2"/>
    <w:rsid w:val="00ED3D62"/>
    <w:rsid w:val="00F33AF4"/>
    <w:rsid w:val="00F404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C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4F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4F9F"/>
    <w:rPr>
      <w:rFonts w:ascii="Tahoma" w:hAnsi="Tahoma" w:cs="Tahoma"/>
      <w:sz w:val="16"/>
      <w:szCs w:val="16"/>
    </w:rPr>
  </w:style>
  <w:style w:type="paragraph" w:styleId="a5">
    <w:name w:val="List Paragraph"/>
    <w:basedOn w:val="a"/>
    <w:uiPriority w:val="34"/>
    <w:qFormat/>
    <w:rsid w:val="001D4F9F"/>
    <w:pPr>
      <w:ind w:left="720"/>
      <w:contextualSpacing/>
    </w:pPr>
  </w:style>
  <w:style w:type="character" w:styleId="a6">
    <w:name w:val="Placeholder Text"/>
    <w:basedOn w:val="a0"/>
    <w:uiPriority w:val="99"/>
    <w:semiHidden/>
    <w:rsid w:val="00E85BB2"/>
    <w:rPr>
      <w:color w:val="808080"/>
    </w:rPr>
  </w:style>
  <w:style w:type="table" w:styleId="a7">
    <w:name w:val="Table Grid"/>
    <w:basedOn w:val="a1"/>
    <w:uiPriority w:val="59"/>
    <w:rsid w:val="007A7F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5E622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E6225"/>
  </w:style>
  <w:style w:type="paragraph" w:styleId="aa">
    <w:name w:val="footer"/>
    <w:basedOn w:val="a"/>
    <w:link w:val="ab"/>
    <w:uiPriority w:val="99"/>
    <w:semiHidden/>
    <w:unhideWhenUsed/>
    <w:rsid w:val="005E622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E622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1</Pages>
  <Words>1792</Words>
  <Characters>10220</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11</cp:revision>
  <dcterms:created xsi:type="dcterms:W3CDTF">2013-12-09T15:34:00Z</dcterms:created>
  <dcterms:modified xsi:type="dcterms:W3CDTF">2014-04-02T17:31:00Z</dcterms:modified>
</cp:coreProperties>
</file>