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E5" w:rsidRDefault="000030E5" w:rsidP="000030E5">
      <w:pPr>
        <w:pStyle w:val="Standard"/>
        <w:jc w:val="right"/>
        <w:rPr>
          <w:rFonts w:ascii="Times New Roman" w:hAnsi="Times New Roman" w:cs="Times New Roman"/>
          <w:sz w:val="29"/>
          <w:szCs w:val="33"/>
        </w:rPr>
      </w:pPr>
      <w:r>
        <w:rPr>
          <w:rFonts w:ascii="Times New Roman" w:hAnsi="Times New Roman" w:cs="Times New Roman"/>
          <w:sz w:val="29"/>
          <w:szCs w:val="33"/>
        </w:rPr>
        <w:t>Автор: Рамжаева Светлана Сергеевна,</w:t>
      </w:r>
    </w:p>
    <w:p w:rsidR="000030E5" w:rsidRDefault="000030E5" w:rsidP="000030E5">
      <w:pPr>
        <w:pStyle w:val="Standard"/>
        <w:jc w:val="right"/>
        <w:rPr>
          <w:rFonts w:ascii="Times New Roman" w:hAnsi="Times New Roman" w:cs="Times New Roman"/>
          <w:sz w:val="29"/>
          <w:szCs w:val="33"/>
        </w:rPr>
      </w:pPr>
      <w:r>
        <w:rPr>
          <w:rFonts w:ascii="Times New Roman" w:hAnsi="Times New Roman" w:cs="Times New Roman"/>
          <w:sz w:val="29"/>
          <w:szCs w:val="33"/>
        </w:rPr>
        <w:t>учитель начальных классов.</w:t>
      </w:r>
    </w:p>
    <w:p w:rsidR="000030E5" w:rsidRPr="000030E5" w:rsidRDefault="000030E5" w:rsidP="000030E5">
      <w:pPr>
        <w:autoSpaceDE w:val="0"/>
        <w:autoSpaceDN w:val="0"/>
        <w:adjustRightInd w:val="0"/>
        <w:spacing w:before="240" w:after="75" w:line="240" w:lineRule="auto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bookmarkStart w:id="0" w:name="_GoBack"/>
      <w:bookmarkEnd w:id="0"/>
    </w:p>
    <w:p w:rsidR="000030E5" w:rsidRDefault="000030E5" w:rsidP="000030E5">
      <w:pPr>
        <w:autoSpaceDE w:val="0"/>
        <w:autoSpaceDN w:val="0"/>
        <w:adjustRightInd w:val="0"/>
        <w:spacing w:before="240" w:after="75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как сохранить зрение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(Тематическая беседа)</w:t>
      </w:r>
    </w:p>
    <w:p w:rsidR="000030E5" w:rsidRDefault="000030E5" w:rsidP="000030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познакомить учащихся с устройством органа зрения – глаза, причинами появления глазных заболеваний, способами их профилактики; разучить упражнения для профилактики глазных заболеваний и утомляемости глаз.</w:t>
      </w:r>
    </w:p>
    <w:p w:rsidR="000030E5" w:rsidRDefault="000030E5" w:rsidP="000030E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 о в а н и е: муляж глаза, плакаты с гимнастикой для глаз.</w:t>
      </w:r>
    </w:p>
    <w:p w:rsidR="000030E5" w:rsidRDefault="000030E5" w:rsidP="000030E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классного часа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Введение в тему.</w:t>
      </w:r>
    </w:p>
    <w:p w:rsidR="000030E5" w:rsidRDefault="000030E5" w:rsidP="000030E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Молодые люди в очках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уже стало привычным для нашего времени. Не правда ли? Особая проблема – близорукость у школьников.</w:t>
      </w:r>
    </w:p>
    <w:p w:rsidR="000030E5" w:rsidRDefault="000030E5" w:rsidP="000030E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Близорукость</w:t>
      </w:r>
      <w:r>
        <w:rPr>
          <w:rFonts w:ascii="Times New Roman" w:hAnsi="Times New Roman" w:cs="Times New Roman"/>
          <w:sz w:val="28"/>
          <w:szCs w:val="28"/>
        </w:rPr>
        <w:t xml:space="preserve"> – это дефект зрения, который способен превратиться в болезнь. А ведь отличное зрение – важная составная часть здоровья. Всем необходимо заботиться о нем. А тем, кто собирается овладеть специальностью, требующей безукоризненного зрения, надо особо внимательно относиться к глазам. И не следует ждать, когда ослабление зрения заставит идти к врачу. Очень огорчительно выбрать профессию, а потом отказаться от нее по состоянию зрения. Пожалуйста, не забывайте об этом.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избежать ухудшения зрения?</w:t>
      </w:r>
    </w:p>
    <w:p w:rsidR="000030E5" w:rsidRDefault="000030E5" w:rsidP="000030E5">
      <w:pPr>
        <w:autoSpaceDE w:val="0"/>
        <w:autoSpaceDN w:val="0"/>
        <w:adjustRightInd w:val="0"/>
        <w:spacing w:before="75" w:after="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Профилактика глазных заболеваний (советы специалиста – школьного врача, детского офтальмолога).</w:t>
      </w:r>
    </w:p>
    <w:p w:rsidR="000030E5" w:rsidRDefault="000030E5" w:rsidP="000030E5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с т е й ш и е   с в е д е н и я   о б   у с т р о й с т в е   г л а з а.</w:t>
      </w:r>
    </w:p>
    <w:p w:rsidR="000030E5" w:rsidRDefault="000030E5" w:rsidP="000030E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Школьный врач.</w:t>
      </w:r>
      <w:r>
        <w:rPr>
          <w:rFonts w:ascii="Times New Roman" w:hAnsi="Times New Roman" w:cs="Times New Roman"/>
          <w:sz w:val="28"/>
          <w:szCs w:val="28"/>
        </w:rPr>
        <w:t xml:space="preserve"> В медицинской  терминологии  наш  орган  зрения – это глазное яблоко. Действительно, глаз имеет шаровидную форму, но на этом сходство и заканчивается. Его внутреннее строение представляет собой систему, принцип действия которой можно сравнить с работой фотоаппарата. Так, объектив с системой преломляющих линз представлен в глазном яблоке роговицей и хрусталиком, диафрагма – радужной оболочкой, а роль светочувствительной пленки играет сетчатка.</w:t>
      </w:r>
    </w:p>
    <w:p w:rsidR="000030E5" w:rsidRDefault="000030E5" w:rsidP="000030E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помощью специальных приборов посмотреть внутрь глаза через зрачок, который является ничем иным, как отверстием в радужной оболочке, то на дне глазного яблока можно увидеть диск зрительного нерва, кровеносные сосуды, сетчатку. Даже простой осмотр глазного дна позволяет врачу диагностировать многие заболевания: гипертонию, сахарный диабет и др.</w:t>
      </w:r>
    </w:p>
    <w:p w:rsidR="000030E5" w:rsidRDefault="000030E5" w:rsidP="000030E5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 р и ч и н ы   п а т о л о г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з р е н и я.</w:t>
      </w:r>
    </w:p>
    <w:p w:rsidR="000030E5" w:rsidRDefault="000030E5" w:rsidP="000030E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Школьный врач.</w:t>
      </w:r>
      <w:r>
        <w:rPr>
          <w:rFonts w:ascii="Times New Roman" w:hAnsi="Times New Roman" w:cs="Times New Roman"/>
          <w:sz w:val="28"/>
          <w:szCs w:val="28"/>
        </w:rPr>
        <w:t xml:space="preserve"> Однако какие бы функции ни приписывались органу зрения, все-таки основная его задача – давать нам “картинку” того, что находится у нас перед глазами. А четкое изображение возможно только при условии,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лучи света, проникающие через глазные среды фокусируются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сетчатке. Вот здесь и начинаются проблемы большинства людей, страдающих плохим зрением.</w:t>
      </w:r>
    </w:p>
    <w:p w:rsidR="000030E5" w:rsidRDefault="000030E5" w:rsidP="000030E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причин нечеткого видения предметов является аномальная длина глазного яблока, при которой фокус света не может попасть на сетчатку. В зависимости от того, где непосредственно располагается главный фокус, различают следующие нарушения зрения – близорукость или дальнозоркость.</w:t>
      </w:r>
    </w:p>
    <w:p w:rsidR="000030E5" w:rsidRDefault="000030E5" w:rsidP="000030E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Дальнозоркость чаще всего проявляется во второй половине жизни, а вот близорукость может возникнуть в любом возрасте при невыполнении определенных правил. Дело в том, что при длительном разглядывании мелких деталей текста, фиксировании взгляда на странице книги или экране монитора постепенно изменяются хрусталик и роговица, что и приводит к близорукости.</w:t>
      </w:r>
    </w:p>
    <w:p w:rsidR="000030E5" w:rsidRDefault="000030E5" w:rsidP="000030E5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е д у п р е ж д е н и е   б л и з о р у к о с т и.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Школьный врач.</w:t>
      </w:r>
      <w:r>
        <w:rPr>
          <w:rFonts w:ascii="Times New Roman" w:hAnsi="Times New Roman" w:cs="Times New Roman"/>
          <w:sz w:val="28"/>
          <w:szCs w:val="28"/>
        </w:rPr>
        <w:t xml:space="preserve"> Можно ли бороться с причинами, вызывающими ослабление зрения? Да, можно. Нужно только выполнять определенные правила, которые помогут сберечь зрение: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достаточное освещение – обязательное условие для зрительной работы (чтения, письма, рукоделия); рекомендуется местное освещение (настольная лампа) с лампочкой мощностью 60 ватт и абажуром такой конструкции, чтобы свет был направлен на рабочую поверхность стола.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за столом настольную лампу следует располагать слева или спереди так, чтобы при письме на тетрадь не ложилась тень от руки.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настольной лампы рекомендуется включать и общее освещение, чтобы не было резкого контраста между ярко освещенной поверхностью стола и темной комнатой, когда глазам постоянно приходится приспосабливаться к различной степени освещенности;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полноценное питание для сохранения хорошего зрения. Для этого рекомендуется придерживаться специальной диеты. Ешьте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овощей и фруктов красного, оранжевого и желтого цветов, например, тыкву, морковь, облепиху, абрикосы. Они богаты витаминами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Е, С и бета-каротином, необходимыми для поддержания зрения. Летом очень хорошо употреблять в пищу чернику, так как в этой ягоде содержатся особые вещества, улучшающие зрение;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читайте лежа, а также в транспорте, идущем по тряской дороге;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уроков не наклоняйтесь близко к тетради, книге;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делайте специальную гимнастику для глаз, она поможет вам сохранить зрение, а кому-то и улучшит его;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 w:val="x-none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 работе с компьютером соблюдайте правила для глаз: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делайте перерывы в работе и выполняйте упражнения для глаз;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каждые два-три минуты отводите взгляд от экрана и смотрите вдаль;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старайтесь чаще моргать. Это улучшает естественную защиту глаз слезой.</w:t>
      </w:r>
    </w:p>
    <w:p w:rsidR="000030E5" w:rsidRDefault="000030E5" w:rsidP="000030E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у ч и в а н и е   у п р а ж н е н и й   г и м н а с т и к и  для  глаз.</w:t>
      </w:r>
    </w:p>
    <w:p w:rsidR="000030E5" w:rsidRDefault="000030E5" w:rsidP="000030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Подвигайте глазами вправо-влево и вверх-вниз, затем сведите взгляд к носу. Совершайте круговые движения глазами, словно выписывая “восьмерку”.</w:t>
      </w:r>
    </w:p>
    <w:p w:rsidR="000030E5" w:rsidRDefault="000030E5" w:rsidP="000030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Поставьте локти на стол, ладонями закройте глаза и постарайтесь почувствовать приятное тепло рук. Оставайтесь в такой позе в течение четырех-пяти минут.</w:t>
      </w:r>
    </w:p>
    <w:p w:rsidR="000030E5" w:rsidRDefault="000030E5" w:rsidP="000030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Расположите указательный палец на расстоянии 15–25 см от глаз и поводите им вправо-влево, фокусируя на нем взгляд. Одновременно старайтесь увидеть предметы, расположенные за ним.</w:t>
      </w:r>
    </w:p>
    <w:p w:rsidR="000030E5" w:rsidRDefault="000030E5" w:rsidP="000030E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Советы “Береги зрение”.</w:t>
      </w:r>
    </w:p>
    <w:p w:rsidR="000030E5" w:rsidRDefault="000030E5" w:rsidP="000030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ухудшить зрение, а то и вовсе потерять его можно не только во время чтения или работы с компьютером. Зрение можно потерять и в результате травмы, полученной во время игры или работы.</w:t>
      </w:r>
    </w:p>
    <w:p w:rsidR="000030E5" w:rsidRDefault="000030E5" w:rsidP="000030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Неудачное падение, удар головой, ранение глаза – вот причины, вызывающие потерю зрения.</w:t>
      </w:r>
    </w:p>
    <w:p w:rsidR="000030E5" w:rsidRDefault="000030E5" w:rsidP="000030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где мы можем получить такие травмы? Совершенно верно, во время спортивных игр или при несоблюдении правил безопасной работы с различными веществами (клеем, краской и т. д.) или инструментами (ножом, стамеской и др.).</w:t>
      </w:r>
    </w:p>
    <w:p w:rsidR="000030E5" w:rsidRDefault="000030E5" w:rsidP="000030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 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 а – это непоправимое горе, серьезно осложняющее жизнь. Слепому человеку недоступно многое в нашем мире. Поэтому я призываю вас: “Берегите зрение!”</w:t>
      </w:r>
    </w:p>
    <w:p w:rsidR="000030E5" w:rsidRDefault="000030E5" w:rsidP="000030E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Игра “Ориентирование в пространстве”.</w:t>
      </w:r>
    </w:p>
    <w:p w:rsidR="000030E5" w:rsidRDefault="000030E5" w:rsidP="000030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Насколько трудно ориентироваться в пространстве слепому человеку или человеку, имеющему слабое зрение, попробуйте оценить в предлагаемой игре.</w:t>
      </w:r>
    </w:p>
    <w:p w:rsidR="000030E5" w:rsidRDefault="000030E5" w:rsidP="000030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 а н и е. С завязанными глазами пройдите от доски до своего места или же обойдите расставленные препятствия.</w:t>
      </w:r>
    </w:p>
    <w:p w:rsidR="000030E5" w:rsidRDefault="000030E5" w:rsidP="000030E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Подведение итогов.</w:t>
      </w:r>
    </w:p>
    <w:p w:rsidR="000030E5" w:rsidRDefault="000030E5" w:rsidP="000030E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 л ю ч и т е л ь н о е   с л о в о  классного руководителя.</w:t>
      </w:r>
    </w:p>
    <w:p w:rsidR="00D54DBD" w:rsidRDefault="000030E5" w:rsidP="000030E5">
      <w:r>
        <w:rPr>
          <w:rFonts w:ascii="Times New Roman" w:hAnsi="Times New Roman" w:cs="Times New Roman"/>
          <w:sz w:val="28"/>
          <w:szCs w:val="28"/>
        </w:rPr>
        <w:t xml:space="preserve">Говорят, глаза – зеркало души. И не только: они наши окна, через которые мы получаем информацию об окружающем мире. Берегите свое зрение. Помните, что наши глаза отдыхают при созерцании живой природы. </w:t>
      </w:r>
      <w:r>
        <w:rPr>
          <w:rFonts w:ascii="Times New Roman" w:hAnsi="Times New Roman" w:cs="Times New Roman"/>
          <w:sz w:val="28"/>
          <w:szCs w:val="28"/>
        </w:rPr>
        <w:lastRenderedPageBreak/>
        <w:t>Встречайте закаты и рассветы, внимательно рассматривайте цветы и листья. И, конечно, регулярно делайте гимнастику для глаз, соблюдайте правила профилактики глазных заболеваний. И тогда окружающий мир будет радовать вас своей красотой.</w:t>
      </w:r>
    </w:p>
    <w:sectPr w:rsidR="00D5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18"/>
    <w:rsid w:val="000030E5"/>
    <w:rsid w:val="00772B18"/>
    <w:rsid w:val="00D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30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30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1056</Words>
  <Characters>6022</Characters>
  <Application>Microsoft Office Word</Application>
  <DocSecurity>0</DocSecurity>
  <Lines>50</Lines>
  <Paragraphs>14</Paragraphs>
  <ScaleCrop>false</ScaleCrop>
  <Company>Krokoz™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2015-10-18T11:12:00Z</dcterms:created>
  <dcterms:modified xsi:type="dcterms:W3CDTF">2015-10-18T11:15:00Z</dcterms:modified>
</cp:coreProperties>
</file>