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37" w:rsidRPr="00C73D71" w:rsidRDefault="00B21637" w:rsidP="00B21637">
      <w:pPr>
        <w:spacing w:after="0" w:line="240" w:lineRule="auto"/>
        <w:jc w:val="center"/>
        <w:rPr>
          <w:rFonts w:ascii="SimSun-ExtB" w:eastAsia="SimSun-ExtB" w:hAnsi="SimSun-ExtB" w:cs="Times New Roman"/>
          <w:sz w:val="28"/>
          <w:szCs w:val="28"/>
        </w:rPr>
      </w:pPr>
      <w:r w:rsidRPr="00C73D71">
        <w:rPr>
          <w:rFonts w:ascii="Times New Roman" w:eastAsia="SimSun-ExtB" w:hAnsi="Times New Roman" w:cs="Times New Roman"/>
          <w:sz w:val="28"/>
          <w:szCs w:val="28"/>
        </w:rPr>
        <w:t>Муниципальное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бюджетное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дошкольное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образовательное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учреждение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детский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сад</w:t>
      </w:r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proofErr w:type="spellStart"/>
      <w:r w:rsidRPr="00C73D71">
        <w:rPr>
          <w:rFonts w:ascii="Times New Roman" w:eastAsia="SimSun-ExtB" w:hAnsi="Times New Roman" w:cs="Times New Roman"/>
          <w:sz w:val="28"/>
          <w:szCs w:val="28"/>
        </w:rPr>
        <w:t>общеразвивающего</w:t>
      </w:r>
      <w:proofErr w:type="spellEnd"/>
      <w:r w:rsidRPr="00C73D71">
        <w:rPr>
          <w:rFonts w:ascii="SimSun-ExtB" w:eastAsia="SimSun-ExtB" w:hAnsi="SimSun-ExtB" w:cs="Times New Roman"/>
          <w:sz w:val="28"/>
          <w:szCs w:val="28"/>
        </w:rPr>
        <w:t xml:space="preserve"> 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вида№</w:t>
      </w:r>
      <w:r w:rsidRPr="00C73D71">
        <w:rPr>
          <w:rFonts w:ascii="SimSun-ExtB" w:eastAsia="SimSun-ExtB" w:hAnsi="SimSun-ExtB" w:cs="Times New Roman"/>
          <w:sz w:val="28"/>
          <w:szCs w:val="28"/>
        </w:rPr>
        <w:t>4 "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А</w:t>
      </w:r>
      <w:r w:rsidRPr="00C73D71">
        <w:rPr>
          <w:rFonts w:ascii="SimSun-ExtB" w:eastAsia="SimSun-ExtB" w:hAnsi="SimSun-ExtB" w:cs="Times New Roman"/>
          <w:sz w:val="28"/>
          <w:szCs w:val="28"/>
        </w:rPr>
        <w:t>" "</w:t>
      </w:r>
      <w:r w:rsidRPr="00C73D71">
        <w:rPr>
          <w:rFonts w:ascii="Times New Roman" w:eastAsia="SimSun-ExtB" w:hAnsi="Times New Roman" w:cs="Times New Roman"/>
          <w:sz w:val="28"/>
          <w:szCs w:val="28"/>
        </w:rPr>
        <w:t>Колосок</w:t>
      </w:r>
      <w:r w:rsidRPr="00C73D71">
        <w:rPr>
          <w:rFonts w:ascii="SimSun-ExtB" w:eastAsia="SimSun-ExtB" w:hAnsi="SimSun-ExtB" w:cs="Times New Roman"/>
          <w:sz w:val="28"/>
          <w:szCs w:val="28"/>
        </w:rPr>
        <w:t>"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58A">
        <w:rPr>
          <w:rFonts w:ascii="Times New Roman" w:eastAsia="Times New Roman" w:hAnsi="Times New Roman" w:cs="Times New Roman"/>
          <w:b/>
          <w:sz w:val="36"/>
          <w:szCs w:val="36"/>
        </w:rPr>
        <w:t>Консультация для родителей</w:t>
      </w: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A258A">
        <w:rPr>
          <w:rFonts w:ascii="Times New Roman" w:eastAsia="Times New Roman" w:hAnsi="Times New Roman" w:cs="Times New Roman"/>
          <w:b/>
          <w:sz w:val="52"/>
          <w:szCs w:val="52"/>
        </w:rPr>
        <w:t>Тема: " Как правильно общаться с ребенком"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7A258A" w:rsidRDefault="00B21637" w:rsidP="00B21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58A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воспитатель </w:t>
      </w:r>
    </w:p>
    <w:p w:rsidR="00B21637" w:rsidRPr="007A258A" w:rsidRDefault="00B21637" w:rsidP="00B21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58A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Pr="007A258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A258A">
        <w:rPr>
          <w:rFonts w:ascii="Times New Roman" w:eastAsia="Times New Roman" w:hAnsi="Times New Roman" w:cs="Times New Roman"/>
          <w:sz w:val="28"/>
          <w:szCs w:val="28"/>
        </w:rPr>
        <w:t>/с №4 "А" Колосок</w:t>
      </w:r>
    </w:p>
    <w:p w:rsidR="00B21637" w:rsidRPr="007A258A" w:rsidRDefault="00B21637" w:rsidP="00B216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58A">
        <w:rPr>
          <w:rFonts w:ascii="Times New Roman" w:eastAsia="Times New Roman" w:hAnsi="Times New Roman" w:cs="Times New Roman"/>
          <w:sz w:val="28"/>
          <w:szCs w:val="28"/>
        </w:rPr>
        <w:t>Ручкина Ольга Юрьевна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7A258A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proofErr w:type="spellStart"/>
      <w:r w:rsidRPr="007A258A">
        <w:rPr>
          <w:rFonts w:ascii="Times New Roman" w:eastAsia="Times New Roman" w:hAnsi="Times New Roman" w:cs="Times New Roman"/>
          <w:sz w:val="28"/>
          <w:szCs w:val="28"/>
        </w:rPr>
        <w:t>Геймановская</w:t>
      </w:r>
      <w:proofErr w:type="spellEnd"/>
      <w:r w:rsidRPr="007A258A">
        <w:rPr>
          <w:rFonts w:ascii="Times New Roman" w:eastAsia="Times New Roman" w:hAnsi="Times New Roman" w:cs="Times New Roman"/>
          <w:sz w:val="28"/>
          <w:szCs w:val="28"/>
        </w:rPr>
        <w:t xml:space="preserve"> 2014г.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1637" w:rsidRPr="007A258A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258A">
        <w:rPr>
          <w:rFonts w:ascii="Times New Roman" w:eastAsia="Times New Roman" w:hAnsi="Times New Roman" w:cs="Times New Roman"/>
          <w:b/>
          <w:sz w:val="32"/>
          <w:szCs w:val="32"/>
        </w:rPr>
        <w:t xml:space="preserve"> «Как правильно общаться с ребенком»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Основными методами воспитания ребенка остались крики, возмущения, угрозы, приказы, наказания; часто родители пользуются негативными установками, не думая о последствиях. Однако современные дети более тонко чувствуют малейшее насилие со стороны родителей, более бурно реагируют на него, требуют к себе уважение, активно сопротивляются. Поэтому они часто становятся агрессивными уже с дошкольного возраста. Существует проблема гражданской и коммуникативной компетентности общества. В связи с этой проблемой предлагаем вниманию пять методов, позволяющих избежать насилия по отношению к своим детям.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481FE2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1F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Эти методы нужно применять в данной последовательности.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t>Вместо приказа – просьба. Откажитесь от риторических вопросов к ребенку типа: «Почему в комнате беспорядок? Почему ты все еще сидишь перед телевизором? » а просто попросите: «Убери игрушки на место, пожалуйста».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8D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Вместо возмущения – активное слушание. Если ребенок не выполняет вашу просьбу и плохо себя ведет, значит, на глубинном уровне не удовлетворяются его основные потребности. Активное слушание должно быть направлено на выявление этой самой неудовлетворенной потребности, но не путем расспросов, а очень непривычным для нас способом. Нужно ваши догадки произносить в утвердительной норме, при этом обозначив чувства ребенка. Например, ребенок не выполняет просьбу матери убрать разбросанные игрушки. Мама говорит без всяких вопросительных интонаций: «Тебе не хочется убирать сейчас игрушки, потому что ты устал. Тебе кажется, что это трудно» Вы не поверите, но эти простые слова могут иметь магическое действие – ребенок тут же займется уборкой. Почему? Просто мама заметила, что ему не хочется этого делать, проявила участие.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Попробуйте! Испытав действие этого приема хотя бы раз, вы пожалеете, что не знали о нем раньше.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Вместо наказания и угрозы – поощрение. Нет более сильного мотива. Чем внутреннее стремление ребенка ладить со своими близкими и желание получать награду. Поощрения могут быть такими: мы сходим с тобой в кофе – мороженное, музей, на экскурсию, в кино, на прогулку, устроим чаепитие, 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пригласим твоего друга в гости, поиграем с тобой, порисуем и тому подобное.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8D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Приказ, как утверждение родительской власти, необходим, если ребенок упорно не приступает к выполнению вашей просьбы. Он должен быть произнесен твердо, но спокойно. После того как вы применили командный голос, нужно твердо стоять на своем. Эмоции, объяснения, аргументы, обвинения и угрозы только ослабляют вашу позицию. Повторяйте ваш приказ до тех пор, пока не добьетесь выполнения. Если все же добиться своего не удалось, используйте следующий прием.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Вместо наказания и угрозы – время для «остывания». Можно отправить ребенка в свою комнату, чтобы он выпустил пар. Время тайм – аута зависит от возраста: по одной минуте на каждый год, прожитым ребенком. Этот метод хорошо использовать с ребенком до 10 лет. Нужно помнить, что тайм – ауты не работают, если ребенок с удовольствием уходит в свою комнату. В таком случае для обдумывания своего поступка надо выделить другое помещение. По завершении тайм – аута снова повторите свою просьбу.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Старайтесь не критиковать своего ребенка. Критика настраивает детей против взрослых, побуждает их к бунту. Осыпая ребенка негативными замечаниями, вы лишаете его возможности стать лучше.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Применяя новые методы, мы сможем без наказания и угроз держать ситуацию под контролем, поможем ребенку стать успешным человеком, способным завоевать этот мир, найти свое место в нем.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Но так, же помните, очень опасно стараться быть идеальным родителем. Попытка научить ребенка «всему и быстро» лишь пробудит защитную реакцию его личности.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Ребенок приходит в мир со своей собственной программой, и ваши воспитательные усилия могут либо помочь ему проявить все, что заложено «свыше». Либо пустить блуждать по окольным тропам без ярких впечатлений и радости победы.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Ребенок, выросший в благоприятных условиях, сосредоточен на себе и не пытается контролировать свои поступки: он уверен, что родители рядом и в случае необходимости подстрахуют его.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Уверенность в собственной безопасности позволяет ребенку сотрудничать. Беседовать, учиться, устанавливать стабильные отношения любви и привязанности с окружающими. Он легко взаимодействует, набирая информацию, то есть легко и быстро развивается. Он пребывает в блаженном </w:t>
      </w:r>
      <w:r w:rsidRPr="00CF0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неведении об опасностях окружающего мира и поэтому легко идет вперед, обучается, дерзает и наслаждается жизнью.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Дайте ребенку возможность самому выбирать направление приложения усилий.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 позволяйте ему лентяйничать!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позвольте совершать ошибки.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Если вам не удастся преодолеть себя, то ребенок останется неумехой или вырастет человеком с подавленной инициативой – конформистом.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Ребенок, смотрящий на мир лишь с позиции собственной выгоды, лишается тем самым возможности развития собственной личности. Он воспринимает окружающую среду как нечто инородное и враждебное, а отнюдь не как питательную, почву, способствующую его росту.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Вы уже поняли формулу успешного воспитания? 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Не читать нотации, а создавать ситуации, наталкивающие на правильные ответы. Это долгая, кропотливая работа, но зато обретенный таким образом опыт станет победой вашего ребенка! 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Опыт, доставшийся путем больших усилий, хранится с особой заботой.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Когда собственного опыта ребенку не хватает (а его, как правило, и не может хватать, то выводы делаются с использованием информации, почерпнутой из сказок, фильмов, замечаний товарищей. И если вам, родителям, везет, то с учетом и ваших объяснений.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Вот тут – то вы и можете вмешаться.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Хорошо приучить ребенка к твердым родительским формулировкам, которые хоть и выглядят немного примитивно для взрослого ума, но очень помогают ребенку контролировать себя в условиях понятного ему образа жизни. </w:t>
      </w: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Pr="00CF08D1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8D1">
        <w:rPr>
          <w:rFonts w:ascii="Times New Roman" w:eastAsia="Times New Roman" w:hAnsi="Times New Roman" w:cs="Times New Roman"/>
          <w:sz w:val="28"/>
          <w:szCs w:val="28"/>
        </w:rPr>
        <w:t xml:space="preserve"> Умение терпеть – одна из добродетелей взрослого человека. </w:t>
      </w: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637" w:rsidRDefault="00B21637" w:rsidP="00B21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6D5" w:rsidRDefault="000036D5"/>
    <w:sectPr w:rsidR="0000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1637"/>
    <w:rsid w:val="000036D5"/>
    <w:rsid w:val="00B2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5467</Characters>
  <Application>Microsoft Office Word</Application>
  <DocSecurity>0</DocSecurity>
  <Lines>45</Lines>
  <Paragraphs>12</Paragraphs>
  <ScaleCrop>false</ScaleCrop>
  <Company>UralSOFT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Николаич</dc:creator>
  <cp:keywords/>
  <dc:description/>
  <cp:lastModifiedBy>Николаич</cp:lastModifiedBy>
  <cp:revision>2</cp:revision>
  <dcterms:created xsi:type="dcterms:W3CDTF">2014-10-28T18:24:00Z</dcterms:created>
  <dcterms:modified xsi:type="dcterms:W3CDTF">2014-10-28T18:24:00Z</dcterms:modified>
</cp:coreProperties>
</file>