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BE" w:rsidRPr="002141CC" w:rsidRDefault="003B5ABE" w:rsidP="003B5ABE">
      <w:pPr>
        <w:pStyle w:val="a3"/>
        <w:spacing w:line="276" w:lineRule="auto"/>
        <w:jc w:val="center"/>
        <w:rPr>
          <w:rFonts w:ascii="Tahoma" w:eastAsia="Times New Roman" w:hAnsi="Tahoma" w:cs="Tahoma"/>
          <w:b/>
          <w:i/>
          <w:color w:val="680DB3"/>
          <w:sz w:val="28"/>
          <w:szCs w:val="28"/>
        </w:rPr>
      </w:pPr>
      <w:r w:rsidRPr="002141CC">
        <w:rPr>
          <w:rFonts w:ascii="Tahoma" w:eastAsia="Times New Roman" w:hAnsi="Tahoma" w:cs="Tahoma"/>
          <w:b/>
          <w:i/>
          <w:color w:val="680DB3"/>
          <w:sz w:val="28"/>
          <w:szCs w:val="28"/>
        </w:rPr>
        <w:t xml:space="preserve">Причины нарушений физического, нервно – психического </w:t>
      </w:r>
      <w:r w:rsidRPr="002141CC">
        <w:rPr>
          <w:rFonts w:ascii="Tahoma" w:hAnsi="Tahoma" w:cs="Tahoma"/>
          <w:b/>
          <w:i/>
          <w:color w:val="680DB3"/>
          <w:sz w:val="28"/>
          <w:szCs w:val="28"/>
        </w:rPr>
        <w:t xml:space="preserve">и речевого </w:t>
      </w:r>
      <w:r w:rsidRPr="002141CC">
        <w:rPr>
          <w:rFonts w:ascii="Tahoma" w:eastAsia="Times New Roman" w:hAnsi="Tahoma" w:cs="Tahoma"/>
          <w:b/>
          <w:i/>
          <w:color w:val="680DB3"/>
          <w:sz w:val="28"/>
          <w:szCs w:val="28"/>
        </w:rPr>
        <w:t>развития ребенка</w:t>
      </w:r>
    </w:p>
    <w:p w:rsidR="003B5ABE" w:rsidRPr="00241A0F" w:rsidRDefault="003B5ABE" w:rsidP="003B5ABE">
      <w:pPr>
        <w:pStyle w:val="a3"/>
        <w:spacing w:line="276" w:lineRule="auto"/>
        <w:jc w:val="both"/>
        <w:rPr>
          <w:rFonts w:ascii="Tahoma" w:eastAsia="Times New Roman" w:hAnsi="Tahoma" w:cs="Tahoma"/>
          <w:i/>
          <w:color w:val="7030A0"/>
          <w:sz w:val="24"/>
          <w:szCs w:val="24"/>
        </w:rPr>
      </w:pPr>
    </w:p>
    <w:p w:rsidR="003B5ABE" w:rsidRPr="00241A0F" w:rsidRDefault="003B5ABE" w:rsidP="003B5ABE">
      <w:pPr>
        <w:pStyle w:val="a3"/>
        <w:spacing w:line="276" w:lineRule="auto"/>
        <w:jc w:val="both"/>
        <w:rPr>
          <w:rFonts w:ascii="Tahoma" w:eastAsia="Times New Roman" w:hAnsi="Tahoma" w:cs="Tahoma"/>
          <w:i/>
          <w:color w:val="0000FF"/>
          <w:sz w:val="24"/>
          <w:szCs w:val="24"/>
        </w:rPr>
      </w:pPr>
      <w:r>
        <w:rPr>
          <w:rFonts w:ascii="Tahoma" w:eastAsia="Times New Roman" w:hAnsi="Tahoma" w:cs="Tahoma"/>
          <w:i/>
          <w:color w:val="0000FF"/>
          <w:sz w:val="24"/>
          <w:szCs w:val="24"/>
        </w:rPr>
        <w:t xml:space="preserve">        </w:t>
      </w:r>
      <w:r w:rsidRPr="00241A0F">
        <w:rPr>
          <w:rFonts w:ascii="Tahoma" w:eastAsia="Times New Roman" w:hAnsi="Tahoma" w:cs="Tahoma"/>
          <w:i/>
          <w:color w:val="0000FF"/>
          <w:sz w:val="24"/>
          <w:szCs w:val="24"/>
        </w:rPr>
        <w:t>Среди факторов, способствующих возникновению нарушений физического и нервно – психического развития у детей, различают неблагоприятные внешние и внутренние факторы.</w:t>
      </w:r>
    </w:p>
    <w:p w:rsidR="003B5ABE" w:rsidRPr="00241A0F" w:rsidRDefault="003B5ABE" w:rsidP="003B5ABE">
      <w:pPr>
        <w:pStyle w:val="a3"/>
        <w:spacing w:line="276" w:lineRule="auto"/>
        <w:jc w:val="both"/>
        <w:rPr>
          <w:rFonts w:ascii="Tahoma" w:eastAsia="Times New Roman" w:hAnsi="Tahoma" w:cs="Tahoma"/>
          <w:i/>
          <w:color w:val="0000FF"/>
          <w:sz w:val="24"/>
          <w:szCs w:val="24"/>
        </w:rPr>
      </w:pPr>
      <w:r>
        <w:rPr>
          <w:rFonts w:ascii="Tahoma" w:eastAsia="Times New Roman" w:hAnsi="Tahoma" w:cs="Tahoma"/>
          <w:i/>
          <w:color w:val="0000FF"/>
          <w:sz w:val="24"/>
          <w:szCs w:val="24"/>
        </w:rPr>
        <w:t xml:space="preserve">        </w:t>
      </w:r>
      <w:r w:rsidRPr="00241A0F">
        <w:rPr>
          <w:rFonts w:ascii="Tahoma" w:eastAsia="Times New Roman" w:hAnsi="Tahoma" w:cs="Tahoma"/>
          <w:i/>
          <w:color w:val="0000FF"/>
          <w:sz w:val="24"/>
          <w:szCs w:val="24"/>
        </w:rPr>
        <w:t xml:space="preserve">Различные неблагоприятные воздействия на мозг во внутриутробном периоде развития плода, т.е. во время беременности женщины, во время родов, а также </w:t>
      </w:r>
      <w:proofErr w:type="gramStart"/>
      <w:r w:rsidRPr="00241A0F">
        <w:rPr>
          <w:rFonts w:ascii="Tahoma" w:eastAsia="Times New Roman" w:hAnsi="Tahoma" w:cs="Tahoma"/>
          <w:i/>
          <w:color w:val="0000FF"/>
          <w:sz w:val="24"/>
          <w:szCs w:val="24"/>
        </w:rPr>
        <w:t>в первые</w:t>
      </w:r>
      <w:proofErr w:type="gramEnd"/>
      <w:r w:rsidRPr="00241A0F">
        <w:rPr>
          <w:rFonts w:ascii="Tahoma" w:eastAsia="Times New Roman" w:hAnsi="Tahoma" w:cs="Tahoma"/>
          <w:i/>
          <w:color w:val="0000FF"/>
          <w:sz w:val="24"/>
          <w:szCs w:val="24"/>
        </w:rPr>
        <w:t xml:space="preserve"> годы жизни ребенка могут приводить к различным патологиям.</w:t>
      </w:r>
    </w:p>
    <w:p w:rsidR="003B5ABE" w:rsidRPr="00241A0F" w:rsidRDefault="003B5ABE" w:rsidP="003B5ABE">
      <w:pPr>
        <w:pStyle w:val="a3"/>
        <w:spacing w:line="276" w:lineRule="auto"/>
        <w:jc w:val="both"/>
        <w:rPr>
          <w:rFonts w:ascii="Tahoma" w:eastAsia="Times New Roman" w:hAnsi="Tahoma" w:cs="Tahoma"/>
          <w:i/>
          <w:color w:val="0000FF"/>
          <w:sz w:val="24"/>
          <w:szCs w:val="24"/>
        </w:rPr>
      </w:pPr>
      <w:r w:rsidRPr="00241A0F">
        <w:rPr>
          <w:rFonts w:ascii="Tahoma" w:eastAsia="Times New Roman" w:hAnsi="Tahoma" w:cs="Tahoma"/>
          <w:i/>
          <w:color w:val="0000FF"/>
          <w:sz w:val="24"/>
          <w:szCs w:val="24"/>
        </w:rPr>
        <w:t xml:space="preserve">        Среди причин, вызывающих недоразвитие мозга и приводящих к тяжелым нарушениям развития ребенка, </w:t>
      </w:r>
      <w:r w:rsidRPr="00241A0F">
        <w:rPr>
          <w:rFonts w:ascii="Tahoma" w:eastAsia="Times New Roman" w:hAnsi="Tahoma" w:cs="Tahoma"/>
          <w:i/>
          <w:color w:val="0000FF"/>
          <w:sz w:val="24"/>
          <w:szCs w:val="24"/>
          <w:u w:val="single"/>
        </w:rPr>
        <w:t>наиболее частыми являются</w:t>
      </w:r>
      <w:r w:rsidRPr="00241A0F">
        <w:rPr>
          <w:rFonts w:ascii="Tahoma" w:eastAsia="Times New Roman" w:hAnsi="Tahoma" w:cs="Tahoma"/>
          <w:i/>
          <w:color w:val="0000FF"/>
          <w:sz w:val="24"/>
          <w:szCs w:val="24"/>
        </w:rPr>
        <w:t>:</w:t>
      </w:r>
    </w:p>
    <w:p w:rsidR="003B5ABE" w:rsidRPr="00241A0F" w:rsidRDefault="003B5ABE" w:rsidP="003B5ABE">
      <w:pPr>
        <w:pStyle w:val="a3"/>
        <w:spacing w:line="276" w:lineRule="auto"/>
        <w:jc w:val="both"/>
        <w:rPr>
          <w:rFonts w:ascii="Tahoma" w:eastAsia="Times New Roman" w:hAnsi="Tahoma" w:cs="Tahoma"/>
          <w:i/>
          <w:color w:val="0000FF"/>
          <w:sz w:val="24"/>
          <w:szCs w:val="24"/>
        </w:rPr>
      </w:pPr>
      <w:r w:rsidRPr="00241A0F">
        <w:rPr>
          <w:rFonts w:ascii="Tahoma" w:eastAsia="Times New Roman" w:hAnsi="Tahoma" w:cs="Tahoma"/>
          <w:i/>
          <w:color w:val="0000FF"/>
          <w:sz w:val="24"/>
          <w:szCs w:val="24"/>
        </w:rPr>
        <w:t xml:space="preserve"> 1. Инфекции и интоксикации матери во время беременности, токсикозы, вирусные и эндокринные заболевания, травмы, несовместимость крови матери и плода </w:t>
      </w:r>
      <w:proofErr w:type="gramStart"/>
      <w:r w:rsidRPr="00241A0F">
        <w:rPr>
          <w:rFonts w:ascii="Tahoma" w:eastAsia="Times New Roman" w:hAnsi="Tahoma" w:cs="Tahoma"/>
          <w:i/>
          <w:color w:val="0000FF"/>
          <w:sz w:val="24"/>
          <w:szCs w:val="24"/>
        </w:rPr>
        <w:t>по</w:t>
      </w:r>
      <w:proofErr w:type="gramEnd"/>
      <w:r w:rsidRPr="00241A0F">
        <w:rPr>
          <w:rFonts w:ascii="Tahoma" w:eastAsia="Times New Roman" w:hAnsi="Tahoma" w:cs="Tahoma"/>
          <w:i/>
          <w:color w:val="0000FF"/>
          <w:sz w:val="24"/>
          <w:szCs w:val="24"/>
        </w:rPr>
        <w:t xml:space="preserve"> </w:t>
      </w:r>
      <w:proofErr w:type="gramStart"/>
      <w:r w:rsidRPr="00241A0F">
        <w:rPr>
          <w:rFonts w:ascii="Tahoma" w:eastAsia="Times New Roman" w:hAnsi="Tahoma" w:cs="Tahoma"/>
          <w:i/>
          <w:color w:val="0000FF"/>
          <w:sz w:val="24"/>
          <w:szCs w:val="24"/>
        </w:rPr>
        <w:t>резус</w:t>
      </w:r>
      <w:proofErr w:type="gramEnd"/>
      <w:r w:rsidRPr="00241A0F">
        <w:rPr>
          <w:rFonts w:ascii="Tahoma" w:eastAsia="Times New Roman" w:hAnsi="Tahoma" w:cs="Tahoma"/>
          <w:i/>
          <w:color w:val="0000FF"/>
          <w:sz w:val="24"/>
          <w:szCs w:val="24"/>
        </w:rPr>
        <w:t xml:space="preserve"> – фактору или по групповой принадлежности крови.</w:t>
      </w:r>
    </w:p>
    <w:p w:rsidR="003B5ABE" w:rsidRPr="00241A0F" w:rsidRDefault="003B5ABE" w:rsidP="003B5ABE">
      <w:pPr>
        <w:pStyle w:val="a3"/>
        <w:spacing w:line="276" w:lineRule="auto"/>
        <w:jc w:val="both"/>
        <w:rPr>
          <w:rFonts w:ascii="Tahoma" w:eastAsia="Times New Roman" w:hAnsi="Tahoma" w:cs="Tahoma"/>
          <w:i/>
          <w:color w:val="0000FF"/>
          <w:sz w:val="24"/>
          <w:szCs w:val="24"/>
        </w:rPr>
      </w:pPr>
      <w:r w:rsidRPr="00241A0F">
        <w:rPr>
          <w:rFonts w:ascii="Tahoma" w:eastAsia="Times New Roman" w:hAnsi="Tahoma" w:cs="Tahoma"/>
          <w:i/>
          <w:color w:val="0000FF"/>
          <w:sz w:val="24"/>
          <w:szCs w:val="24"/>
        </w:rPr>
        <w:t xml:space="preserve">2. </w:t>
      </w:r>
      <w:proofErr w:type="gramStart"/>
      <w:r w:rsidRPr="00241A0F">
        <w:rPr>
          <w:rFonts w:ascii="Tahoma" w:eastAsia="Times New Roman" w:hAnsi="Tahoma" w:cs="Tahoma"/>
          <w:i/>
          <w:color w:val="0000FF"/>
          <w:sz w:val="24"/>
          <w:szCs w:val="24"/>
        </w:rPr>
        <w:t>Родовая травма, асфиксия (недостаточность кислородного  снабжения мозга вследствие нарушения дыхания) или  гипоксия (кислородное голодание) ребенка во время родов, перинатальная энцефалопатия (поражение мозга, возникшее в период родов), заболевания центральной нервной системы (</w:t>
      </w:r>
      <w:proofErr w:type="spellStart"/>
      <w:r w:rsidRPr="00241A0F">
        <w:rPr>
          <w:rFonts w:ascii="Tahoma" w:eastAsia="Times New Roman" w:hAnsi="Tahoma" w:cs="Tahoma"/>
          <w:i/>
          <w:color w:val="0000FF"/>
          <w:sz w:val="24"/>
          <w:szCs w:val="24"/>
        </w:rPr>
        <w:t>нейроинфекции</w:t>
      </w:r>
      <w:proofErr w:type="spellEnd"/>
      <w:r w:rsidRPr="00241A0F">
        <w:rPr>
          <w:rFonts w:ascii="Tahoma" w:eastAsia="Times New Roman" w:hAnsi="Tahoma" w:cs="Tahoma"/>
          <w:i/>
          <w:color w:val="0000FF"/>
          <w:sz w:val="24"/>
          <w:szCs w:val="24"/>
        </w:rPr>
        <w:t xml:space="preserve"> – менингиты, энцефалиты) и травмы черепа, сопровождающиеся сотрясением мозга.</w:t>
      </w:r>
      <w:proofErr w:type="gramEnd"/>
    </w:p>
    <w:p w:rsidR="003B5ABE" w:rsidRPr="00241A0F" w:rsidRDefault="003B5ABE" w:rsidP="003B5ABE">
      <w:pPr>
        <w:pStyle w:val="a3"/>
        <w:spacing w:line="276" w:lineRule="auto"/>
        <w:jc w:val="both"/>
        <w:rPr>
          <w:rFonts w:ascii="Tahoma" w:eastAsia="Times New Roman" w:hAnsi="Tahoma" w:cs="Tahoma"/>
          <w:i/>
          <w:color w:val="0000FF"/>
          <w:sz w:val="24"/>
          <w:szCs w:val="24"/>
        </w:rPr>
      </w:pPr>
      <w:r w:rsidRPr="00241A0F">
        <w:rPr>
          <w:rFonts w:ascii="Tahoma" w:eastAsia="Times New Roman" w:hAnsi="Tahoma" w:cs="Tahoma"/>
          <w:i/>
          <w:color w:val="0000FF"/>
          <w:sz w:val="24"/>
          <w:szCs w:val="24"/>
        </w:rPr>
        <w:t>3. Наследственные факторы.</w:t>
      </w:r>
    </w:p>
    <w:p w:rsidR="003B5ABE" w:rsidRDefault="003B5ABE" w:rsidP="003B5ABE">
      <w:pPr>
        <w:pStyle w:val="a3"/>
        <w:spacing w:line="276" w:lineRule="auto"/>
        <w:jc w:val="both"/>
        <w:rPr>
          <w:rFonts w:ascii="Tahoma" w:eastAsia="Times New Roman" w:hAnsi="Tahoma" w:cs="Tahoma"/>
          <w:i/>
          <w:color w:val="0000FF"/>
          <w:sz w:val="24"/>
          <w:szCs w:val="24"/>
        </w:rPr>
      </w:pPr>
      <w:r w:rsidRPr="00241A0F">
        <w:rPr>
          <w:rFonts w:ascii="Tahoma" w:eastAsia="Times New Roman" w:hAnsi="Tahoma" w:cs="Tahoma"/>
          <w:i/>
          <w:color w:val="0000FF"/>
          <w:sz w:val="24"/>
          <w:szCs w:val="24"/>
        </w:rPr>
        <w:t xml:space="preserve">4. </w:t>
      </w:r>
      <w:r w:rsidRPr="005630ED">
        <w:rPr>
          <w:rFonts w:ascii="Tahoma" w:eastAsia="Times New Roman" w:hAnsi="Tahoma" w:cs="Tahoma"/>
          <w:b/>
          <w:i/>
          <w:color w:val="0000FF"/>
          <w:sz w:val="24"/>
          <w:szCs w:val="24"/>
        </w:rPr>
        <w:t xml:space="preserve">Употребление алкоголя, никотина и наркотиков </w:t>
      </w:r>
      <w:r w:rsidRPr="00241A0F">
        <w:rPr>
          <w:rFonts w:ascii="Tahoma" w:eastAsia="Times New Roman" w:hAnsi="Tahoma" w:cs="Tahoma"/>
          <w:i/>
          <w:color w:val="0000FF"/>
          <w:sz w:val="24"/>
          <w:szCs w:val="24"/>
        </w:rPr>
        <w:t>во время беременности так же может привести к нарушениям физического и нервно – психического развития ребенка, одним из проявлений которых, часто является нарушение умственного развития, задержка психического развития, общее недоразвитие речи.</w:t>
      </w:r>
    </w:p>
    <w:p w:rsidR="003B5ABE" w:rsidRDefault="003B5ABE" w:rsidP="003B5ABE">
      <w:pPr>
        <w:pStyle w:val="a3"/>
        <w:spacing w:line="276" w:lineRule="auto"/>
        <w:jc w:val="both"/>
        <w:rPr>
          <w:rFonts w:ascii="Tahoma" w:eastAsia="Times New Roman" w:hAnsi="Tahoma" w:cs="Tahoma"/>
          <w:i/>
          <w:color w:val="0000FF"/>
          <w:sz w:val="24"/>
          <w:szCs w:val="24"/>
        </w:rPr>
      </w:pPr>
      <w:r>
        <w:rPr>
          <w:rFonts w:ascii="Tahoma" w:eastAsia="Times New Roman" w:hAnsi="Tahoma" w:cs="Tahoma"/>
          <w:i/>
          <w:color w:val="0000FF"/>
          <w:sz w:val="24"/>
          <w:szCs w:val="24"/>
        </w:rPr>
        <w:t xml:space="preserve">       </w:t>
      </w:r>
    </w:p>
    <w:p w:rsidR="005205CF" w:rsidRDefault="005205CF"/>
    <w:sectPr w:rsidR="005205CF" w:rsidSect="0052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ABE"/>
    <w:rsid w:val="003B5ABE"/>
    <w:rsid w:val="005205CF"/>
    <w:rsid w:val="00910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AB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2015-10-09T21:03:00Z</dcterms:created>
  <dcterms:modified xsi:type="dcterms:W3CDTF">2015-10-09T21:03:00Z</dcterms:modified>
</cp:coreProperties>
</file>