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65" w:rsidRDefault="004575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752E">
        <w:rPr>
          <w:rFonts w:ascii="Times New Roman" w:hAnsi="Times New Roman" w:cs="Times New Roman"/>
          <w:b/>
          <w:bCs/>
          <w:sz w:val="28"/>
          <w:szCs w:val="28"/>
        </w:rPr>
        <w:t>ДИДАКТИЧЕСКИЕ ИГРЫ И ПОСОБИЯ ДЛЯ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752E">
        <w:rPr>
          <w:rFonts w:ascii="Times New Roman" w:hAnsi="Times New Roman" w:cs="Times New Roman"/>
          <w:b/>
          <w:bCs/>
          <w:sz w:val="28"/>
          <w:szCs w:val="28"/>
        </w:rPr>
        <w:t>чувственного опыта ДЕТЕЙ РАННЕГО ВОЗРАСТА</w:t>
      </w:r>
    </w:p>
    <w:p w:rsidR="0045752E" w:rsidRDefault="0045752E" w:rsidP="0045752E">
      <w:pPr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46A65">
        <w:rPr>
          <w:rFonts w:ascii="Times New Roman" w:hAnsi="Times New Roman" w:cs="Times New Roman"/>
          <w:bCs/>
          <w:iCs/>
          <w:sz w:val="28"/>
          <w:szCs w:val="28"/>
        </w:rPr>
        <w:t>Ведущим средством развития чувственного опыта и сенсорного восприятия являются дидактические игры и пособия. Только при определенной системе использования дидактических игр можно добиться сенсорного развития. Важной составляющей сенсорного развития в условиях ДОУ является усвоение детьми сенсорных эталонов - исторически сложившихся, общепринятых образцов внешних свой</w:t>
      </w:r>
      <w:proofErr w:type="gramStart"/>
      <w:r w:rsidRPr="00046A65">
        <w:rPr>
          <w:rFonts w:ascii="Times New Roman" w:hAnsi="Times New Roman" w:cs="Times New Roman"/>
          <w:bCs/>
          <w:iCs/>
          <w:sz w:val="28"/>
          <w:szCs w:val="28"/>
        </w:rPr>
        <w:t>ств пр</w:t>
      </w:r>
      <w:proofErr w:type="gramEnd"/>
      <w:r w:rsidRPr="00046A65">
        <w:rPr>
          <w:rFonts w:ascii="Times New Roman" w:hAnsi="Times New Roman" w:cs="Times New Roman"/>
          <w:bCs/>
          <w:iCs/>
          <w:sz w:val="28"/>
          <w:szCs w:val="28"/>
        </w:rPr>
        <w:t>едметов. Усвоение сенсорных эталонов в раннем возрасте, несомненно, имеет важное значение, так как они отражают внешние свойства и признаки предметов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5752E" w:rsidRPr="005076BB" w:rsidRDefault="0045752E" w:rsidP="004575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отметить, что в настоящее время на прилавках магазинов не всегда удается приобрести дидактический материал, отвечающий педагогическим задачам сенсорного и чувственного развития детей дошкольного возраста. В связи с этим, хотелось поделиться с коллегами опытом создания дидактических игр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сделанных своими руками, преимущественно из бросового материала.</w:t>
      </w:r>
    </w:p>
    <w:p w:rsidR="0045752E" w:rsidRPr="0052500A" w:rsidRDefault="0045752E" w:rsidP="0045752E">
      <w:pPr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500A">
        <w:rPr>
          <w:rFonts w:ascii="Times New Roman" w:hAnsi="Times New Roman" w:cs="Times New Roman"/>
          <w:sz w:val="28"/>
          <w:szCs w:val="28"/>
        </w:rPr>
        <w:t xml:space="preserve">Дидактический материал подобран  с учётом следующих принципов: </w:t>
      </w:r>
    </w:p>
    <w:p w:rsidR="0045752E" w:rsidRPr="0052500A" w:rsidRDefault="0045752E" w:rsidP="004575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52500A">
        <w:rPr>
          <w:rFonts w:ascii="Times New Roman" w:hAnsi="Times New Roman" w:cs="Times New Roman"/>
          <w:bCs/>
          <w:iCs/>
          <w:sz w:val="28"/>
          <w:szCs w:val="28"/>
        </w:rPr>
        <w:t>оступность,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00A">
        <w:rPr>
          <w:rFonts w:ascii="Times New Roman" w:hAnsi="Times New Roman" w:cs="Times New Roman"/>
          <w:bCs/>
          <w:iCs/>
          <w:sz w:val="28"/>
          <w:szCs w:val="28"/>
        </w:rPr>
        <w:t>соответствие возрасту,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00A">
        <w:rPr>
          <w:rFonts w:ascii="Times New Roman" w:hAnsi="Times New Roman" w:cs="Times New Roman"/>
          <w:bCs/>
          <w:iCs/>
          <w:sz w:val="28"/>
          <w:szCs w:val="28"/>
        </w:rPr>
        <w:t>эстетическая привлекательность,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00A">
        <w:rPr>
          <w:rFonts w:ascii="Times New Roman" w:hAnsi="Times New Roman" w:cs="Times New Roman"/>
          <w:bCs/>
          <w:iCs/>
          <w:sz w:val="28"/>
          <w:szCs w:val="28"/>
        </w:rPr>
        <w:t>многофункциональность,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00A">
        <w:rPr>
          <w:rFonts w:ascii="Times New Roman" w:hAnsi="Times New Roman" w:cs="Times New Roman"/>
          <w:bCs/>
          <w:iCs/>
          <w:sz w:val="28"/>
          <w:szCs w:val="28"/>
        </w:rPr>
        <w:t>трансформируемость</w:t>
      </w:r>
      <w:proofErr w:type="spellEnd"/>
      <w:r w:rsidRPr="0052500A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00A">
        <w:rPr>
          <w:rFonts w:ascii="Times New Roman" w:hAnsi="Times New Roman" w:cs="Times New Roman"/>
          <w:bCs/>
          <w:iCs/>
          <w:sz w:val="28"/>
          <w:szCs w:val="28"/>
        </w:rPr>
        <w:t>безопасность.</w:t>
      </w:r>
    </w:p>
    <w:p w:rsidR="0045752E" w:rsidRDefault="0045752E" w:rsidP="004575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представлены игры направленные на усвоение сенсорного эталона «Цвет». Цель этих пособий направлена на формирование и закрепление знаний дошкольников о цвете.</w:t>
      </w:r>
    </w:p>
    <w:p w:rsidR="0045752E" w:rsidRDefault="0045752E" w:rsidP="0045752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A085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игра «Накорми птенчика» изготовлена из пластиковых бутылок, обрезанные таким образом, чтоб похожи были на рот птичек, обклеенных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пленкой и набором пробок от тех же бутылок по цвету. </w:t>
      </w:r>
    </w:p>
    <w:p w:rsidR="0045752E" w:rsidRDefault="0045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«Накорми птенчика»</w:t>
      </w:r>
      <w:r w:rsidRPr="00457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034" cy="3150616"/>
            <wp:effectExtent l="57150" t="38100" r="32766" b="11684"/>
            <wp:docPr id="1" name="Рисунок 1" descr="D:\Фотографии\дет сад\DSC_1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графии\дет сад\DSC_1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229" r="3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34" cy="31506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5752E" w:rsidRDefault="0045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7A085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игра «Цветок» сделан из ведерок из-под майонеза, скреплённых между собой стиплером и  обклеенные разноцветной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самоклейкой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набором мячей диаметром 8 см. Ёще мы используем его для бросания в цель.</w:t>
      </w:r>
    </w:p>
    <w:p w:rsidR="0045752E" w:rsidRDefault="0045752E">
      <w:pPr>
        <w:rPr>
          <w:rFonts w:ascii="Times New Roman" w:hAnsi="Times New Roman" w:cs="Times New Roman"/>
          <w:sz w:val="28"/>
          <w:szCs w:val="28"/>
        </w:rPr>
      </w:pPr>
      <w:r w:rsidRPr="00457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0375" cy="3168352"/>
            <wp:effectExtent l="57150" t="38100" r="35375" b="12998"/>
            <wp:docPr id="3" name="Рисунок 3" descr="D:\Фотографии\дет сад\DSC_1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графии\дет сад\DSC_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75" cy="31683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5752E" w:rsidRDefault="0045752E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25FD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игра «Вазочка с цветами» изготовлена из одноразовых стаканчиков разных по цвету. </w:t>
      </w:r>
    </w:p>
    <w:p w:rsidR="0045752E" w:rsidRDefault="0045752E">
      <w:pPr>
        <w:rPr>
          <w:rFonts w:ascii="Times New Roman" w:hAnsi="Times New Roman" w:cs="Times New Roman"/>
          <w:sz w:val="28"/>
          <w:szCs w:val="28"/>
        </w:rPr>
      </w:pPr>
      <w:r w:rsidRPr="00457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495" cy="3159752"/>
            <wp:effectExtent l="57150" t="38100" r="31305" b="21598"/>
            <wp:docPr id="5" name="Рисунок 5" descr="D:\Фотографии\дет сад\DSC_1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Фотографии\дет сад\DSC_1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33" t="10381" r="13585" b="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5" cy="31597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5752E" w:rsidRDefault="0045752E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«Веселые гномы» изготовлены из остатков сэндвича (пластиковые откосы), вырезанные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бумаги гномы. К каждому из их</w:t>
      </w:r>
      <w:r w:rsidR="00336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приделаны ведерки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майонеза. Подобраны разные игрушки, формы по цвету.</w:t>
      </w:r>
    </w:p>
    <w:p w:rsidR="0045752E" w:rsidRDefault="0045752E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7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94" cy="2754717"/>
            <wp:effectExtent l="57150" t="38100" r="47606" b="26583"/>
            <wp:docPr id="7" name="Рисунок 7" descr="D:\Фотографии\дет сад\DSC_1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D:\Фотографии\дет сад\DSC_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57" b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94" cy="2754717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5752E" w:rsidRDefault="0045752E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52E" w:rsidRDefault="0045752E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бутылок из-под молока, йогурта и половинок шаров разных размеров сделана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Мухоморчики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5752E" w:rsidRDefault="0045752E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7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442" cy="3600000"/>
            <wp:effectExtent l="57150" t="38100" r="34608" b="19500"/>
            <wp:docPr id="11" name="Рисунок 11" descr="D:\Фотографии\дет сад\DSC_1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Фотографии\дет сад\DSC_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78" r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42" cy="360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5752E" w:rsidRDefault="006E3574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не пропали остатки половинок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шаров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остатки разноцветных лент изготовлена игра «По дорожке».</w:t>
      </w:r>
    </w:p>
    <w:p w:rsidR="006E3574" w:rsidRDefault="006E3574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8024" cy="3192016"/>
            <wp:effectExtent l="57150" t="38100" r="31626" b="27434"/>
            <wp:docPr id="12" name="Рисунок 12" descr="D:\Фотографии\дет сад\DSC_1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Фотографии\дет сад\DSC_1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4" cy="31920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E3574" w:rsidRDefault="006E3574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 детей развивались тактильные ощущения, были сделана такая игра как «Конфета с сюрпризом». Изготовлена она из подарочной упаковки из-под вина, обтянутой обрезанных колготок.</w:t>
      </w:r>
    </w:p>
    <w:p w:rsidR="006E3574" w:rsidRDefault="006E3574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247" cy="1217676"/>
            <wp:effectExtent l="57150" t="38100" r="36703" b="20574"/>
            <wp:docPr id="13" name="Рисунок 13" descr="D:\Фотографии\дет сад\DSC_1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Фотографии\дет сад\DSC_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23" t="53301" r="25888" b="1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47" cy="12176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3574" w:rsidRDefault="006E3574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«Чудесный мешочек» связан крючком, в котором помещены крышки от гуаши, внутри которых, приклеен разный на ощупь материал (дерматин,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мех и т.д.). Цель: найти на ощупь две одинаковые пробки.</w:t>
      </w: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0768" cy="3023936"/>
            <wp:effectExtent l="57150" t="38100" r="33532" b="24064"/>
            <wp:docPr id="16" name="Рисунок 16" descr="D:\Фотографии\дет сад\DSC_1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Фотографии\дет сад\DSC_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14223"/>
                    <a:stretch/>
                  </pic:blipFill>
                  <pic:spPr bwMode="auto">
                    <a:xfrm>
                      <a:off x="0" y="0"/>
                      <a:ext cx="3890768" cy="30239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proofErr w:type="gramStart"/>
      <w:r>
        <w:rPr>
          <w:rFonts w:ascii="Times New Roman" w:hAnsi="Times New Roman" w:cs="Times New Roman"/>
          <w:sz w:val="28"/>
          <w:szCs w:val="28"/>
        </w:rPr>
        <w:t>»В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еселый паучок» направлена на развитие моторики руки и усвоение сенсорного эталона «Цвет». Сделана она из пластикового ведерка, например из-под шашлыка. На крышке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приклеен паучок и, с помощью нагретого гвоздя, сделаны дырки для шнуровки. В самом ведре сделаны отверстия, впоследствии к ним приклеены горлышки из пластиковых бутылок с цветными пробками. </w:t>
      </w: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1040" cy="2729977"/>
            <wp:effectExtent l="57150" t="38100" r="39460" b="13223"/>
            <wp:docPr id="17" name="Рисунок 17" descr="D:\Фотографии\дет сад\DSC_1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Фотографии\дет сад\DSC_1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09" t="13072" r="1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40" cy="2729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Развивают моторику руки пособия «Божьи коровки» и «Едет клоун на машине»</w:t>
      </w:r>
    </w:p>
    <w:p w:rsidR="006E3574" w:rsidRDefault="006E3574" w:rsidP="006E357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574" w:rsidRDefault="006E3574" w:rsidP="0045752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52E" w:rsidRDefault="006E3574">
      <w:pPr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440" cy="3942854"/>
            <wp:effectExtent l="57150" t="38100" r="40060" b="19546"/>
            <wp:docPr id="18" name="Рисунок 18" descr="D:\Фотографии\дет сад\DSC_1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:\Фотографии\дет сад\DSC_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99" r="16661" b="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39428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3574" w:rsidRDefault="006E3574">
      <w:pPr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177520"/>
            <wp:effectExtent l="57150" t="38100" r="38100" b="22880"/>
            <wp:docPr id="19" name="Рисунок 19" descr="D:\Фотографии\дет сад\DSC_1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Фотографии\дет сад\DSC_105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r="2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77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E3574" w:rsidRDefault="006E3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панно «Положи морковку в свое окошечко» направленно на усвоение эталонов цвет и форма.</w:t>
      </w:r>
    </w:p>
    <w:p w:rsidR="006E3574" w:rsidRDefault="006E3574">
      <w:pPr>
        <w:rPr>
          <w:rFonts w:ascii="Times New Roman" w:hAnsi="Times New Roman" w:cs="Times New Roman"/>
          <w:sz w:val="28"/>
          <w:szCs w:val="28"/>
        </w:rPr>
      </w:pPr>
      <w:r w:rsidRPr="006E3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2013" cy="3309509"/>
            <wp:effectExtent l="19050" t="0" r="0" b="0"/>
            <wp:docPr id="20" name="Рисунок 20" descr="D:\Фотографии\дет сад\DSC_1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:\Фотографии\дет сад\DSC_1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70" t="18070" r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13" cy="330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574" w:rsidRDefault="006E3574">
      <w:pPr>
        <w:rPr>
          <w:rFonts w:ascii="Times New Roman" w:hAnsi="Times New Roman" w:cs="Times New Roman"/>
          <w:sz w:val="28"/>
          <w:szCs w:val="28"/>
        </w:rPr>
      </w:pPr>
    </w:p>
    <w:p w:rsidR="006E3574" w:rsidRPr="0045752E" w:rsidRDefault="006E3574">
      <w:pPr>
        <w:rPr>
          <w:rFonts w:ascii="Times New Roman" w:hAnsi="Times New Roman" w:cs="Times New Roman"/>
          <w:sz w:val="28"/>
          <w:szCs w:val="28"/>
        </w:rPr>
      </w:pPr>
    </w:p>
    <w:sectPr w:rsidR="006E3574" w:rsidRPr="0045752E" w:rsidSect="00D72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45752E"/>
    <w:rsid w:val="001E6660"/>
    <w:rsid w:val="00336D10"/>
    <w:rsid w:val="00390661"/>
    <w:rsid w:val="003C3504"/>
    <w:rsid w:val="0045752E"/>
    <w:rsid w:val="004A2B24"/>
    <w:rsid w:val="006E3574"/>
    <w:rsid w:val="00795F4F"/>
    <w:rsid w:val="009C3137"/>
    <w:rsid w:val="00CC2E23"/>
    <w:rsid w:val="00D72465"/>
    <w:rsid w:val="00E71B98"/>
    <w:rsid w:val="00FC6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11</cp:revision>
  <dcterms:created xsi:type="dcterms:W3CDTF">2015-10-11T18:07:00Z</dcterms:created>
  <dcterms:modified xsi:type="dcterms:W3CDTF">2015-10-11T18:37:00Z</dcterms:modified>
</cp:coreProperties>
</file>