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D5" w:rsidRDefault="003170D5" w:rsidP="00A1571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280" w:right="1740" w:hanging="281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</w:p>
    <w:p w:rsidR="003170D5" w:rsidRDefault="003170D5" w:rsidP="00A1571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280" w:right="1740" w:hanging="281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</w:p>
    <w:p w:rsidR="00A1571C" w:rsidRPr="003170D5" w:rsidRDefault="00F71B29" w:rsidP="00F71B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Особенности организации развивающей предметно-пространственной среды </w:t>
      </w:r>
      <w:r w:rsidR="00A1571C"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«Детский сад-дом радости» автора Н.М. Крыловой.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>Предметная пространственная среда в Программе «Детский сад — Дом радости»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>В качестве основных функций предметной развивающей среды выступают следующие</w:t>
      </w:r>
      <w:r w:rsidR="00F71B29">
        <w:rPr>
          <w:rFonts w:ascii="Times New Roman" w:hAnsi="Times New Roman" w:cs="Times New Roman"/>
          <w:sz w:val="28"/>
          <w:szCs w:val="28"/>
          <w:lang w:val="ru-RU"/>
        </w:rPr>
        <w:t xml:space="preserve"> функции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F71B2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развивающая функция.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170D5">
        <w:rPr>
          <w:rFonts w:ascii="Times New Roman" w:hAnsi="Times New Roman" w:cs="Times New Roman"/>
          <w:sz w:val="28"/>
          <w:szCs w:val="28"/>
          <w:lang w:val="ru-RU"/>
        </w:rPr>
        <w:t>Обеспечивается посредством насыщения среды разнообразными объектами познания, предметами культуры (в том числе игровой), стимулирующими разные</w:t>
      </w:r>
      <w:bookmarkStart w:id="0" w:name="page417"/>
      <w:bookmarkEnd w:id="0"/>
      <w:r w:rsidR="00F71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виды активности воспитанников: социальную, </w:t>
      </w:r>
      <w:r w:rsidR="00F71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коммуникативную, познавательную, двигательную, речевую, игровую, трудовую, художественно-эстетическую и т.д.</w:t>
      </w:r>
      <w:proofErr w:type="gramEnd"/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обучающая функция.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Обеспечивается включением в ее содержание элементов (пособий, игрушек, иллюстраций, предметов быта и т.д.), действуя с которыми ребенок имеет </w:t>
      </w:r>
      <w:r w:rsidR="00F71B29" w:rsidRPr="003170D5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применять усвоенный опыт в новых ситуациях, уточнять и систематизировать свои представления, упражняться в применении усвоенных ранее универсальных сп</w:t>
      </w:r>
      <w:bookmarkStart w:id="1" w:name="_GoBack"/>
      <w:bookmarkEnd w:id="1"/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особов деятельности;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социализирующая функция.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Обеспечивается таким наполнением и организацией среды,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numPr>
          <w:ilvl w:val="0"/>
          <w:numId w:val="1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31" w:lineRule="auto"/>
        <w:ind w:left="7" w:hanging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которой ребенок мог бы выступать как субъект деятельности (ее инициатор, организатор, конструктор среды, творец), а также организацией систематического, ежедневного содержательного общения воспитателя и детей по поводу элементов среды (специальных познавательных выставок, произведений художественного искусства и т.д.). Среда предусматривает активизацию воспитанников к взаимодействию друг с другом в разных видах самодеятельности, содержательному общению, сотрудничеству;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 w:rsidR="00F71B29"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здоровье сберегающая</w:t>
      </w:r>
      <w:r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функция.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Обеспечивается созданием значительного по объему пространства группы (за счет минимизации количества предметов), постоянной сменой деятельности детей, динамикой и темпами протекания образовательного процесса.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067" w:right="2080" w:firstLine="835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Принципы создания и использования предметно-пространственной развивающей среды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соответствие возрастным возможностям и требованиям образовательной программы; </w:t>
      </w: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индивидуальная ориентированность; </w:t>
      </w: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эстетичность и гармоничность; </w:t>
      </w: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развивающая, активизирующая и </w:t>
      </w:r>
      <w:proofErr w:type="spellStart"/>
      <w:r w:rsidR="00F71B29" w:rsidRPr="003170D5">
        <w:rPr>
          <w:rFonts w:ascii="Times New Roman" w:hAnsi="Times New Roman" w:cs="Times New Roman"/>
          <w:sz w:val="28"/>
          <w:szCs w:val="28"/>
          <w:lang w:val="ru-RU"/>
        </w:rPr>
        <w:t>деятельност</w:t>
      </w:r>
      <w:r w:rsidR="00F71B29">
        <w:rPr>
          <w:rFonts w:ascii="Times New Roman" w:hAnsi="Times New Roman" w:cs="Times New Roman"/>
          <w:sz w:val="28"/>
          <w:szCs w:val="28"/>
          <w:lang w:val="ru-RU"/>
        </w:rPr>
        <w:t>ная</w:t>
      </w:r>
      <w:proofErr w:type="spellEnd"/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направленность; </w:t>
      </w: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динамичность и вариативность; </w:t>
      </w: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учет ближайшей и актуальной зон развития ребенка; </w:t>
      </w: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сменяемость и содержательная наполняемость; </w:t>
      </w: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— </w:t>
      </w:r>
      <w:proofErr w:type="spellStart"/>
      <w:r w:rsidRPr="003170D5">
        <w:rPr>
          <w:rFonts w:ascii="Times New Roman" w:hAnsi="Times New Roman" w:cs="Times New Roman"/>
          <w:sz w:val="28"/>
          <w:szCs w:val="28"/>
          <w:lang w:val="ru-RU"/>
        </w:rPr>
        <w:t>трансформируемость</w:t>
      </w:r>
      <w:proofErr w:type="spellEnd"/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170D5">
        <w:rPr>
          <w:rFonts w:ascii="Times New Roman" w:hAnsi="Times New Roman" w:cs="Times New Roman"/>
          <w:sz w:val="28"/>
          <w:szCs w:val="28"/>
          <w:lang w:val="ru-RU"/>
        </w:rPr>
        <w:t>полифункциональность</w:t>
      </w:r>
      <w:proofErr w:type="spellEnd"/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— доступность средового материала для самостоятельного и творческого использования и безопасность.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240" w:lineRule="auto"/>
        <w:ind w:left="287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Общие правила организации предметно-пространственной развивающей среды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numPr>
          <w:ilvl w:val="1"/>
          <w:numId w:val="2"/>
        </w:numPr>
        <w:tabs>
          <w:tab w:val="clear" w:pos="1440"/>
          <w:tab w:val="num" w:pos="568"/>
        </w:tabs>
        <w:overflowPunct w:val="0"/>
        <w:autoSpaceDE w:val="0"/>
        <w:autoSpaceDN w:val="0"/>
        <w:adjustRightInd w:val="0"/>
        <w:spacing w:after="0" w:line="237" w:lineRule="auto"/>
        <w:ind w:left="7" w:first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пространства группы и предметной среды осуществляется по тематическому принципу. В «Доме радости» пространство группы не делится на «зоны», в каждой из которых можно заниматься только определенным видом деятельности. Отсутствие жесткого зонирования средового окружения имеет принципиальное значение, так как развитие ребенка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numPr>
          <w:ilvl w:val="0"/>
          <w:numId w:val="2"/>
        </w:numPr>
        <w:tabs>
          <w:tab w:val="clear" w:pos="720"/>
          <w:tab w:val="num" w:pos="196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и посредством деятельности предполагает движение не от предмета, а от замысла к результату с использованием предмета.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Элементы среды размещаются бессюжетно, что позволяет воспитанникам гибко и разнообразно использовать средовые ресурсы. В качестве системообразующих элементов среды выступают разные виды детской деятельности: игровая (все виды игр), конструктивная (все виды детского конструирования), трудовая (все виды детского труда), познавательная (все виды познавательной деятельности), двигательная, художественно-эстетическая, коммуникативная. Свободное, </w:t>
      </w:r>
      <w:proofErr w:type="spellStart"/>
      <w:r w:rsidRPr="003170D5">
        <w:rPr>
          <w:rFonts w:ascii="Times New Roman" w:hAnsi="Times New Roman" w:cs="Times New Roman"/>
          <w:sz w:val="28"/>
          <w:szCs w:val="28"/>
          <w:lang w:val="ru-RU"/>
        </w:rPr>
        <w:t>внесюжетное</w:t>
      </w:r>
      <w:proofErr w:type="spellEnd"/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 элементов среды позволяет обеспечивать возможности их интеграции воспитанниками в зависимости от целей того или иного вида деятельности, творческую реализацию замыслов, самостоятельность и самоорганизацию.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numPr>
          <w:ilvl w:val="1"/>
          <w:numId w:val="3"/>
        </w:numPr>
        <w:tabs>
          <w:tab w:val="clear" w:pos="1440"/>
          <w:tab w:val="num" w:pos="535"/>
        </w:tabs>
        <w:overflowPunct w:val="0"/>
        <w:autoSpaceDE w:val="0"/>
        <w:autoSpaceDN w:val="0"/>
        <w:adjustRightInd w:val="0"/>
        <w:spacing w:after="0" w:line="243" w:lineRule="auto"/>
        <w:ind w:left="7" w:first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пространства должна обеспечивать возможность для самостоятельной деятельности каждому ребенку. Ребенок должен иметь возможность задумывать по своей инициативе тот или иной вид деятельности и без помощи взрослого действовать, достигая результата. «Среда должна обеспечить возможность ребенку развиваться в деятельности», — такое первое требование к среде было сформулировано А.В. Запорожцем. В соответствии с положением Л.С. Выготского, среда должна быть предметна. Что это значит? Это значит, каждый предмет, который ребенок видит в группе (начиная с занавесок), должен быть на виду и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419"/>
      <w:bookmarkEnd w:id="2"/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быть зачем-то, к чему-то </w:t>
      </w:r>
      <w:proofErr w:type="gramStart"/>
      <w:r w:rsidRPr="003170D5">
        <w:rPr>
          <w:rFonts w:ascii="Times New Roman" w:hAnsi="Times New Roman" w:cs="Times New Roman"/>
          <w:sz w:val="28"/>
          <w:szCs w:val="28"/>
          <w:lang w:val="ru-RU"/>
        </w:rPr>
        <w:t>предназначен</w:t>
      </w:r>
      <w:proofErr w:type="gramEnd"/>
      <w:r w:rsidRPr="003170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numPr>
          <w:ilvl w:val="0"/>
          <w:numId w:val="4"/>
        </w:numPr>
        <w:tabs>
          <w:tab w:val="clear" w:pos="720"/>
          <w:tab w:val="num" w:pos="559"/>
        </w:tabs>
        <w:overflowPunct w:val="0"/>
        <w:autoSpaceDE w:val="0"/>
        <w:autoSpaceDN w:val="0"/>
        <w:adjustRightInd w:val="0"/>
        <w:spacing w:after="0" w:line="232" w:lineRule="auto"/>
        <w:ind w:left="0" w:first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Подбор предметов должен нести детям различную информацию, позволяющую обобщать, анализировать, осуществлять с предметами экспериментальную и поисковую деятельность. Предметы — прежде всего </w:t>
      </w:r>
      <w:proofErr w:type="gramStart"/>
      <w:r w:rsidRPr="003170D5">
        <w:rPr>
          <w:rFonts w:ascii="Times New Roman" w:hAnsi="Times New Roman" w:cs="Times New Roman"/>
          <w:sz w:val="28"/>
          <w:szCs w:val="28"/>
          <w:lang w:val="ru-RU"/>
        </w:rPr>
        <w:t>носители</w:t>
      </w:r>
      <w:proofErr w:type="gramEnd"/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культурно-исторического опыта. Из них в разных местах группы необходимо создавать комплексы — МИРЫ (в философском значении этого слова): «Мир транспорта», «Мир леса», «Мир профессий», «Мир науки» и т.п. Воспитатели могут учиться созданию такой среды из наших учебных фильмов: «Малыш уже вырос», «Ребенок в Мире красоты», «До школы один год» и др.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F71B29" w:rsidRDefault="00A1571C" w:rsidP="00A1571C">
      <w:pPr>
        <w:widowControl w:val="0"/>
        <w:numPr>
          <w:ilvl w:val="0"/>
          <w:numId w:val="4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24" w:lineRule="auto"/>
        <w:ind w:left="0" w:first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структуризации и содержательной наполняемости среды </w:t>
      </w:r>
      <w:r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учитываются зоны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t>актуального и ближайшего развития воспитанников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F71B29">
        <w:rPr>
          <w:rFonts w:ascii="Times New Roman" w:hAnsi="Times New Roman" w:cs="Times New Roman"/>
          <w:sz w:val="28"/>
          <w:szCs w:val="28"/>
          <w:lang w:val="ru-RU"/>
        </w:rPr>
        <w:t>Так,</w:t>
      </w:r>
      <w:r w:rsidRPr="00F71B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F71B29">
        <w:rPr>
          <w:rFonts w:ascii="Times New Roman" w:hAnsi="Times New Roman" w:cs="Times New Roman"/>
          <w:sz w:val="28"/>
          <w:szCs w:val="28"/>
          <w:lang w:val="ru-RU"/>
        </w:rPr>
        <w:t>все материалы и объекты среды,</w:t>
      </w:r>
      <w:r w:rsidRPr="00F71B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F71B2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F71B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A1571C" w:rsidRPr="00F71B29" w:rsidRDefault="00A1571C" w:rsidP="00A1571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которыми ребенок может действовать самостоятельно, размещаются на доступном для использования уровне, те же элементы среды, с которыми работа организуется в форме развивающего взаимодействия </w:t>
      </w:r>
      <w:proofErr w:type="gramStart"/>
      <w:r w:rsidRPr="003170D5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взрослым, располагаются на более высоком уровне и при необходимости выкладываются на рабочий стол для организации ребенка с ними (элементы вы-ставок, объекты обследования или обсуждения, материалы для поисковой деятельности).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numPr>
          <w:ilvl w:val="0"/>
          <w:numId w:val="4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31" w:lineRule="auto"/>
        <w:ind w:left="0" w:right="20" w:first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Эстетичность среды обеспечивается гармоничным и целесообразным сочетанием ее элементов, отчасти — единым стилем оформления группы. Важнейший принцип наполнения среды — отбор объектов по их эстетическим основаниям (красота, мастерство исполнения, удобство использования, сочетаемость с другими элементами). В помещении должны быть зеркала, произведения искусства. Среда должна создавать комфортное состояние не только у ребенка, но и у взрослых. 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F71B29" w:rsidRDefault="00A1571C" w:rsidP="00F71B29">
      <w:pPr>
        <w:widowControl w:val="0"/>
        <w:numPr>
          <w:ilvl w:val="0"/>
          <w:numId w:val="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14" w:lineRule="auto"/>
        <w:ind w:left="0" w:hanging="4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пространства должна обеспечивать свободный двигательный режим. </w:t>
      </w:r>
      <w:r w:rsidRPr="00F71B29">
        <w:rPr>
          <w:rFonts w:ascii="Times New Roman" w:hAnsi="Times New Roman" w:cs="Times New Roman"/>
          <w:sz w:val="28"/>
          <w:szCs w:val="28"/>
          <w:lang w:val="ru-RU"/>
        </w:rPr>
        <w:t>Пространство должно легко трансформироваться, согласно замыслу педагога или жела</w:t>
      </w:r>
      <w:r w:rsidR="00F71B29">
        <w:rPr>
          <w:rFonts w:ascii="Times New Roman" w:hAnsi="Times New Roman" w:cs="Times New Roman"/>
          <w:sz w:val="28"/>
          <w:szCs w:val="28"/>
          <w:lang w:val="ru-RU"/>
        </w:rPr>
        <w:t>нию детей.</w:t>
      </w:r>
    </w:p>
    <w:p w:rsidR="00A1571C" w:rsidRPr="00F71B29" w:rsidRDefault="00A1571C" w:rsidP="00A1571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>Существенное ограничение количества предметов среды (все ее элементы представлены в единичном экземпляре или в количестве 5—10 шт.) связано с необходимостью разгрузки пространства среды для свободного передвижения в ней воспитанников, творческого преобразования ими структуры среды. Поскольку в ходе большинства организуемых форм образовательного процесса воспитанники незначительное время сидят за стульями или столами, активно двигаются, меняют месторасположение в группе, им дается возможность выбора стульев и мест за столом (за исключением приема пищи). Например, спальную комнату мы стараемся обустраивать так, чтобы большая ее часть могла легко освобождаться для детских игр, а некоторые игры и занятия могли бы иногда задействовать и спальню, и группу.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>7. Организация пространства должна систематически меняться в соответствии с сезоном, расширением и углублением представлений детей об окружающем мире, видом деятельности, которым в данный момент занят ребенок, количеством участников деятельности.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>Особое внимание при организации пространства необходимо обратить на учет интересов мальчиков и девочек. Гендерный подход при создании среды или использовании того, что уже создано, требует от воспитателей дизайнерского мастерства, неиссякаемого творчества.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Работа по созданию и обогащению предметной развивающей среды в группах предполагает сотрудничество с родителями воспитанников. Свободное размещение объектов среды позволяет систематически ее обновлять путем регулярного внесения новых предметов культуры, быта, игрового оборудования и т.д. Так, еженедельно меняются объекты на развивающих полочках, обновляется содержание игрового материала (в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зависимости от того, на каком этапе освоения находится игровая деятельность воспитанников) и т.д.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>Степень участия детей в обогащении содержания среды определяется степенью их самостоятельности в отборе, поиске, создании таких объектов. Дети младшей группы участвуют в обновлении среды вместе с родителями и педагогами, поскольку самостоятельно еще не могут подобрать или создать эстетически оформленный объект; дети старшего дошкольного возраста принимают активное участие в пополнении среды, выполняя задания взрослых по поиску интересных объектов, самостоятельно изготавливая материалы для игровой, конструктивной деятельности.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t>Характеристика отдельных элементов среды и обоснование их включения в средовое пространство образовательного процесса</w:t>
      </w: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ge421"/>
      <w:bookmarkEnd w:id="3"/>
      <w:r w:rsidRPr="003170D5">
        <w:rPr>
          <w:rFonts w:ascii="Times New Roman" w:hAnsi="Times New Roman" w:cs="Times New Roman"/>
          <w:sz w:val="28"/>
          <w:szCs w:val="28"/>
          <w:lang w:val="ru-RU"/>
        </w:rPr>
        <w:t>Успешность реализации педагогического процесса в «Доме радости» обусловлена обеспечением возможности ребенка ежедневно проиграть семь видов игр: сюжетно-ролевые, строительно-конструктивные, дидактические, подвижные, театрализованные, музыкальные и игры-забавы. При этом каждый вид игр предполагает особый набор игрушек.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сюжетно-ролевой игры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нужны наборы кукол,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изображающих детей разного пола и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возраста; куклы должны быть разных размеров, хорошо и разнообразно одетыми, с разной мимикой лица: грустными и веселыми, добродушными, доверчивыми, удивленными и т.д. Большая дидактическая кукла с набором разнообразных пособий, поможет воспитателю (особенно в первой и второй младших группах) познакомить ребенка с предметами, окружающими человека и удовлетворяющими различные его потребности: посуда, мебель, одежда. Одежда куклы позволит полнее рассказать о жизни людей в разное время года; кухонная и столовая посуда обогатит представления о культуре еды, правилах поведения за столом; мебель (кроватки, шкафчики, стульчики), кукольная утварь познакомит с культурой жизни и быта. Такая «многофункциональная» кукла непременно должна быть в группе.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Строительно-конструктивные игры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Для развития в детском саду строительно-конструктивной деятельности необходимы разнообразные наборы игрушек. </w:t>
      </w:r>
      <w:r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Во-первых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, наборы различных строительных материалов. Они должны быть деревянными, так как дерево экологически чистый материал, обладающий многими полезными свойствами. Мы отдаем предпочтение отечественному материалу М.П. Агаповой, дополненному пластинами и дощечками. Для построек на полу интересен строительный материал Е.А. </w:t>
      </w:r>
      <w:proofErr w:type="spellStart"/>
      <w:r w:rsidRPr="003170D5">
        <w:rPr>
          <w:rFonts w:ascii="Times New Roman" w:hAnsi="Times New Roman" w:cs="Times New Roman"/>
          <w:sz w:val="28"/>
          <w:szCs w:val="28"/>
          <w:lang w:val="ru-RU"/>
        </w:rPr>
        <w:t>Флёриной</w:t>
      </w:r>
      <w:proofErr w:type="spellEnd"/>
      <w:r w:rsidRPr="003170D5">
        <w:rPr>
          <w:rFonts w:ascii="Times New Roman" w:hAnsi="Times New Roman" w:cs="Times New Roman"/>
          <w:sz w:val="28"/>
          <w:szCs w:val="28"/>
          <w:lang w:val="ru-RU"/>
        </w:rPr>
        <w:t>, конструктор В.П. Поликарпова (цилиндрические формы с отверстиями). Конструктор «</w:t>
      </w:r>
      <w:proofErr w:type="spellStart"/>
      <w:r w:rsidRPr="003170D5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» хорош для детей старшего дошкольного возраста. </w:t>
      </w:r>
      <w:r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Во-вторых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, для строительства необходимы игрушки, заселяющие постройки, — это могут быть различные сказочные персонажи, а также домашние и дикие животные разных широт. Хорошо, чтобы все эти разнообразные, небольшие по размеру игрушки ребенок мог использовать в игре для создания сказочной ситуации, парка, зоопарка, фермы или леса.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игрушке в пространстве группы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У разных педагогов разный подход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lastRenderedPageBreak/>
        <w:t>к тому,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как игрушки должны располагаться в помещении группы детского сада. Огромное значение придается обучению воспитателей работе с игрушкой, становлению и сохранению у ребенка игровых навыков, самому искусству внесения игрушки в группу и использованию ее в пространстве группы. Мы никогда не говорим детям: «Вот вам игрушка, играйте», а отводим много времени для ознакомления детей с игрой и игрушкой, обучаем не только играть, но и сохранять игрушку в порядке. Например, прежде чем положить коробку со строительным конструктором на полку для самостоятельной игры, обучаем каждого малыша складывать детали в коробку по порядку. Воспитатель сначала показывает «театр постройки», а потом «театр уборки». Он убирает детали вместе с ребенком, обсуждая их форму и место хранения в коробке. В овладении игрой и игрушкой ребенок шагает вверх по «Лесенке успеха», продвигаясь от уровня узнавания и восхищения игрой к индивидуальному обучению, а затем наступает этап </w:t>
      </w:r>
      <w:r w:rsidR="00F71B29" w:rsidRPr="003170D5">
        <w:rPr>
          <w:rFonts w:ascii="Times New Roman" w:hAnsi="Times New Roman" w:cs="Times New Roman"/>
          <w:sz w:val="28"/>
          <w:szCs w:val="28"/>
          <w:lang w:val="ru-RU"/>
        </w:rPr>
        <w:t>обще группового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участия в этой игре.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F71B29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Размещение оборудования для театрализованной деятельности.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Самодеятельная театрализованная игра доступна детям разного дошкольного возраста, поэтому в свободном пользовании игровое оборудование предлагается во всех возрастных группах. Оно используется детьми не только для игры-драматизации, но и для режиссерских игр.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Дидактические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развивающие игры вносятся в среду по мере освоения их содержания,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правил, способов организации как в совместной с педагогом деятельности, так и самоорганизацией (в соответствии с авторской технологией), начиная с младшей группы (от трех участников) и в последующих группах до полного состава. Их дифференциация осуществляется по признакам тематической направленности, видового разнообразия, возрастного соответствия. Со средней группы в игровом пространстве представлены все виды дидактических игр, общее количество которых соответствует количеству детей группы, что позволяет каждому воспитаннику индивидуально выбирать игру.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F71B2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Мини-музеи («Миры»).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Это мобильные средовые элементы,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создаваемые детьми вместе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с взрослыми и выполняющие функции более глубокого и разностороннего овладения </w:t>
      </w:r>
      <w:r w:rsidR="00F71B29" w:rsidRPr="003170D5">
        <w:rPr>
          <w:rFonts w:ascii="Times New Roman" w:hAnsi="Times New Roman" w:cs="Times New Roman"/>
          <w:sz w:val="28"/>
          <w:szCs w:val="28"/>
          <w:lang w:val="ru-RU"/>
        </w:rPr>
        <w:t>воспитанниками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содержанием текущих познавательных тем, развития познавательных интересов и индивидуальных предпочтений. Данные элементы среды используются уже с младшей группы, и их содержание связано с требованиями и задачами таких направлений развития детей, как познавательно-речевое, социально-личностное, художественно-эстетическое. Планы образовательной работы предусматривают специальное время для проведения работы в мини-музеях (познавательные и эвристические беседы, философские беседы, посиделки и т.д.).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Развивающие «Миры»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(полочки с предметами избыточной информации).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Этот элемент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среды обязателен тоже с младшего возраста. Он выполняет функции обогащения представлений детей (преимущественно в зоне «неясных» знаний), развития познавательной активности. Некоторые из развивающих полочек предназначены для презентации новых способов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деятельности, перспективных замыслов, обозначения интересных тем для свободного общения. Это мобильный элемент среды, его содержание изменяется воспитателем не менее одного раза в 1—2 недели.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Экологическое панно.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Это дидактический элемент среды,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предназначенный для моделирования экосистем и биоценозов. С этим элементом педагог проводит ежедневную работу перед прогулкой. Специфика и образовательные ресурсы этого компонента среды связаны с возможностями систематизации экологических знаний и опыта детей, развития экологического отношения, потребностей. Достоинством данного элемента среды является возможность применения его как комплексного средства решения образовательных задач (образовательные области «Коммуникация», «Чтение художественной литературы», «Музыка», «Познание» и т.д.). На основе данного элемента среды осуществляется проектная деятельность воспитанников.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Обязательный компонент среды — </w:t>
      </w:r>
      <w:r w:rsidRPr="003170D5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технические средства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 xml:space="preserve"> (магнитофоны, телевизоры, компьютеры и др.). Они многократно используются в течение дня: двигательная разминка «Минутка шалости», отдых «Минутка тишины», утренняя гимнастика и т.д.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Разноуровневое</w:t>
      </w:r>
      <w:proofErr w:type="spellEnd"/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размещение элементов декора.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Данная характеристика оформления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среды предполагает использование ее возможностей в решении задач эстетического воспитания и охраны зрения воспитанников.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Организация зеленой зоны.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В реализуемой программе не предполагается самостоятельного труда детей в природе, поскольку автор справедливо считает, что детям дошкольного возраста недоступно выполнение такого труда на уровне экологической ответственности. В то же время некоторые живые объекты (растения) вносятся в группы как предметы познания, но обихаживаются взрослыми.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Организация трудовой деятельности.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В группах младшего дошкольного возраста трудовая деятельность (кроме труда по самообслуживанию) организуется преимущественно под руководством взрослого, поэтому весь материал для труда сосредоточен в закрытых шкафах. Старший воспитанник самостоятельно задумывает, организует и выполняет трудовое действие. Поэтому необходимый ему материал находится в свободном доступе.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Размещение материалов для художественной деятельности.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Данный вид деятельности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требует от ребенка высокого уровня овладения не только техническими умениями, но и умениями эстетического замысла. Он организуется под руководством взрослого (по крайней мере, до старшего возраста), и оборудование для него на доступном для самостоятельной организации и выполнения уровне предлагается только в старшей группе.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A1571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Групповая библиотека.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В старшей группе среда обогащается новым элементом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групповой библиотекой. Необходимость введения этого элемента обусловлена задачами подготовки детей к обучению в школе: развитие познавательной мотивации, обогащение круга представлений, формирование культуры читателя. Такая библиотека создается силами сотрудников детского сада и семьи.</w:t>
      </w:r>
    </w:p>
    <w:p w:rsidR="00A1571C" w:rsidRPr="003170D5" w:rsidRDefault="00A1571C" w:rsidP="00A1571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1571C" w:rsidRPr="003170D5" w:rsidRDefault="00A1571C" w:rsidP="00F71B2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0D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Особое место в групповом помещении занимает </w:t>
      </w:r>
      <w:r w:rsidRPr="003170D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стол воспитателя</w:t>
      </w:r>
      <w:r w:rsidRPr="003170D5">
        <w:rPr>
          <w:rFonts w:ascii="Times New Roman" w:hAnsi="Times New Roman" w:cs="Times New Roman"/>
          <w:sz w:val="28"/>
          <w:szCs w:val="28"/>
          <w:lang w:val="ru-RU"/>
        </w:rPr>
        <w:t>. Его размещение связано с функциональным назначением. Он очень важен для охраны труда и здоровья самого педагога-женщины и для того, чтобы он выполнял функцию органайзера (ящики), а поверхность стола — своеобразная «лаборатория» педагога, место обучающего и развивающего взаимодействия с воспитанниками. За этим столом организуются разнообразные формы об</w:t>
      </w:r>
      <w:bookmarkStart w:id="4" w:name="page425"/>
      <w:bookmarkEnd w:id="4"/>
      <w:r w:rsidRPr="003170D5">
        <w:rPr>
          <w:rFonts w:ascii="Times New Roman" w:hAnsi="Times New Roman" w:cs="Times New Roman"/>
          <w:sz w:val="28"/>
          <w:szCs w:val="28"/>
          <w:lang w:val="ru-RU"/>
        </w:rPr>
        <w:t>разовательного процесса: групповое обучение, образовательные диалоги, совместная экспериментальная деятельность, демонстрация разных способов деятельности взрослым и т.д. Иначе говоря, стол воспитателя — элемент образовательной среды, а не только место подготовки педагога к выполнению профессиональной деятельности.</w:t>
      </w:r>
    </w:p>
    <w:p w:rsidR="003575B5" w:rsidRPr="003170D5" w:rsidRDefault="003575B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575B5" w:rsidRPr="003170D5" w:rsidSect="003170D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0DF"/>
    <w:multiLevelType w:val="hybridMultilevel"/>
    <w:tmpl w:val="000003BE"/>
    <w:lvl w:ilvl="0" w:tplc="0000173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8B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718"/>
    <w:multiLevelType w:val="hybridMultilevel"/>
    <w:tmpl w:val="00002622"/>
    <w:lvl w:ilvl="0" w:tplc="0000174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F58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FE6"/>
    <w:multiLevelType w:val="hybridMultilevel"/>
    <w:tmpl w:val="0000490C"/>
    <w:lvl w:ilvl="0" w:tplc="00002C6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DEF"/>
    <w:multiLevelType w:val="hybridMultilevel"/>
    <w:tmpl w:val="00006742"/>
    <w:lvl w:ilvl="0" w:tplc="0000145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AD6345A"/>
    <w:multiLevelType w:val="hybridMultilevel"/>
    <w:tmpl w:val="EF0080AA"/>
    <w:lvl w:ilvl="0" w:tplc="4D30A98C">
      <w:start w:val="1"/>
      <w:numFmt w:val="decimal"/>
      <w:lvlText w:val="%1."/>
      <w:lvlJc w:val="left"/>
      <w:pPr>
        <w:ind w:left="-213" w:hanging="360"/>
      </w:pPr>
      <w:rPr>
        <w:rFonts w:ascii="Arial" w:eastAsia="Arial" w:hAnsi="Arial" w:cs="Arial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7" w:hanging="360"/>
      </w:pPr>
    </w:lvl>
    <w:lvl w:ilvl="2" w:tplc="0419001B" w:tentative="1">
      <w:start w:val="1"/>
      <w:numFmt w:val="lowerRoman"/>
      <w:lvlText w:val="%3."/>
      <w:lvlJc w:val="right"/>
      <w:pPr>
        <w:ind w:left="1227" w:hanging="180"/>
      </w:pPr>
    </w:lvl>
    <w:lvl w:ilvl="3" w:tplc="0419000F" w:tentative="1">
      <w:start w:val="1"/>
      <w:numFmt w:val="decimal"/>
      <w:lvlText w:val="%4."/>
      <w:lvlJc w:val="left"/>
      <w:pPr>
        <w:ind w:left="1947" w:hanging="360"/>
      </w:pPr>
    </w:lvl>
    <w:lvl w:ilvl="4" w:tplc="04190019" w:tentative="1">
      <w:start w:val="1"/>
      <w:numFmt w:val="lowerLetter"/>
      <w:lvlText w:val="%5."/>
      <w:lvlJc w:val="left"/>
      <w:pPr>
        <w:ind w:left="2667" w:hanging="360"/>
      </w:pPr>
    </w:lvl>
    <w:lvl w:ilvl="5" w:tplc="0419001B" w:tentative="1">
      <w:start w:val="1"/>
      <w:numFmt w:val="lowerRoman"/>
      <w:lvlText w:val="%6."/>
      <w:lvlJc w:val="right"/>
      <w:pPr>
        <w:ind w:left="3387" w:hanging="180"/>
      </w:pPr>
    </w:lvl>
    <w:lvl w:ilvl="6" w:tplc="0419000F" w:tentative="1">
      <w:start w:val="1"/>
      <w:numFmt w:val="decimal"/>
      <w:lvlText w:val="%7."/>
      <w:lvlJc w:val="left"/>
      <w:pPr>
        <w:ind w:left="4107" w:hanging="360"/>
      </w:pPr>
    </w:lvl>
    <w:lvl w:ilvl="7" w:tplc="04190019" w:tentative="1">
      <w:start w:val="1"/>
      <w:numFmt w:val="lowerLetter"/>
      <w:lvlText w:val="%8."/>
      <w:lvlJc w:val="left"/>
      <w:pPr>
        <w:ind w:left="4827" w:hanging="360"/>
      </w:pPr>
    </w:lvl>
    <w:lvl w:ilvl="8" w:tplc="0419001B" w:tentative="1">
      <w:start w:val="1"/>
      <w:numFmt w:val="lowerRoman"/>
      <w:lvlText w:val="%9."/>
      <w:lvlJc w:val="right"/>
      <w:pPr>
        <w:ind w:left="55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C4"/>
    <w:rsid w:val="00115268"/>
    <w:rsid w:val="002A7FEE"/>
    <w:rsid w:val="003170D5"/>
    <w:rsid w:val="003575B5"/>
    <w:rsid w:val="009F5BC4"/>
    <w:rsid w:val="00A1571C"/>
    <w:rsid w:val="00F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1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1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3170D5"/>
  </w:style>
  <w:style w:type="paragraph" w:styleId="a3">
    <w:name w:val="List Paragraph"/>
    <w:basedOn w:val="a"/>
    <w:uiPriority w:val="34"/>
    <w:qFormat/>
    <w:rsid w:val="003170D5"/>
    <w:pPr>
      <w:ind w:left="720"/>
      <w:contextualSpacing/>
    </w:pPr>
  </w:style>
  <w:style w:type="character" w:customStyle="1" w:styleId="apple-converted-space">
    <w:name w:val="apple-converted-space"/>
    <w:basedOn w:val="a0"/>
    <w:rsid w:val="00F71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1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1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3170D5"/>
  </w:style>
  <w:style w:type="paragraph" w:styleId="a3">
    <w:name w:val="List Paragraph"/>
    <w:basedOn w:val="a"/>
    <w:uiPriority w:val="34"/>
    <w:qFormat/>
    <w:rsid w:val="003170D5"/>
    <w:pPr>
      <w:ind w:left="720"/>
      <w:contextualSpacing/>
    </w:pPr>
  </w:style>
  <w:style w:type="character" w:customStyle="1" w:styleId="apple-converted-space">
    <w:name w:val="apple-converted-space"/>
    <w:basedOn w:val="a0"/>
    <w:rsid w:val="00F7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2571</Words>
  <Characters>14655</Characters>
  <Application>Microsoft Office Word</Application>
  <DocSecurity>0</DocSecurity>
  <Lines>122</Lines>
  <Paragraphs>34</Paragraphs>
  <ScaleCrop>false</ScaleCrop>
  <Company/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МАРИНА!</dc:creator>
  <cp:keywords/>
  <dc:description/>
  <cp:lastModifiedBy>МАРИНА!</cp:lastModifiedBy>
  <cp:revision>9</cp:revision>
  <dcterms:created xsi:type="dcterms:W3CDTF">2015-09-20T15:14:00Z</dcterms:created>
  <dcterms:modified xsi:type="dcterms:W3CDTF">2015-09-25T04:22:00Z</dcterms:modified>
</cp:coreProperties>
</file>