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61" w:rsidRPr="00B30D01" w:rsidRDefault="003F4DC6" w:rsidP="003F786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 xml:space="preserve">Дидактическое пособие </w:t>
      </w:r>
      <w:r w:rsidR="003F7861" w:rsidRPr="00D72D1A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br/>
      </w:r>
      <w:r w:rsidR="00B7773B" w:rsidRPr="00B7773B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4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Следователи&quot;"/>
          </v:shape>
        </w:pict>
      </w:r>
    </w:p>
    <w:p w:rsidR="003F7861" w:rsidRDefault="003F7861" w:rsidP="003F786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940425" cy="4457110"/>
            <wp:effectExtent l="19050" t="0" r="3175" b="0"/>
            <wp:docPr id="6" name="Рисунок 6" descr="C:\Documents and Settings\Администратор\Рабочий стол\Новая папка (3)\DSCN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Новая папка (3)\DSCN3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861" w:rsidRPr="003F4DC6" w:rsidRDefault="003F7861" w:rsidP="003F7861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52"/>
        </w:rPr>
      </w:pPr>
      <w:r w:rsidRPr="003F4DC6">
        <w:rPr>
          <w:rFonts w:ascii="Times New Roman" w:hAnsi="Times New Roman" w:cs="Times New Roman"/>
          <w:b/>
          <w:color w:val="943634" w:themeColor="accent2" w:themeShade="BF"/>
          <w:sz w:val="36"/>
          <w:szCs w:val="52"/>
        </w:rPr>
        <w:t>Для детей 5-6 лет</w:t>
      </w:r>
    </w:p>
    <w:p w:rsidR="003F4DC6" w:rsidRPr="008401AA" w:rsidRDefault="003F4DC6" w:rsidP="00CE7D52">
      <w:pPr>
        <w:pStyle w:val="1"/>
        <w:rPr>
          <w:color w:val="943634" w:themeColor="accent2" w:themeShade="BF"/>
        </w:rPr>
      </w:pPr>
      <w:r w:rsidRPr="008401AA">
        <w:rPr>
          <w:color w:val="943634" w:themeColor="accent2" w:themeShade="BF"/>
        </w:rPr>
        <w:t>Цель</w:t>
      </w:r>
      <w:proofErr w:type="gramStart"/>
      <w:r w:rsidRPr="008401AA">
        <w:rPr>
          <w:color w:val="943634" w:themeColor="accent2" w:themeShade="BF"/>
        </w:rPr>
        <w:t xml:space="preserve"> </w:t>
      </w:r>
      <w:r>
        <w:rPr>
          <w:color w:val="943634" w:themeColor="accent2" w:themeShade="BF"/>
        </w:rPr>
        <w:t>:</w:t>
      </w:r>
      <w:proofErr w:type="gramEnd"/>
      <w:r w:rsidRPr="008401AA">
        <w:rPr>
          <w:color w:val="943634" w:themeColor="accent2" w:themeShade="BF"/>
        </w:rPr>
        <w:t xml:space="preserve"> Развивать речь. Обучать детей </w:t>
      </w:r>
      <w:r>
        <w:rPr>
          <w:color w:val="943634" w:themeColor="accent2" w:themeShade="BF"/>
        </w:rPr>
        <w:t xml:space="preserve">устанавливать причинно-следственную связь между двух объектов. </w:t>
      </w:r>
      <w:r w:rsidR="00B51D22">
        <w:rPr>
          <w:color w:val="943634" w:themeColor="accent2" w:themeShade="BF"/>
        </w:rPr>
        <w:t xml:space="preserve">Определять по какому признаку произошло изменение. </w:t>
      </w:r>
      <w:r>
        <w:rPr>
          <w:color w:val="943634" w:themeColor="accent2" w:themeShade="BF"/>
        </w:rPr>
        <w:t>Развивать логическое мышление.</w:t>
      </w:r>
    </w:p>
    <w:p w:rsidR="003F4DC6" w:rsidRPr="006F258C" w:rsidRDefault="003F4DC6" w:rsidP="003F7861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3F4DC6" w:rsidRPr="008401AA" w:rsidRDefault="003F4DC6" w:rsidP="003F4DC6">
      <w:pPr>
        <w:pStyle w:val="1"/>
        <w:jc w:val="both"/>
        <w:rPr>
          <w:color w:val="943634" w:themeColor="accent2" w:themeShade="BF"/>
          <w:sz w:val="36"/>
          <w:szCs w:val="36"/>
        </w:rPr>
      </w:pPr>
      <w:r w:rsidRPr="008401AA">
        <w:rPr>
          <w:color w:val="943634" w:themeColor="accent2" w:themeShade="BF"/>
          <w:sz w:val="36"/>
          <w:szCs w:val="36"/>
        </w:rPr>
        <w:lastRenderedPageBreak/>
        <w:t>Описание дидактического пособия</w:t>
      </w:r>
    </w:p>
    <w:p w:rsidR="003F4DC6" w:rsidRPr="008401AA" w:rsidRDefault="003F4DC6" w:rsidP="003F4DC6">
      <w:pPr>
        <w:pStyle w:val="1"/>
        <w:jc w:val="both"/>
        <w:rPr>
          <w:color w:val="943634" w:themeColor="accent2" w:themeShade="BF"/>
        </w:rPr>
      </w:pPr>
      <w:r w:rsidRPr="008401AA">
        <w:rPr>
          <w:color w:val="943634" w:themeColor="accent2" w:themeShade="BF"/>
        </w:rPr>
        <w:t xml:space="preserve">Данное пособие оформлено в виде </w:t>
      </w:r>
      <w:r w:rsidR="00B51D22">
        <w:rPr>
          <w:color w:val="943634" w:themeColor="accent2" w:themeShade="BF"/>
        </w:rPr>
        <w:t xml:space="preserve">карт. </w:t>
      </w:r>
      <w:r w:rsidRPr="008401AA">
        <w:rPr>
          <w:color w:val="943634" w:themeColor="accent2" w:themeShade="BF"/>
        </w:rPr>
        <w:t xml:space="preserve"> </w:t>
      </w:r>
      <w:r w:rsidR="00B51D22">
        <w:rPr>
          <w:color w:val="943634" w:themeColor="accent2" w:themeShade="BF"/>
        </w:rPr>
        <w:t xml:space="preserve">На одной из карт алгоритм решения причинно-следственной связи. Остальные это игровые карточки. </w:t>
      </w:r>
    </w:p>
    <w:p w:rsidR="003F7861" w:rsidRPr="00B51D22" w:rsidRDefault="003F7861" w:rsidP="00B51D22">
      <w:pPr>
        <w:ind w:right="141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B51D22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Ход игры.</w:t>
      </w:r>
    </w:p>
    <w:p w:rsidR="00996E2D" w:rsidRDefault="003F7861" w:rsidP="003F7861">
      <w:pPr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996E2D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Ребенку предлагается выбрать </w:t>
      </w:r>
      <w:r w:rsidR="00B51D22" w:rsidRPr="00996E2D">
        <w:rPr>
          <w:rFonts w:ascii="Times New Roman" w:hAnsi="Times New Roman"/>
          <w:color w:val="632423" w:themeColor="accent2" w:themeShade="80"/>
          <w:sz w:val="28"/>
          <w:szCs w:val="28"/>
        </w:rPr>
        <w:t>объекты и установить причину, затем следствие, составить предложение</w:t>
      </w:r>
      <w:r w:rsidR="00996E2D" w:rsidRPr="00996E2D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, определить по какому признаку произошло изменение. </w:t>
      </w:r>
    </w:p>
    <w:p w:rsidR="003F7861" w:rsidRPr="00996E2D" w:rsidRDefault="00996E2D" w:rsidP="003F7861">
      <w:pPr>
        <w:jc w:val="both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996E2D">
        <w:rPr>
          <w:rFonts w:ascii="Times New Roman" w:hAnsi="Times New Roman"/>
          <w:color w:val="632423" w:themeColor="accent2" w:themeShade="80"/>
          <w:sz w:val="28"/>
          <w:szCs w:val="28"/>
          <w:u w:val="single"/>
        </w:rPr>
        <w:t>Например:</w:t>
      </w:r>
      <w:r w:rsidRPr="00996E2D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</w:t>
      </w:r>
      <w:r w:rsidRPr="00996E2D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пошёл </w:t>
      </w:r>
      <w:proofErr w:type="gramStart"/>
      <w:r w:rsidRPr="00996E2D">
        <w:rPr>
          <w:rFonts w:ascii="Times New Roman" w:hAnsi="Times New Roman"/>
          <w:i/>
          <w:color w:val="632423" w:themeColor="accent2" w:themeShade="80"/>
          <w:sz w:val="28"/>
          <w:szCs w:val="28"/>
        </w:rPr>
        <w:t>дождь</w:t>
      </w:r>
      <w:proofErr w:type="gramEnd"/>
      <w:r w:rsidRPr="00996E2D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 поэтому образовались лужи; лужи образовались потому что пошёл дождь. Изменение произошло по признаку влажности.</w:t>
      </w:r>
    </w:p>
    <w:p w:rsidR="003F7861" w:rsidRPr="00996E2D" w:rsidRDefault="003F7861" w:rsidP="003F7861">
      <w:pPr>
        <w:rPr>
          <w:color w:val="943634" w:themeColor="accent2" w:themeShade="BF"/>
        </w:rPr>
      </w:pPr>
    </w:p>
    <w:p w:rsidR="0098470D" w:rsidRDefault="0098470D"/>
    <w:sectPr w:rsidR="0098470D" w:rsidSect="00E5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861"/>
    <w:rsid w:val="003F4DC6"/>
    <w:rsid w:val="003F7861"/>
    <w:rsid w:val="00695E88"/>
    <w:rsid w:val="0098470D"/>
    <w:rsid w:val="00996E2D"/>
    <w:rsid w:val="00B51D22"/>
    <w:rsid w:val="00B7773B"/>
    <w:rsid w:val="00CE7D52"/>
    <w:rsid w:val="00EA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61"/>
  </w:style>
  <w:style w:type="paragraph" w:styleId="1">
    <w:name w:val="heading 1"/>
    <w:basedOn w:val="a"/>
    <w:next w:val="a"/>
    <w:link w:val="10"/>
    <w:uiPriority w:val="9"/>
    <w:qFormat/>
    <w:rsid w:val="003F4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5</cp:revision>
  <dcterms:created xsi:type="dcterms:W3CDTF">2012-11-19T18:05:00Z</dcterms:created>
  <dcterms:modified xsi:type="dcterms:W3CDTF">2013-01-17T20:34:00Z</dcterms:modified>
</cp:coreProperties>
</file>