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6" w:rsidRDefault="00FB46F6" w:rsidP="00FB46F6">
      <w:pPr>
        <w:ind w:left="-993"/>
        <w:jc w:val="center"/>
        <w:rPr>
          <w:b/>
          <w:color w:val="1D1B11"/>
          <w:sz w:val="28"/>
          <w:szCs w:val="28"/>
        </w:rPr>
      </w:pPr>
      <w:r w:rsidRPr="006F75B9">
        <w:rPr>
          <w:b/>
          <w:color w:val="1D1B11"/>
          <w:sz w:val="28"/>
          <w:szCs w:val="28"/>
        </w:rPr>
        <w:t xml:space="preserve">Организация </w:t>
      </w:r>
      <w:r w:rsidRPr="00A24A09">
        <w:rPr>
          <w:b/>
          <w:color w:val="1D1B11"/>
          <w:sz w:val="28"/>
          <w:szCs w:val="28"/>
        </w:rPr>
        <w:t xml:space="preserve">режима пребывания детей </w:t>
      </w:r>
      <w:proofErr w:type="gramStart"/>
      <w:r w:rsidRPr="00A24A09">
        <w:rPr>
          <w:b/>
          <w:color w:val="1D1B11"/>
          <w:sz w:val="28"/>
          <w:szCs w:val="28"/>
        </w:rPr>
        <w:t>в</w:t>
      </w:r>
      <w:proofErr w:type="gramEnd"/>
      <w:r w:rsidRPr="00A24A09">
        <w:rPr>
          <w:b/>
          <w:color w:val="1D1B11"/>
          <w:sz w:val="28"/>
          <w:szCs w:val="28"/>
        </w:rPr>
        <w:t xml:space="preserve"> </w:t>
      </w:r>
    </w:p>
    <w:p w:rsidR="00FB46F6" w:rsidRPr="00A24A09" w:rsidRDefault="00FB46F6" w:rsidP="00FB46F6">
      <w:pPr>
        <w:ind w:left="-993"/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                     </w:t>
      </w:r>
      <w:r w:rsidRPr="00A24A09">
        <w:rPr>
          <w:b/>
          <w:color w:val="1D1B11"/>
          <w:sz w:val="28"/>
          <w:szCs w:val="28"/>
        </w:rPr>
        <w:t xml:space="preserve">образовательном </w:t>
      </w:r>
      <w:proofErr w:type="gramStart"/>
      <w:r w:rsidRPr="00A24A09">
        <w:rPr>
          <w:b/>
          <w:color w:val="1D1B11"/>
          <w:sz w:val="28"/>
          <w:szCs w:val="28"/>
        </w:rPr>
        <w:t>учреждении</w:t>
      </w:r>
      <w:proofErr w:type="gramEnd"/>
      <w:r>
        <w:rPr>
          <w:b/>
          <w:color w:val="1D1B11"/>
          <w:sz w:val="28"/>
          <w:szCs w:val="28"/>
        </w:rPr>
        <w:t>.</w:t>
      </w:r>
    </w:p>
    <w:p w:rsidR="00FB46F6" w:rsidRPr="006F75B9" w:rsidRDefault="00FB46F6" w:rsidP="00FB46F6">
      <w:pPr>
        <w:ind w:left="-993"/>
        <w:jc w:val="center"/>
        <w:rPr>
          <w:b/>
          <w:color w:val="1D1B11"/>
          <w:sz w:val="28"/>
          <w:szCs w:val="28"/>
        </w:rPr>
      </w:pP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Описание ежедневной организации жизни и деятельности детей в зависимости от их  индивидуальных особенностей и социального заказа родителей, </w:t>
      </w:r>
      <w:proofErr w:type="gramStart"/>
      <w:r w:rsidRPr="00A24A09">
        <w:rPr>
          <w:color w:val="1D1B11"/>
        </w:rPr>
        <w:t>предусматривающая</w:t>
      </w:r>
      <w:proofErr w:type="gramEnd"/>
      <w:r w:rsidRPr="00A24A09">
        <w:rPr>
          <w:color w:val="1D1B11"/>
        </w:rPr>
        <w:t xml:space="preserve"> личностно ориентированные подходы к организации всех видов детской деятельности.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proofErr w:type="gramStart"/>
      <w:r w:rsidRPr="00A24A09">
        <w:rPr>
          <w:color w:val="1D1B11"/>
        </w:rPr>
        <w:t>Ежедневная</w:t>
      </w:r>
      <w:proofErr w:type="gramEnd"/>
      <w:r w:rsidRPr="00A24A09">
        <w:rPr>
          <w:color w:val="1D1B11"/>
        </w:rPr>
        <w:t xml:space="preserve"> организации жизни и деятельности детей осуществляется с учетом: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Режим пребывания детей в средней группе разработан с учетом требований следующих нормативных документов: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 Постановление Главного государственного санитарного врача Российской Федерации от 22 июля 2010г. №91г «Об утверждении - эпидемиологическими требованиями к устройству, содержанию и организации режима работы ДОУ (СанПиН 2.4.1.3049-13).Приказ  от 17 октября 2013 года №1155 на основе ФГОС дошкольного образования «Об утверждении и введении в действие федерального государственного стандарта к структуре примерной общеобразовательной программы дошкольного образования»;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- «От рождения до школы» под редакцией Н.Е. </w:t>
      </w:r>
      <w:proofErr w:type="spellStart"/>
      <w:r w:rsidRPr="00A24A09">
        <w:rPr>
          <w:color w:val="1D1B11"/>
        </w:rPr>
        <w:t>Вераксы</w:t>
      </w:r>
      <w:proofErr w:type="spellEnd"/>
      <w:r w:rsidRPr="00A24A09">
        <w:rPr>
          <w:color w:val="1D1B11"/>
        </w:rPr>
        <w:t>, М.А. Васильевой, В.В. Гербовой, Т.С. Комаровой.</w:t>
      </w:r>
    </w:p>
    <w:p w:rsidR="00FB46F6" w:rsidRPr="00A24A09" w:rsidRDefault="00FB46F6" w:rsidP="00FB46F6">
      <w:pPr>
        <w:ind w:left="-993"/>
        <w:jc w:val="both"/>
        <w:rPr>
          <w:b/>
          <w:color w:val="1D1B11"/>
        </w:rPr>
      </w:pPr>
      <w:r w:rsidRPr="00A24A09">
        <w:rPr>
          <w:b/>
          <w:color w:val="1D1B11"/>
        </w:rPr>
        <w:t>Организация  режима  дня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Одно  из ведущих  ме</w:t>
      </w:r>
      <w:proofErr w:type="gramStart"/>
      <w:r w:rsidRPr="00A24A09">
        <w:rPr>
          <w:color w:val="1D1B11"/>
        </w:rPr>
        <w:t>ст в ср</w:t>
      </w:r>
      <w:proofErr w:type="gramEnd"/>
      <w:r w:rsidRPr="00A24A09">
        <w:rPr>
          <w:color w:val="1D1B11"/>
        </w:rPr>
        <w:t>едней группе  принадлежит  режиму дня. Под режимом принято  понимать  научно  обоснованный  распорядок  жизни, предусматривающий рациональное распределение времени и  последовательность  различных  видов  деятельности  и  отдыха.   Основные  компоненты  режима: дневной  сон,  бодрствование  (игры, трудовая  деятельность, НОД, совместная  и самостоятельная  деятельность), прием  пищи,  время  прогулок. Режим дня предусматривает: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 четкую ориентацию на возрастные, физические и психологические возможности детей;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 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-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 Режим дня соответствует возрастным особенностям воспитанников и способствует их гармоничному развитию.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Прогулку организуют 2 раза в день: в первую половину - до обеда и во вторую половину - после дневного сна или перед уходом воспитанников  домой.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- Максимально допустимый объем образовательной нагрузки в первой половине дня в средней группе 40 минут.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- Продолжительность непрерывной непосредственно образовательной деятельности для воспитанников 5-го года жизни - не более 20 минут.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- В середине времени, отведенного на непрерывную образовательную деятельность, проводят физкультминутку.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- Перерывы между периодами непрерывной образовательной деятельности - не менее 10 минут.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 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- Непосредственно образовательная деятельность, требующая повышенной познавательной активности и умственного напряжения воспитанников, следует проводить в первую половину дня и в дни наиболее высокой работоспособности воспитанников (вторник, среда).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lastRenderedPageBreak/>
        <w:t>- Для профилактики утомления воспитанников рекомендуется сочетать ее с образовательной деятельностью, направленной на физическое и художественно-эстетическое развитие воспитанников.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 Домашние задания воспитанникам не задают.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В середине года (январь – февраль)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 В дни каникул и в летний период непосредственно образовательная деятельность  не проводится. Организуются спортивные и подвижные игры, спортивные праздники, экскурсии и другие, а также увеличивать продолжительность прогулок. Время проведения каникул определяется в годовом календарном учебном графике.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Особенности разработки режима для детей-</w:t>
      </w:r>
      <w:proofErr w:type="spellStart"/>
      <w:r w:rsidRPr="00A24A09">
        <w:rPr>
          <w:color w:val="1D1B11"/>
        </w:rPr>
        <w:t>реконвалесцентов</w:t>
      </w:r>
      <w:proofErr w:type="spellEnd"/>
      <w:r w:rsidRPr="00A24A09">
        <w:rPr>
          <w:color w:val="1D1B11"/>
        </w:rPr>
        <w:t>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proofErr w:type="gramStart"/>
      <w:r w:rsidRPr="00A24A09">
        <w:rPr>
          <w:color w:val="1D1B11"/>
        </w:rPr>
        <w:t xml:space="preserve">- после перенесенного заболевания, а также отсутствия более 3 дней (за исключением выходных и праздничных дней) детей принимаются в МДОБУ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- </w:t>
      </w:r>
      <w:proofErr w:type="spellStart"/>
      <w:r w:rsidRPr="00A24A09">
        <w:rPr>
          <w:color w:val="1D1B11"/>
        </w:rPr>
        <w:t>реконвалесцента</w:t>
      </w:r>
      <w:proofErr w:type="spellEnd"/>
      <w:r w:rsidRPr="00A24A09">
        <w:rPr>
          <w:color w:val="1D1B11"/>
        </w:rPr>
        <w:t xml:space="preserve"> на первые 10-14 дней. </w:t>
      </w:r>
      <w:proofErr w:type="gramEnd"/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При проведении режимных процессов следует придерживаться следующих правил: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1. Полное и своевременное удовлетворение всех органических потребностей детей (во сне, питании).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2. Тщательный гигиенический уход, обеспечение чистоты тела, одежды, постели.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3. Привлечение детей к посильному участию в режимных процессах; поощрение самостоятельности и активности.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4. Формирование культурно-гигиенических навыков.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5. Эмоциональное общение в ходе выполнения режимных процессов.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6. Учет потребностей детей, индивидуальных особенностей каждого ребенка.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Режим дня  выполняется  на  протяжении  всего  периода  воспитания  детей  в  группе,  сохраняя  последовательность,  постоянство  и  постепенность. </w:t>
      </w:r>
      <w:proofErr w:type="gramStart"/>
      <w:r w:rsidRPr="00A24A09">
        <w:rPr>
          <w:color w:val="1D1B11"/>
        </w:rPr>
        <w:t>Для группы определен свой режим  дня на холодный и тёплый периоды.</w:t>
      </w:r>
      <w:proofErr w:type="gramEnd"/>
    </w:p>
    <w:p w:rsidR="00FB46F6" w:rsidRPr="00A24A09" w:rsidRDefault="00FB46F6" w:rsidP="00FB46F6">
      <w:pPr>
        <w:ind w:left="-993"/>
        <w:jc w:val="both"/>
        <w:rPr>
          <w:b/>
          <w:color w:val="1D1B11"/>
        </w:rPr>
      </w:pPr>
      <w:r w:rsidRPr="00A24A09">
        <w:rPr>
          <w:b/>
          <w:color w:val="1D1B11"/>
        </w:rPr>
        <w:t>Организация  сна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 При организации сна учитываются следующие</w:t>
      </w:r>
      <w:r w:rsidRPr="00A24A09">
        <w:rPr>
          <w:b/>
          <w:i/>
          <w:color w:val="1D1B11"/>
        </w:rPr>
        <w:t xml:space="preserve"> </w:t>
      </w:r>
      <w:r w:rsidRPr="00A24A09">
        <w:rPr>
          <w:color w:val="1D1B11"/>
        </w:rPr>
        <w:t>правила: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1. В момент подготовки детей ко сну обстановка должна быть спокойной, шумные игры исключаются за 30 мин до сна.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2. Первыми за обеденный стол садятся дети с ослабленным здоровьем, чтобы затем они первыми ложились в постель.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3. Спальню перед сном проветривают со снижением температуры воздуха в помещении на 3—5 градусов. 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4. Во время сна детей  присутствие    воспитателя  (или  его  помощника)  в  спальне  обязательно.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5. Необходимо  правильно  разбудить  детей;  дать  возможность  5-10  минут  полежать,  но  не  задерживать  их  в постели.</w:t>
      </w:r>
    </w:p>
    <w:p w:rsidR="00FB46F6" w:rsidRPr="00A24A09" w:rsidRDefault="00FB46F6" w:rsidP="00FB46F6">
      <w:pPr>
        <w:ind w:left="-993"/>
        <w:jc w:val="both"/>
        <w:rPr>
          <w:b/>
          <w:color w:val="1D1B11"/>
        </w:rPr>
      </w:pPr>
      <w:r w:rsidRPr="00A24A09">
        <w:rPr>
          <w:b/>
          <w:color w:val="1D1B11"/>
        </w:rPr>
        <w:t xml:space="preserve">Организация  прогулки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Ежедневную  прогулку  организуют  2  раза  в  день:  в  первую  половину  дня – до  обеда  и во  вторую   половину  дня – после  дневного  сна  и  (или)  перед  уходом  детей  домой.  При  температуре  воздуха  ниже  -  15</w:t>
      </w:r>
      <w:proofErr w:type="gramStart"/>
      <w:r w:rsidRPr="00A24A09">
        <w:rPr>
          <w:color w:val="1D1B11"/>
        </w:rPr>
        <w:t>°С</w:t>
      </w:r>
      <w:proofErr w:type="gramEnd"/>
      <w:r w:rsidRPr="00A24A09">
        <w:rPr>
          <w:color w:val="1D1B11"/>
        </w:rPr>
        <w:t xml:space="preserve">  и  скорости  ветра более  7 м/с  продолжительность  прогулки  сокращается.  Прогулка  не  проводится   для  детей  5-7  лет  -  при  температуре  воздуха  ниже  - 20</w:t>
      </w:r>
      <w:proofErr w:type="gramStart"/>
      <w:r w:rsidRPr="00A24A09">
        <w:rPr>
          <w:color w:val="1D1B11"/>
        </w:rPr>
        <w:t>°С</w:t>
      </w:r>
      <w:proofErr w:type="gramEnd"/>
      <w:r w:rsidRPr="00A24A09">
        <w:rPr>
          <w:color w:val="1D1B11"/>
        </w:rPr>
        <w:t xml:space="preserve">  и  скорости  ветра  более  15  м/с.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Прогулка  состоит  из  следующих  частей: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 наблюдение,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 подвижные игры,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 труд на участке,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 самостоятельную игровую деятельность</w:t>
      </w:r>
      <w:r>
        <w:rPr>
          <w:color w:val="1D1B11"/>
        </w:rPr>
        <w:t xml:space="preserve"> </w:t>
      </w:r>
      <w:r w:rsidRPr="00A24A09">
        <w:rPr>
          <w:color w:val="1D1B11"/>
        </w:rPr>
        <w:t>детей,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 индивидуальную работу с  детьми  по развитию физических качеств.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lastRenderedPageBreak/>
        <w:t>Чтобы дети не перегревались и не простужались, выход на прогулку организовывается подгруппами, а продолжительность регулируется  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В зависимости от предыдущего занятия и погодных условий – изменяется и последовательность разных видов деятельности детей на 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начинают  с наблюдений, спокойных игр.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Один раз в неделю с детьми проводятся целевые прогулки. При этом  учитываются  особые  правила: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1. Темы целевых  прогулок, их место, время проведения должны быть спланированы заранее, но не в день их проведения.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2. Место и дорога должны быть апробированы заранее, должны быть безопасными для жизни и здоровья детей.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3. Ответственность за проведение экскурсии возлагается на воспитателя данной группы.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4. Вывод на экскурсию разрешается только после проведения </w:t>
      </w:r>
      <w:proofErr w:type="gramStart"/>
      <w:r w:rsidRPr="00A24A09">
        <w:rPr>
          <w:color w:val="1D1B11"/>
        </w:rPr>
        <w:t>заведующей инструктажа</w:t>
      </w:r>
      <w:proofErr w:type="gramEnd"/>
      <w:r w:rsidRPr="00A24A09">
        <w:rPr>
          <w:color w:val="1D1B11"/>
        </w:rPr>
        <w:t xml:space="preserve">, издания приказа по МДОБУ и ознакомления с ним воспитателя.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5. Длительность экскурсии должна быть предусмотрена программой МДОБУ, согласно возрасту детей.</w:t>
      </w:r>
    </w:p>
    <w:p w:rsidR="00FB46F6" w:rsidRPr="00A24A09" w:rsidRDefault="00FB46F6" w:rsidP="00FB46F6">
      <w:pPr>
        <w:ind w:left="-993"/>
        <w:jc w:val="both"/>
        <w:rPr>
          <w:b/>
          <w:color w:val="1D1B11"/>
        </w:rPr>
      </w:pPr>
      <w:r w:rsidRPr="00A24A09">
        <w:rPr>
          <w:b/>
          <w:color w:val="1D1B11"/>
        </w:rPr>
        <w:t xml:space="preserve">Организация  питания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В  процессе  организации  питания  решаются задачи гигиены и</w:t>
      </w:r>
      <w:r w:rsidRPr="00A24A09">
        <w:rPr>
          <w:b/>
          <w:color w:val="1D1B11"/>
        </w:rPr>
        <w:t xml:space="preserve"> </w:t>
      </w:r>
      <w:r w:rsidRPr="00A24A09">
        <w:rPr>
          <w:color w:val="1D1B11"/>
        </w:rPr>
        <w:t>правил питания: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- мыть  руки  перед  едой;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- класть  пищу  в  рот  небольшими  кусочками  и  хорошо  ее  пережевывать;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- рот  и  руки  вытирать  бумажной  салфеткой; 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>- после  окончания  еды  полоскать  рот.</w:t>
      </w:r>
    </w:p>
    <w:p w:rsidR="00FB46F6" w:rsidRPr="00A24A09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Для того чтобы дети осваивали нормы этикета, стол сервируют всеми необходимыми приборами: тарелкой, ножом, вилкой, столовой и чайной ложками. На середину стола ставят бумажные салфетки, хлеб в хлебнице. </w:t>
      </w:r>
    </w:p>
    <w:p w:rsidR="00FB46F6" w:rsidRDefault="00FB46F6" w:rsidP="00FB46F6">
      <w:pPr>
        <w:ind w:left="-993"/>
        <w:jc w:val="both"/>
        <w:rPr>
          <w:color w:val="1D1B11"/>
        </w:rPr>
      </w:pPr>
      <w:r w:rsidRPr="00A24A09">
        <w:rPr>
          <w:color w:val="1D1B11"/>
        </w:rPr>
        <w:t xml:space="preserve">В организации питания, принимают участие дежурные воспитанники группы. Учитывается и уровень самостоятельности детей. Работа  дежурных сочетается  с работой каждого ребенка: дети сами могут убирать за собой тарелки, а салфетки собирают дежурные.   Огромное значение в работе с детьми имеет пример взрослого. </w:t>
      </w:r>
    </w:p>
    <w:p w:rsidR="0061084F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Default="00FB46F6" w:rsidP="00FB46F6">
      <w:pPr>
        <w:ind w:left="-993"/>
      </w:pPr>
    </w:p>
    <w:p w:rsidR="00FB46F6" w:rsidRPr="00FB46F6" w:rsidRDefault="00FB46F6" w:rsidP="00FB46F6">
      <w:pPr>
        <w:ind w:left="426"/>
        <w:jc w:val="center"/>
        <w:rPr>
          <w:color w:val="1D1B11"/>
        </w:rPr>
      </w:pPr>
      <w:r w:rsidRPr="00FB46F6">
        <w:rPr>
          <w:b/>
          <w:color w:val="1D1B11"/>
        </w:rPr>
        <w:t>РЕЖИМ ДНЯ</w:t>
      </w:r>
    </w:p>
    <w:p w:rsidR="00FB46F6" w:rsidRPr="00FB46F6" w:rsidRDefault="00FB46F6" w:rsidP="00FB46F6">
      <w:pPr>
        <w:ind w:left="426"/>
        <w:jc w:val="center"/>
        <w:rPr>
          <w:b/>
          <w:i/>
          <w:color w:val="1D1B11"/>
        </w:rPr>
      </w:pPr>
      <w:r>
        <w:rPr>
          <w:b/>
          <w:i/>
          <w:color w:val="1D1B11"/>
        </w:rPr>
        <w:t xml:space="preserve">   </w:t>
      </w:r>
      <w:r w:rsidRPr="00FB46F6">
        <w:rPr>
          <w:b/>
          <w:i/>
          <w:color w:val="1D1B11"/>
        </w:rPr>
        <w:t>(холодный период)</w:t>
      </w:r>
    </w:p>
    <w:p w:rsidR="00FB46F6" w:rsidRPr="00FB46F6" w:rsidRDefault="00FB46F6" w:rsidP="00FB46F6">
      <w:pPr>
        <w:jc w:val="center"/>
        <w:rPr>
          <w:b/>
          <w:i/>
          <w:color w:val="1D1B11"/>
        </w:rPr>
      </w:pPr>
    </w:p>
    <w:tbl>
      <w:tblPr>
        <w:tblW w:w="8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0"/>
        <w:gridCol w:w="2238"/>
      </w:tblGrid>
      <w:tr w:rsidR="00FB46F6" w:rsidRPr="00FB46F6" w:rsidTr="00FB46F6">
        <w:trPr>
          <w:trHeight w:val="468"/>
        </w:trPr>
        <w:tc>
          <w:tcPr>
            <w:tcW w:w="6480" w:type="dxa"/>
            <w:tcBorders>
              <w:bottom w:val="single" w:sz="4" w:space="0" w:color="auto"/>
            </w:tcBorders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46F6">
              <w:rPr>
                <w:b/>
                <w:color w:val="000000"/>
              </w:rPr>
              <w:t>Режимные моменты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46F6">
              <w:rPr>
                <w:b/>
                <w:color w:val="000000"/>
              </w:rPr>
              <w:t>Время</w:t>
            </w:r>
          </w:p>
        </w:tc>
      </w:tr>
      <w:tr w:rsidR="00FB46F6" w:rsidRPr="00FB46F6" w:rsidTr="00FB46F6">
        <w:trPr>
          <w:trHeight w:val="549"/>
        </w:trPr>
        <w:tc>
          <w:tcPr>
            <w:tcW w:w="6480" w:type="dxa"/>
            <w:tcBorders>
              <w:top w:val="single" w:sz="4" w:space="0" w:color="auto"/>
            </w:tcBorders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Приём и осмотр детей, самостоятельная деятельность; утренняя гимнастика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7.00-8.10</w:t>
            </w:r>
          </w:p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8.10-8.20</w:t>
            </w:r>
          </w:p>
        </w:tc>
      </w:tr>
      <w:tr w:rsidR="00FB46F6" w:rsidRPr="00FB46F6" w:rsidTr="00FB46F6">
        <w:trPr>
          <w:trHeight w:val="476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lastRenderedPageBreak/>
              <w:t>Подготовка к завтраку, завтрак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8.30-8.45</w:t>
            </w:r>
          </w:p>
        </w:tc>
      </w:tr>
      <w:tr w:rsidR="00FB46F6" w:rsidRPr="00FB46F6" w:rsidTr="00FB46F6">
        <w:trPr>
          <w:trHeight w:val="444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8.45-9.00</w:t>
            </w:r>
          </w:p>
        </w:tc>
      </w:tr>
      <w:tr w:rsidR="00FB46F6" w:rsidRPr="00FB46F6" w:rsidTr="00FB46F6">
        <w:trPr>
          <w:trHeight w:val="643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Организованная образовательная деятельность (по подгруппам)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9.00-10.10</w:t>
            </w:r>
          </w:p>
        </w:tc>
      </w:tr>
      <w:tr w:rsidR="00FB46F6" w:rsidRPr="00FB46F6" w:rsidTr="00FB46F6">
        <w:trPr>
          <w:trHeight w:val="509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Подготовка к прогулке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10.15-10.20</w:t>
            </w:r>
          </w:p>
        </w:tc>
      </w:tr>
      <w:tr w:rsidR="00FB46F6" w:rsidRPr="00FB46F6" w:rsidTr="00FB46F6">
        <w:trPr>
          <w:trHeight w:val="383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Прогулка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10.20-12.10</w:t>
            </w:r>
          </w:p>
        </w:tc>
      </w:tr>
      <w:tr w:rsidR="00FB46F6" w:rsidRPr="00FB46F6" w:rsidTr="00FB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12.10-12.15</w:t>
            </w:r>
          </w:p>
        </w:tc>
      </w:tr>
      <w:tr w:rsidR="00FB46F6" w:rsidRPr="00FB46F6" w:rsidTr="00FB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Подготовка к обеду, обед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12.15-12.50</w:t>
            </w:r>
          </w:p>
        </w:tc>
      </w:tr>
      <w:tr w:rsidR="00FB46F6" w:rsidRPr="00FB46F6" w:rsidTr="00FB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 xml:space="preserve">Подготовка ко сну, сон 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12.50-15.00</w:t>
            </w:r>
          </w:p>
        </w:tc>
      </w:tr>
      <w:tr w:rsidR="00FB46F6" w:rsidRPr="00FB46F6" w:rsidTr="00FB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Постепенный подъем, воздушные, водные процедуры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15.00-15.25</w:t>
            </w:r>
          </w:p>
        </w:tc>
      </w:tr>
      <w:tr w:rsidR="00FB46F6" w:rsidRPr="00FB46F6" w:rsidTr="00FB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Полдник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15.25-15.50</w:t>
            </w:r>
          </w:p>
        </w:tc>
      </w:tr>
      <w:tr w:rsidR="00FB46F6" w:rsidRPr="00FB46F6" w:rsidTr="00FB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Самостоятельная деятельность, кружки, игры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15.50-16.15</w:t>
            </w:r>
          </w:p>
        </w:tc>
      </w:tr>
      <w:tr w:rsidR="00FB46F6" w:rsidRPr="00FB46F6" w:rsidTr="00FB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Подготовка к прогулке, прогулка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16.15-17.00</w:t>
            </w:r>
          </w:p>
        </w:tc>
      </w:tr>
      <w:tr w:rsidR="00FB46F6" w:rsidRPr="00FB46F6" w:rsidTr="00FB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Возвращение с прогулки, игры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17.00-17.30</w:t>
            </w:r>
          </w:p>
        </w:tc>
      </w:tr>
      <w:tr w:rsidR="00FB46F6" w:rsidRPr="00FB46F6" w:rsidTr="00FB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Подготовка к ужину, ужин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17.30-18.00</w:t>
            </w:r>
          </w:p>
        </w:tc>
      </w:tr>
      <w:tr w:rsidR="00FB46F6" w:rsidRPr="00FB46F6" w:rsidTr="00FB4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6480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Самостоятельная деятельность, уход детей домой</w:t>
            </w:r>
          </w:p>
        </w:tc>
        <w:tc>
          <w:tcPr>
            <w:tcW w:w="2238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18.00-19.00</w:t>
            </w:r>
          </w:p>
        </w:tc>
      </w:tr>
    </w:tbl>
    <w:p w:rsidR="00FB46F6" w:rsidRPr="00FB46F6" w:rsidRDefault="00FB46F6" w:rsidP="00FB46F6">
      <w:pPr>
        <w:jc w:val="both"/>
        <w:rPr>
          <w:rFonts w:ascii="Arial" w:hAnsi="Arial" w:cs="Arial"/>
          <w:b/>
          <w:i/>
          <w:color w:val="1D1B11"/>
        </w:rPr>
      </w:pPr>
    </w:p>
    <w:p w:rsidR="00FB46F6" w:rsidRPr="00FB46F6" w:rsidRDefault="00FB46F6" w:rsidP="00FB46F6">
      <w:pPr>
        <w:jc w:val="center"/>
        <w:rPr>
          <w:rFonts w:ascii="Arial" w:hAnsi="Arial" w:cs="Arial"/>
          <w:b/>
          <w:color w:val="1D1B11"/>
        </w:rPr>
      </w:pPr>
    </w:p>
    <w:p w:rsidR="00FB46F6" w:rsidRPr="00FB46F6" w:rsidRDefault="00FB46F6" w:rsidP="00FB46F6">
      <w:pPr>
        <w:jc w:val="center"/>
        <w:rPr>
          <w:rFonts w:ascii="Arial" w:hAnsi="Arial" w:cs="Arial"/>
          <w:b/>
          <w:color w:val="1D1B11"/>
        </w:rPr>
      </w:pPr>
    </w:p>
    <w:p w:rsidR="00FB46F6" w:rsidRDefault="00FB46F6" w:rsidP="00FB46F6">
      <w:pPr>
        <w:ind w:left="-993"/>
      </w:pPr>
      <w:r>
        <w:br w:type="page"/>
      </w:r>
    </w:p>
    <w:p w:rsidR="00FB46F6" w:rsidRPr="00E37A43" w:rsidRDefault="00FB46F6" w:rsidP="00FB46F6">
      <w:pPr>
        <w:jc w:val="center"/>
        <w:rPr>
          <w:b/>
          <w:color w:val="1D1B11"/>
        </w:rPr>
      </w:pPr>
      <w:r w:rsidRPr="00E37A43">
        <w:rPr>
          <w:b/>
          <w:color w:val="1D1B11"/>
        </w:rPr>
        <w:lastRenderedPageBreak/>
        <w:t>РЕЖИМ ДНЯ</w:t>
      </w:r>
    </w:p>
    <w:p w:rsidR="00FB46F6" w:rsidRDefault="00FB46F6" w:rsidP="00FB46F6">
      <w:pPr>
        <w:pStyle w:val="NoSpacing"/>
        <w:jc w:val="center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E37A43">
        <w:rPr>
          <w:rFonts w:ascii="Times New Roman" w:hAnsi="Times New Roman"/>
          <w:b/>
          <w:i/>
          <w:color w:val="1D1B11"/>
          <w:sz w:val="24"/>
          <w:szCs w:val="24"/>
        </w:rPr>
        <w:t xml:space="preserve"> (теплый период)</w:t>
      </w:r>
    </w:p>
    <w:p w:rsidR="00FB46F6" w:rsidRDefault="00FB46F6" w:rsidP="00FB46F6">
      <w:pPr>
        <w:pStyle w:val="NoSpacing"/>
        <w:jc w:val="center"/>
        <w:rPr>
          <w:rFonts w:ascii="Times New Roman" w:hAnsi="Times New Roman"/>
          <w:b/>
          <w:i/>
          <w:color w:val="1D1B11"/>
          <w:sz w:val="24"/>
          <w:szCs w:val="24"/>
        </w:rPr>
      </w:pPr>
    </w:p>
    <w:p w:rsidR="00FB46F6" w:rsidRPr="00E37A43" w:rsidRDefault="00FB46F6" w:rsidP="00FB46F6">
      <w:pPr>
        <w:pStyle w:val="NoSpacing"/>
        <w:jc w:val="center"/>
        <w:rPr>
          <w:rFonts w:ascii="Times New Roman" w:hAnsi="Times New Roman"/>
          <w:b/>
          <w:i/>
          <w:color w:val="1D1B11"/>
          <w:sz w:val="24"/>
          <w:szCs w:val="24"/>
        </w:rPr>
      </w:pPr>
    </w:p>
    <w:tbl>
      <w:tblPr>
        <w:tblW w:w="8739" w:type="dxa"/>
        <w:jc w:val="center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5"/>
        <w:gridCol w:w="3024"/>
      </w:tblGrid>
      <w:tr w:rsidR="00FB46F6" w:rsidRPr="00FB46F6" w:rsidTr="009D5672">
        <w:trPr>
          <w:trHeight w:val="585"/>
          <w:jc w:val="center"/>
        </w:trPr>
        <w:tc>
          <w:tcPr>
            <w:tcW w:w="5715" w:type="dxa"/>
            <w:tcBorders>
              <w:bottom w:val="single" w:sz="4" w:space="0" w:color="auto"/>
            </w:tcBorders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46F6">
              <w:rPr>
                <w:b/>
                <w:color w:val="000000"/>
              </w:rPr>
              <w:t>Режимные моменты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B46F6">
              <w:rPr>
                <w:b/>
                <w:color w:val="000000"/>
              </w:rPr>
              <w:t>Время</w:t>
            </w:r>
          </w:p>
        </w:tc>
      </w:tr>
      <w:tr w:rsidR="00FB46F6" w:rsidRPr="00FB46F6" w:rsidTr="009D5672">
        <w:trPr>
          <w:trHeight w:val="562"/>
          <w:jc w:val="center"/>
        </w:trPr>
        <w:tc>
          <w:tcPr>
            <w:tcW w:w="5715" w:type="dxa"/>
            <w:tcBorders>
              <w:top w:val="single" w:sz="4" w:space="0" w:color="auto"/>
            </w:tcBorders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Приём на свежем воздухе, осмотр детей, самостоятельная деятельность, утренняя гимнастика на свежем воздухе</w:t>
            </w:r>
          </w:p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7.00-8.25</w:t>
            </w:r>
          </w:p>
        </w:tc>
      </w:tr>
      <w:tr w:rsidR="00FB46F6" w:rsidRPr="00FB46F6" w:rsidTr="009D5672">
        <w:trPr>
          <w:trHeight w:val="594"/>
          <w:jc w:val="center"/>
        </w:trPr>
        <w:tc>
          <w:tcPr>
            <w:tcW w:w="5715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3024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8.25-8.55</w:t>
            </w:r>
          </w:p>
        </w:tc>
      </w:tr>
      <w:tr w:rsidR="00FB46F6" w:rsidRPr="00FB46F6" w:rsidTr="009D5672">
        <w:trPr>
          <w:trHeight w:val="557"/>
          <w:jc w:val="center"/>
        </w:trPr>
        <w:tc>
          <w:tcPr>
            <w:tcW w:w="5715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Непосредственная образовательная деятельность (музыка, физическая культура)</w:t>
            </w:r>
          </w:p>
        </w:tc>
        <w:tc>
          <w:tcPr>
            <w:tcW w:w="3024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9.00-9.30</w:t>
            </w:r>
          </w:p>
        </w:tc>
      </w:tr>
      <w:tr w:rsidR="00FB46F6" w:rsidRPr="00FB46F6" w:rsidTr="009D5672">
        <w:trPr>
          <w:trHeight w:val="454"/>
          <w:jc w:val="center"/>
        </w:trPr>
        <w:tc>
          <w:tcPr>
            <w:tcW w:w="5715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Прогулка, самостоятельная деятельность</w:t>
            </w:r>
          </w:p>
        </w:tc>
        <w:tc>
          <w:tcPr>
            <w:tcW w:w="3024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9.30-11.35</w:t>
            </w:r>
          </w:p>
        </w:tc>
      </w:tr>
      <w:tr w:rsidR="00FB46F6" w:rsidRPr="00FB46F6" w:rsidTr="009D5672">
        <w:trPr>
          <w:trHeight w:val="635"/>
          <w:jc w:val="center"/>
        </w:trPr>
        <w:tc>
          <w:tcPr>
            <w:tcW w:w="5715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Возвращение с прогулки, водные процедуры</w:t>
            </w:r>
          </w:p>
        </w:tc>
        <w:tc>
          <w:tcPr>
            <w:tcW w:w="3024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11.35-12.00</w:t>
            </w:r>
          </w:p>
        </w:tc>
      </w:tr>
      <w:tr w:rsidR="00FB46F6" w:rsidRPr="00FB46F6" w:rsidTr="009D5672">
        <w:trPr>
          <w:trHeight w:val="728"/>
          <w:jc w:val="center"/>
        </w:trPr>
        <w:tc>
          <w:tcPr>
            <w:tcW w:w="5715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Подготовка к обеду, обед</w:t>
            </w:r>
            <w:proofErr w:type="gramStart"/>
            <w:r w:rsidRPr="00FB46F6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3024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12.00-12.35</w:t>
            </w:r>
          </w:p>
        </w:tc>
      </w:tr>
      <w:tr w:rsidR="00FB46F6" w:rsidRPr="00FB46F6" w:rsidTr="009D5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7"/>
          <w:jc w:val="center"/>
        </w:trPr>
        <w:tc>
          <w:tcPr>
            <w:tcW w:w="5715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Подготовка ко сну, сон</w:t>
            </w:r>
          </w:p>
        </w:tc>
        <w:tc>
          <w:tcPr>
            <w:tcW w:w="3024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12.35-15.00</w:t>
            </w:r>
          </w:p>
        </w:tc>
      </w:tr>
      <w:tr w:rsidR="00FB46F6" w:rsidRPr="00FB46F6" w:rsidTr="009D5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8"/>
          <w:jc w:val="center"/>
        </w:trPr>
        <w:tc>
          <w:tcPr>
            <w:tcW w:w="5715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Постепенный подъем, гимнастика, закаливающие процедуры, полдник</w:t>
            </w:r>
          </w:p>
        </w:tc>
        <w:tc>
          <w:tcPr>
            <w:tcW w:w="3024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15.00-15.20       15.20-15-45</w:t>
            </w:r>
          </w:p>
        </w:tc>
      </w:tr>
      <w:tr w:rsidR="00FB46F6" w:rsidRPr="00FB46F6" w:rsidTr="009D5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  <w:jc w:val="center"/>
        </w:trPr>
        <w:tc>
          <w:tcPr>
            <w:tcW w:w="5715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Прогулка, самостоятельная деятельность</w:t>
            </w:r>
          </w:p>
        </w:tc>
        <w:tc>
          <w:tcPr>
            <w:tcW w:w="3024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15.45-17.00</w:t>
            </w:r>
          </w:p>
        </w:tc>
      </w:tr>
      <w:tr w:rsidR="00FB46F6" w:rsidRPr="00FB46F6" w:rsidTr="009D5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  <w:jc w:val="center"/>
        </w:trPr>
        <w:tc>
          <w:tcPr>
            <w:tcW w:w="5715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Возвращение с прогулки,                                                  подготовка к ужину, ужин</w:t>
            </w:r>
          </w:p>
        </w:tc>
        <w:tc>
          <w:tcPr>
            <w:tcW w:w="3024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 xml:space="preserve">17.00-17.15      17.15-17.50              </w:t>
            </w:r>
          </w:p>
        </w:tc>
      </w:tr>
      <w:tr w:rsidR="00FB46F6" w:rsidRPr="00FB46F6" w:rsidTr="009D5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9"/>
          <w:jc w:val="center"/>
        </w:trPr>
        <w:tc>
          <w:tcPr>
            <w:tcW w:w="5715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B46F6">
              <w:rPr>
                <w:color w:val="000000"/>
              </w:rPr>
              <w:t>Игры, уход детей домой</w:t>
            </w:r>
          </w:p>
        </w:tc>
        <w:tc>
          <w:tcPr>
            <w:tcW w:w="3024" w:type="dxa"/>
          </w:tcPr>
          <w:p w:rsidR="00FB46F6" w:rsidRPr="00FB46F6" w:rsidRDefault="00FB46F6" w:rsidP="00FB46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46F6">
              <w:rPr>
                <w:color w:val="000000"/>
              </w:rPr>
              <w:t>17.50-19.00</w:t>
            </w:r>
          </w:p>
        </w:tc>
      </w:tr>
    </w:tbl>
    <w:p w:rsidR="00FB46F6" w:rsidRDefault="00FB46F6" w:rsidP="00FB46F6">
      <w:pPr>
        <w:ind w:left="-993"/>
      </w:pPr>
    </w:p>
    <w:p w:rsidR="00FB46F6" w:rsidRPr="00FB46F6" w:rsidRDefault="00FB46F6" w:rsidP="00FB46F6"/>
    <w:p w:rsidR="00FB46F6" w:rsidRPr="00FB46F6" w:rsidRDefault="00FB46F6" w:rsidP="00FB46F6"/>
    <w:p w:rsidR="00FB46F6" w:rsidRPr="00FB46F6" w:rsidRDefault="00FB46F6" w:rsidP="00FB46F6"/>
    <w:p w:rsidR="00FB46F6" w:rsidRPr="00FB46F6" w:rsidRDefault="00FB46F6" w:rsidP="00FB46F6"/>
    <w:p w:rsidR="00FB46F6" w:rsidRPr="00FB46F6" w:rsidRDefault="00FB46F6" w:rsidP="00FB46F6"/>
    <w:p w:rsidR="00FB46F6" w:rsidRDefault="00FB46F6" w:rsidP="00FB46F6"/>
    <w:p w:rsidR="00FB46F6" w:rsidRDefault="00FB46F6" w:rsidP="00FB46F6">
      <w:r>
        <w:br w:type="page"/>
      </w:r>
    </w:p>
    <w:p w:rsidR="00FB46F6" w:rsidRPr="00FB46F6" w:rsidRDefault="00FB46F6" w:rsidP="00FB46F6">
      <w:pPr>
        <w:jc w:val="center"/>
        <w:rPr>
          <w:b/>
          <w:sz w:val="36"/>
          <w:szCs w:val="36"/>
        </w:rPr>
      </w:pPr>
      <w:r w:rsidRPr="00FB46F6">
        <w:rPr>
          <w:b/>
          <w:sz w:val="36"/>
          <w:szCs w:val="36"/>
        </w:rPr>
        <w:lastRenderedPageBreak/>
        <w:t>Список детей с указанием маркировки:</w:t>
      </w:r>
    </w:p>
    <w:p w:rsidR="00FB46F6" w:rsidRDefault="00FB46F6" w:rsidP="00FB46F6">
      <w:pPr>
        <w:jc w:val="center"/>
        <w:rPr>
          <w:sz w:val="28"/>
          <w:szCs w:val="28"/>
        </w:rPr>
      </w:pP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Африканова Ульяна - клубника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Абасов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Даниил - груша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Бахмет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Таня - заяц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Виневский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Сергей – ведерко с лопаткой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Демичева Алина - матрешка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Ерке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Регина - вишня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Загорская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Валерия - солнышко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Зубов Саша - барабан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Князев Саша - веточка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Ковалева Оля - цветок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Кратюк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Милана - малина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Кузенков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Артем - слоник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Лазаренко Вика - шарики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Наумов Саша - пирамидка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Паленый Яков - виноград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Папоротный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Захар - медведь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Прудников Артем - арбуз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Саянок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Марина – дудочка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Туранова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Диана - уточка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Упоров Семен - самолет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Шагалин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</w:t>
      </w:r>
      <w:proofErr w:type="spellStart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Ярик</w:t>
      </w:r>
      <w:proofErr w:type="spellEnd"/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 xml:space="preserve"> - лягушка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Шевченко Саша - домик</w:t>
      </w:r>
    </w:p>
    <w:p w:rsidR="00FB46F6" w:rsidRPr="00FB46F6" w:rsidRDefault="00FB46F6" w:rsidP="00FB46F6">
      <w:pPr>
        <w:numPr>
          <w:ilvl w:val="0"/>
          <w:numId w:val="1"/>
        </w:numPr>
        <w:spacing w:after="200" w:line="276" w:lineRule="auto"/>
        <w:ind w:left="851" w:hanging="501"/>
        <w:contextualSpacing/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</w:pPr>
      <w:r w:rsidRPr="00FB46F6">
        <w:rPr>
          <w:rFonts w:eastAsia="Calibri"/>
          <w:i/>
          <w:color w:val="1D1B11" w:themeColor="background2" w:themeShade="1A"/>
          <w:sz w:val="40"/>
          <w:szCs w:val="40"/>
          <w:lang w:eastAsia="en-US"/>
        </w:rPr>
        <w:t>Якимова Полина - дельфин</w:t>
      </w:r>
    </w:p>
    <w:p w:rsidR="00FB46F6" w:rsidRDefault="00FB46F6" w:rsidP="00FB46F6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br w:type="page"/>
      </w:r>
    </w:p>
    <w:p w:rsidR="00FB46F6" w:rsidRPr="00FB46F6" w:rsidRDefault="00FB46F6" w:rsidP="00FB46F6">
      <w:pPr>
        <w:jc w:val="center"/>
        <w:rPr>
          <w:rFonts w:eastAsia="Calibri"/>
          <w:b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b/>
          <w:color w:val="1D1B11" w:themeColor="background2" w:themeShade="1A"/>
          <w:sz w:val="36"/>
          <w:szCs w:val="36"/>
        </w:rPr>
        <w:lastRenderedPageBreak/>
        <w:t xml:space="preserve">Список средней группы </w:t>
      </w:r>
    </w:p>
    <w:p w:rsidR="00FB46F6" w:rsidRPr="00FB46F6" w:rsidRDefault="00FB46F6" w:rsidP="00FB46F6">
      <w:pPr>
        <w:jc w:val="center"/>
        <w:rPr>
          <w:rFonts w:eastAsia="Calibri"/>
          <w:b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b/>
          <w:color w:val="1D1B11" w:themeColor="background2" w:themeShade="1A"/>
          <w:sz w:val="36"/>
          <w:szCs w:val="36"/>
        </w:rPr>
        <w:t>2015-2016 уч. год.</w:t>
      </w:r>
    </w:p>
    <w:p w:rsidR="00FB46F6" w:rsidRPr="00FB46F6" w:rsidRDefault="00FB46F6" w:rsidP="00FB46F6">
      <w:pPr>
        <w:rPr>
          <w:rFonts w:eastAsia="Calibri"/>
          <w:b/>
          <w:i/>
          <w:color w:val="E36C0A"/>
        </w:rPr>
      </w:pP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Африканова Ульяна 01.02.2011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rPr>
          <w:rFonts w:eastAsia="Calibri"/>
          <w:color w:val="1D1B11" w:themeColor="background2" w:themeShade="1A"/>
          <w:sz w:val="36"/>
          <w:szCs w:val="36"/>
        </w:rPr>
      </w:pP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Абасов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Даниил 20.08.2010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rPr>
          <w:rFonts w:eastAsia="Calibri"/>
          <w:color w:val="1D1B11" w:themeColor="background2" w:themeShade="1A"/>
          <w:sz w:val="36"/>
          <w:szCs w:val="36"/>
        </w:rPr>
      </w:pP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Бахмет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Таня 26.12.2011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rPr>
          <w:rFonts w:eastAsia="Calibri"/>
          <w:color w:val="1D1B11" w:themeColor="background2" w:themeShade="1A"/>
          <w:sz w:val="36"/>
          <w:szCs w:val="36"/>
        </w:rPr>
      </w:pP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Виневский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Сергей 05.08.2011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Демичева Алина 26.12.2011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rPr>
          <w:rFonts w:eastAsia="Calibri"/>
          <w:color w:val="1D1B11" w:themeColor="background2" w:themeShade="1A"/>
          <w:sz w:val="36"/>
          <w:szCs w:val="36"/>
        </w:rPr>
      </w:pP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Ерке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Регина 18.02.2011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rPr>
          <w:rFonts w:eastAsia="Calibri"/>
          <w:color w:val="1D1B11" w:themeColor="background2" w:themeShade="1A"/>
          <w:sz w:val="36"/>
          <w:szCs w:val="36"/>
        </w:rPr>
      </w:pP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Загорская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Валерия 13.10.2010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Зубов Саша 18.07.2011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Князев Саша 14.08.2011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Ковалева Оля 16.02.2011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Кратюк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Милана 15.03.2011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Кузенков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Артем 21.10.2011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Лазаренко Вика 06.04.2011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Наумов Саша 04.11.2010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Паленый Яков 23.04.2011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Папоротный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Захар 14.11.2011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Прудников Артем 24.12.2010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Саянок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Марина 17.04.2011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Туранова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Диана 06.02.2012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Упоров Семен 08.07.2011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Шагалин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</w:t>
      </w:r>
      <w:proofErr w:type="spellStart"/>
      <w:r w:rsidRPr="00FB46F6">
        <w:rPr>
          <w:rFonts w:eastAsia="Calibri"/>
          <w:color w:val="1D1B11" w:themeColor="background2" w:themeShade="1A"/>
          <w:sz w:val="36"/>
          <w:szCs w:val="36"/>
        </w:rPr>
        <w:t>Ярик</w:t>
      </w:r>
      <w:proofErr w:type="spellEnd"/>
      <w:r w:rsidRPr="00FB46F6">
        <w:rPr>
          <w:rFonts w:eastAsia="Calibri"/>
          <w:color w:val="1D1B11" w:themeColor="background2" w:themeShade="1A"/>
          <w:sz w:val="36"/>
          <w:szCs w:val="36"/>
        </w:rPr>
        <w:t xml:space="preserve"> 28.10.2011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Шевченко Саша 10.07.2011</w:t>
      </w:r>
    </w:p>
    <w:p w:rsidR="00FB46F6" w:rsidRPr="00FB46F6" w:rsidRDefault="00FB46F6" w:rsidP="00FB46F6">
      <w:pPr>
        <w:numPr>
          <w:ilvl w:val="0"/>
          <w:numId w:val="2"/>
        </w:numPr>
        <w:spacing w:line="276" w:lineRule="auto"/>
        <w:ind w:left="426"/>
        <w:rPr>
          <w:rFonts w:eastAsia="Calibri"/>
          <w:color w:val="1D1B11" w:themeColor="background2" w:themeShade="1A"/>
          <w:sz w:val="36"/>
          <w:szCs w:val="36"/>
        </w:rPr>
      </w:pPr>
      <w:r w:rsidRPr="00FB46F6">
        <w:rPr>
          <w:rFonts w:eastAsia="Calibri"/>
          <w:color w:val="1D1B11" w:themeColor="background2" w:themeShade="1A"/>
          <w:sz w:val="36"/>
          <w:szCs w:val="36"/>
        </w:rPr>
        <w:t>Якимова Полина 19.09.2011</w:t>
      </w:r>
    </w:p>
    <w:p w:rsidR="00FB46F6" w:rsidRDefault="00FB46F6" w:rsidP="00FB46F6">
      <w:pPr>
        <w:jc w:val="both"/>
        <w:rPr>
          <w:rFonts w:eastAsia="Calibri"/>
          <w:color w:val="1D1B11" w:themeColor="background2" w:themeShade="1A"/>
          <w:sz w:val="36"/>
          <w:szCs w:val="36"/>
          <w:lang w:eastAsia="en-US"/>
        </w:rPr>
      </w:pPr>
    </w:p>
    <w:p w:rsidR="00FB46F6" w:rsidRDefault="00FB46F6" w:rsidP="00FB46F6">
      <w:pPr>
        <w:jc w:val="both"/>
        <w:rPr>
          <w:rFonts w:eastAsia="Calibri"/>
          <w:color w:val="1D1B11" w:themeColor="background2" w:themeShade="1A"/>
          <w:sz w:val="36"/>
          <w:szCs w:val="36"/>
          <w:lang w:eastAsia="en-US"/>
        </w:rPr>
      </w:pPr>
      <w:r>
        <w:rPr>
          <w:rFonts w:eastAsia="Calibri"/>
          <w:color w:val="1D1B11" w:themeColor="background2" w:themeShade="1A"/>
          <w:sz w:val="36"/>
          <w:szCs w:val="36"/>
          <w:lang w:eastAsia="en-US"/>
        </w:rPr>
        <w:br w:type="page"/>
      </w:r>
    </w:p>
    <w:p w:rsidR="00FB46F6" w:rsidRDefault="00FB46F6" w:rsidP="00FB46F6">
      <w:pPr>
        <w:spacing w:after="200" w:line="276" w:lineRule="auto"/>
        <w:ind w:left="-851"/>
        <w:jc w:val="center"/>
        <w:rPr>
          <w:rFonts w:eastAsia="Calibri"/>
          <w:b/>
          <w:color w:val="1D1B11" w:themeColor="background2" w:themeShade="1A"/>
          <w:sz w:val="56"/>
          <w:szCs w:val="56"/>
          <w:lang w:eastAsia="en-US"/>
        </w:rPr>
      </w:pPr>
      <w:r w:rsidRPr="00FB46F6">
        <w:rPr>
          <w:rFonts w:eastAsia="Calibri"/>
          <w:b/>
          <w:color w:val="1D1B11" w:themeColor="background2" w:themeShade="1A"/>
          <w:sz w:val="56"/>
          <w:szCs w:val="56"/>
          <w:lang w:eastAsia="en-US"/>
        </w:rPr>
        <w:lastRenderedPageBreak/>
        <w:t>МЫ РАСТЕМ</w:t>
      </w:r>
      <w:r>
        <w:rPr>
          <w:rFonts w:eastAsia="Calibri"/>
          <w:b/>
          <w:color w:val="1D1B11" w:themeColor="background2" w:themeShade="1A"/>
          <w:sz w:val="56"/>
          <w:szCs w:val="56"/>
          <w:lang w:eastAsia="en-US"/>
        </w:rPr>
        <w:t xml:space="preserve"> </w:t>
      </w:r>
    </w:p>
    <w:p w:rsidR="00FB46F6" w:rsidRPr="00FB46F6" w:rsidRDefault="00FB46F6" w:rsidP="00FB46F6">
      <w:pPr>
        <w:spacing w:after="200" w:line="276" w:lineRule="auto"/>
        <w:ind w:left="-851"/>
        <w:jc w:val="center"/>
        <w:rPr>
          <w:rFonts w:eastAsia="Calibri"/>
          <w:b/>
          <w:color w:val="1D1B11" w:themeColor="background2" w:themeShade="1A"/>
          <w:lang w:eastAsia="en-US"/>
        </w:rPr>
      </w:pPr>
      <w:r>
        <w:rPr>
          <w:rFonts w:eastAsia="Calibri"/>
          <w:b/>
          <w:color w:val="1D1B11" w:themeColor="background2" w:themeShade="1A"/>
          <w:lang w:eastAsia="en-US"/>
        </w:rPr>
        <w:t>(сентябрь 2015г.)</w:t>
      </w:r>
    </w:p>
    <w:tbl>
      <w:tblPr>
        <w:tblpPr w:leftFromText="180" w:rightFromText="180" w:vertAnchor="text" w:horzAnchor="margin" w:tblpY="38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3132"/>
        <w:gridCol w:w="2449"/>
        <w:gridCol w:w="2011"/>
      </w:tblGrid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№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Ф.И.О.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Рост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вес</w:t>
            </w:r>
          </w:p>
        </w:tc>
      </w:tr>
      <w:tr w:rsidR="00FB46F6" w:rsidRPr="00FB46F6" w:rsidTr="00FB46F6">
        <w:trPr>
          <w:trHeight w:val="507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color w:val="1D1B11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Африканова Уля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113,6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19,7</w:t>
            </w:r>
          </w:p>
        </w:tc>
      </w:tr>
      <w:tr w:rsidR="00FB46F6" w:rsidRPr="00FB46F6" w:rsidTr="00FB46F6">
        <w:trPr>
          <w:trHeight w:val="507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2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Абасов</w:t>
            </w:r>
            <w:proofErr w:type="spellEnd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 xml:space="preserve"> Даниил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3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Бахмет</w:t>
            </w:r>
            <w:proofErr w:type="spellEnd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 xml:space="preserve"> Таня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113,2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19,8</w:t>
            </w:r>
          </w:p>
        </w:tc>
      </w:tr>
      <w:tr w:rsidR="00FB46F6" w:rsidRPr="00FB46F6" w:rsidTr="00FB46F6">
        <w:trPr>
          <w:trHeight w:val="507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Виневский</w:t>
            </w:r>
            <w:proofErr w:type="spellEnd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 xml:space="preserve"> Сергей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103,8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17,2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5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Демичева Алина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100,8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16,5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6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Ерке</w:t>
            </w:r>
            <w:proofErr w:type="spellEnd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 xml:space="preserve"> Регина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105,1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16,5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7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Загорская</w:t>
            </w:r>
            <w:proofErr w:type="spellEnd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 xml:space="preserve"> Валерия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110,8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18,7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Зубов Саша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112,9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19,9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9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Князев Саша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101,7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14,8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Ковалева Оля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103,6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13,6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11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Кратюк</w:t>
            </w:r>
            <w:proofErr w:type="spellEnd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 xml:space="preserve"> Милана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103,2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15,8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12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Кузенков</w:t>
            </w:r>
            <w:proofErr w:type="spellEnd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 xml:space="preserve"> Артем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95,3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14,6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13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Лазаренко Вика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103,2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17,1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14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Наумов Саша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105,5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15,7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15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Паленый Яков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113,2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22,2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16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Папоротный</w:t>
            </w:r>
            <w:proofErr w:type="spellEnd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 xml:space="preserve"> Захар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106,3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16,8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17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Прудников Артем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112,6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21,5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18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Саянок</w:t>
            </w:r>
            <w:proofErr w:type="spellEnd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 xml:space="preserve"> Марина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104,5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16,8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19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Туранова</w:t>
            </w:r>
            <w:proofErr w:type="spellEnd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 xml:space="preserve"> Диана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94,5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12,8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20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Упоров Семен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97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13,4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21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Шагалин</w:t>
            </w:r>
            <w:proofErr w:type="spellEnd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Ярик</w:t>
            </w:r>
            <w:proofErr w:type="spellEnd"/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99,5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14,6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22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Шевченко Саша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104,6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15,3</w:t>
            </w:r>
          </w:p>
        </w:tc>
      </w:tr>
      <w:tr w:rsidR="00FB46F6" w:rsidRPr="00FB46F6" w:rsidTr="00FB46F6">
        <w:trPr>
          <w:trHeight w:val="524"/>
        </w:trPr>
        <w:tc>
          <w:tcPr>
            <w:tcW w:w="616" w:type="dxa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23</w:t>
            </w:r>
          </w:p>
        </w:tc>
        <w:tc>
          <w:tcPr>
            <w:tcW w:w="3132" w:type="dxa"/>
          </w:tcPr>
          <w:p w:rsidR="00FB46F6" w:rsidRPr="00FB46F6" w:rsidRDefault="00FB46F6" w:rsidP="00FB46F6">
            <w:pPr>
              <w:rPr>
                <w:rFonts w:eastAsia="Calibri"/>
                <w:color w:val="0F243E"/>
                <w:sz w:val="32"/>
                <w:szCs w:val="32"/>
                <w:lang w:eastAsia="en-US"/>
              </w:rPr>
            </w:pPr>
            <w:r w:rsidRPr="00FB46F6">
              <w:rPr>
                <w:rFonts w:eastAsia="Calibri"/>
                <w:b/>
                <w:i/>
                <w:color w:val="0F243E"/>
                <w:sz w:val="32"/>
                <w:szCs w:val="32"/>
                <w:lang w:eastAsia="en-US"/>
              </w:rPr>
              <w:t>Якимова Полина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jc w:val="center"/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102</w:t>
            </w:r>
          </w:p>
        </w:tc>
        <w:tc>
          <w:tcPr>
            <w:tcW w:w="0" w:type="auto"/>
          </w:tcPr>
          <w:p w:rsidR="00FB46F6" w:rsidRPr="00FB46F6" w:rsidRDefault="00FB46F6" w:rsidP="00FB46F6">
            <w:pPr>
              <w:rPr>
                <w:rFonts w:eastAsia="Calibri"/>
                <w:color w:val="1D1B11"/>
                <w:sz w:val="40"/>
                <w:szCs w:val="40"/>
                <w:lang w:eastAsia="en-US"/>
              </w:rPr>
            </w:pPr>
            <w:r w:rsidRPr="00FB46F6">
              <w:rPr>
                <w:rFonts w:eastAsia="Calibri"/>
                <w:color w:val="1D1B11"/>
                <w:sz w:val="40"/>
                <w:szCs w:val="40"/>
                <w:lang w:eastAsia="en-US"/>
              </w:rPr>
              <w:t>19,1</w:t>
            </w:r>
          </w:p>
        </w:tc>
      </w:tr>
    </w:tbl>
    <w:p w:rsidR="00FB46F6" w:rsidRDefault="00FB46F6" w:rsidP="00FB46F6">
      <w:pPr>
        <w:jc w:val="both"/>
        <w:rPr>
          <w:rFonts w:eastAsia="Calibri"/>
          <w:color w:val="1D1B11" w:themeColor="background2" w:themeShade="1A"/>
          <w:sz w:val="36"/>
          <w:szCs w:val="36"/>
          <w:lang w:eastAsia="en-US"/>
        </w:rPr>
      </w:pPr>
    </w:p>
    <w:p w:rsidR="00FB46F6" w:rsidRDefault="00FB46F6" w:rsidP="00FB46F6">
      <w:pPr>
        <w:jc w:val="both"/>
        <w:rPr>
          <w:rFonts w:eastAsia="Calibri"/>
          <w:color w:val="1D1B11" w:themeColor="background2" w:themeShade="1A"/>
          <w:sz w:val="36"/>
          <w:szCs w:val="36"/>
          <w:lang w:eastAsia="en-US"/>
        </w:rPr>
      </w:pPr>
    </w:p>
    <w:p w:rsidR="00FB46F6" w:rsidRDefault="00FB46F6" w:rsidP="00FB46F6">
      <w:pPr>
        <w:jc w:val="both"/>
        <w:rPr>
          <w:rFonts w:eastAsia="Calibri"/>
          <w:color w:val="1D1B11" w:themeColor="background2" w:themeShade="1A"/>
          <w:sz w:val="36"/>
          <w:szCs w:val="36"/>
          <w:lang w:eastAsia="en-US"/>
        </w:rPr>
      </w:pPr>
    </w:p>
    <w:p w:rsidR="00FB46F6" w:rsidRDefault="00FB46F6" w:rsidP="00FB46F6">
      <w:pPr>
        <w:jc w:val="both"/>
        <w:rPr>
          <w:rFonts w:eastAsia="Calibri"/>
          <w:color w:val="1D1B11" w:themeColor="background2" w:themeShade="1A"/>
          <w:sz w:val="36"/>
          <w:szCs w:val="36"/>
          <w:lang w:eastAsia="en-US"/>
        </w:rPr>
      </w:pPr>
    </w:p>
    <w:p w:rsidR="00FB46F6" w:rsidRPr="00FB46F6" w:rsidRDefault="00FB46F6" w:rsidP="00FB46F6">
      <w:pPr>
        <w:jc w:val="both"/>
        <w:rPr>
          <w:color w:val="1D1B11" w:themeColor="background2" w:themeShade="1A"/>
          <w:sz w:val="28"/>
          <w:szCs w:val="28"/>
        </w:rPr>
      </w:pPr>
      <w:r w:rsidRPr="00FB46F6">
        <w:rPr>
          <w:rFonts w:eastAsia="Calibri"/>
          <w:color w:val="1D1B11" w:themeColor="background2" w:themeShade="1A"/>
          <w:sz w:val="36"/>
          <w:szCs w:val="36"/>
          <w:lang w:eastAsia="en-US"/>
        </w:rPr>
        <w:br w:type="page"/>
      </w:r>
      <w:bookmarkStart w:id="0" w:name="_GoBack"/>
      <w:bookmarkEnd w:id="0"/>
    </w:p>
    <w:sectPr w:rsidR="00FB46F6" w:rsidRPr="00FB46F6" w:rsidSect="00FB46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13B8"/>
    <w:multiLevelType w:val="hybridMultilevel"/>
    <w:tmpl w:val="FE5A87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AF37ECB"/>
    <w:multiLevelType w:val="hybridMultilevel"/>
    <w:tmpl w:val="FE5A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31"/>
    <w:rsid w:val="009D0931"/>
    <w:rsid w:val="00C85A46"/>
    <w:rsid w:val="00DD1383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B46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B4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1922</Words>
  <Characters>10956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2015-09-03T03:43:00Z</dcterms:created>
  <dcterms:modified xsi:type="dcterms:W3CDTF">2015-09-03T03:51:00Z</dcterms:modified>
</cp:coreProperties>
</file>