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F2" w:rsidRDefault="000509F2"/>
    <w:p w:rsidR="000509F2" w:rsidRDefault="000509F2"/>
    <w:p w:rsidR="000509F2" w:rsidRDefault="000509F2"/>
    <w:p w:rsidR="000509F2" w:rsidRDefault="000509F2"/>
    <w:p w:rsidR="000509F2" w:rsidRDefault="000509F2"/>
    <w:p w:rsidR="000509F2" w:rsidRPr="008561EA" w:rsidRDefault="00197787">
      <w:pPr>
        <w:rPr>
          <w:sz w:val="44"/>
          <w:szCs w:val="44"/>
        </w:rPr>
      </w:pPr>
      <w:r w:rsidRPr="008561EA">
        <w:rPr>
          <w:sz w:val="44"/>
          <w:szCs w:val="44"/>
        </w:rPr>
        <w:t xml:space="preserve"> </w:t>
      </w:r>
      <w:r w:rsidR="000509F2" w:rsidRPr="008561EA">
        <w:rPr>
          <w:sz w:val="44"/>
          <w:szCs w:val="44"/>
        </w:rPr>
        <w:t>«ФОРМИРОВАНИЕ   КОММУНИКАТИВНЫХ</w:t>
      </w:r>
    </w:p>
    <w:p w:rsidR="000509F2" w:rsidRPr="008561EA" w:rsidRDefault="000509F2">
      <w:pPr>
        <w:rPr>
          <w:sz w:val="44"/>
          <w:szCs w:val="44"/>
        </w:rPr>
      </w:pPr>
      <w:r w:rsidRPr="008561EA">
        <w:rPr>
          <w:sz w:val="44"/>
          <w:szCs w:val="44"/>
        </w:rPr>
        <w:t>УНИВЕРСАЛЬНЫХ   УЧЕБНЫХ   ДЕЙСТВИЙ</w:t>
      </w:r>
    </w:p>
    <w:p w:rsidR="000509F2" w:rsidRPr="008561EA" w:rsidRDefault="000509F2">
      <w:pPr>
        <w:rPr>
          <w:sz w:val="44"/>
          <w:szCs w:val="44"/>
        </w:rPr>
      </w:pPr>
      <w:r w:rsidRPr="008561EA">
        <w:rPr>
          <w:sz w:val="44"/>
          <w:szCs w:val="44"/>
        </w:rPr>
        <w:t xml:space="preserve">В   РАЗНЫХ   ВИДАХ   ДЕЯТЕЛЬНОСТИ   </w:t>
      </w:r>
      <w:proofErr w:type="gramStart"/>
      <w:r w:rsidRPr="008561EA">
        <w:rPr>
          <w:sz w:val="44"/>
          <w:szCs w:val="44"/>
        </w:rPr>
        <w:t>НА</w:t>
      </w:r>
      <w:proofErr w:type="gramEnd"/>
    </w:p>
    <w:p w:rsidR="000509F2" w:rsidRPr="008561EA" w:rsidRDefault="000509F2">
      <w:pPr>
        <w:rPr>
          <w:sz w:val="44"/>
          <w:szCs w:val="44"/>
        </w:rPr>
      </w:pPr>
      <w:proofErr w:type="gramStart"/>
      <w:r w:rsidRPr="008561EA">
        <w:rPr>
          <w:sz w:val="44"/>
          <w:szCs w:val="44"/>
        </w:rPr>
        <w:t>УРОКАХ</w:t>
      </w:r>
      <w:proofErr w:type="gramEnd"/>
      <w:r w:rsidRPr="008561EA">
        <w:rPr>
          <w:sz w:val="44"/>
          <w:szCs w:val="44"/>
        </w:rPr>
        <w:t xml:space="preserve">   АНГЛИЙСКОГО  ЯЗЫКА»</w:t>
      </w:r>
    </w:p>
    <w:p w:rsidR="000509F2" w:rsidRDefault="000509F2">
      <w:pPr>
        <w:rPr>
          <w:sz w:val="36"/>
          <w:szCs w:val="36"/>
        </w:rPr>
      </w:pPr>
    </w:p>
    <w:p w:rsidR="000509F2" w:rsidRDefault="000509F2">
      <w:pPr>
        <w:rPr>
          <w:sz w:val="36"/>
          <w:szCs w:val="36"/>
        </w:rPr>
      </w:pPr>
    </w:p>
    <w:p w:rsidR="000509F2" w:rsidRDefault="000509F2">
      <w:pPr>
        <w:rPr>
          <w:sz w:val="36"/>
          <w:szCs w:val="36"/>
        </w:rPr>
      </w:pPr>
    </w:p>
    <w:p w:rsidR="000509F2" w:rsidRDefault="000509F2">
      <w:pPr>
        <w:rPr>
          <w:sz w:val="36"/>
          <w:szCs w:val="36"/>
        </w:rPr>
      </w:pPr>
    </w:p>
    <w:p w:rsidR="000509F2" w:rsidRDefault="000509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БУНТИНА </w:t>
      </w:r>
    </w:p>
    <w:p w:rsidR="000509F2" w:rsidRDefault="000509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4A5F36">
        <w:rPr>
          <w:sz w:val="36"/>
          <w:szCs w:val="36"/>
        </w:rPr>
        <w:t xml:space="preserve">     </w:t>
      </w:r>
      <w:r>
        <w:rPr>
          <w:sz w:val="36"/>
          <w:szCs w:val="36"/>
        </w:rPr>
        <w:t>НАДЕЖДА КОНСТАНТИНОВНА</w:t>
      </w:r>
    </w:p>
    <w:p w:rsidR="004A5F36" w:rsidRDefault="004A5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английского языка</w:t>
      </w:r>
    </w:p>
    <w:p w:rsidR="004A5F36" w:rsidRDefault="004A5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МБОУ  БАРВИХИНСКОЙ СОШ</w:t>
      </w:r>
    </w:p>
    <w:p w:rsidR="004A5F36" w:rsidRDefault="004A5F36">
      <w:pPr>
        <w:rPr>
          <w:sz w:val="28"/>
          <w:szCs w:val="28"/>
        </w:rPr>
      </w:pPr>
    </w:p>
    <w:p w:rsidR="004A5F36" w:rsidRDefault="004A5F36">
      <w:pPr>
        <w:rPr>
          <w:sz w:val="28"/>
          <w:szCs w:val="28"/>
        </w:rPr>
      </w:pPr>
    </w:p>
    <w:p w:rsidR="004A5F36" w:rsidRDefault="004A5F36">
      <w:pPr>
        <w:rPr>
          <w:sz w:val="28"/>
          <w:szCs w:val="28"/>
        </w:rPr>
      </w:pPr>
    </w:p>
    <w:p w:rsidR="004A5F36" w:rsidRDefault="004A5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2013</w:t>
      </w:r>
    </w:p>
    <w:p w:rsidR="004A5F36" w:rsidRPr="004A5F36" w:rsidRDefault="004A5F36">
      <w:pPr>
        <w:rPr>
          <w:sz w:val="28"/>
          <w:szCs w:val="28"/>
        </w:rPr>
      </w:pPr>
    </w:p>
    <w:tbl>
      <w:tblPr>
        <w:tblW w:w="5427" w:type="pct"/>
        <w:tblCellSpacing w:w="7" w:type="dxa"/>
        <w:tblInd w:w="-80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49"/>
      </w:tblGrid>
      <w:tr w:rsidR="00B2718C" w:rsidRPr="00B2718C" w:rsidTr="00565724">
        <w:trPr>
          <w:tblCellSpacing w:w="7" w:type="dxa"/>
        </w:trPr>
        <w:tc>
          <w:tcPr>
            <w:tcW w:w="4986" w:type="pct"/>
            <w:vAlign w:val="center"/>
            <w:hideMark/>
          </w:tcPr>
          <w:p w:rsidR="00871E54" w:rsidRPr="00FD2A49" w:rsidRDefault="004A5F36" w:rsidP="007C1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B2718C" w:rsidRPr="00B2718C">
              <w:rPr>
                <w:sz w:val="28"/>
                <w:szCs w:val="28"/>
              </w:rPr>
              <w:t>Важнейше</w:t>
            </w:r>
            <w:r w:rsidR="00040D5B">
              <w:rPr>
                <w:sz w:val="28"/>
                <w:szCs w:val="28"/>
              </w:rPr>
              <w:t xml:space="preserve">й задачей </w:t>
            </w:r>
            <w:r w:rsidR="00B2718C" w:rsidRPr="00B2718C">
              <w:rPr>
                <w:sz w:val="28"/>
                <w:szCs w:val="28"/>
              </w:rPr>
              <w:t xml:space="preserve"> современной системы образования является формирование совокупност</w:t>
            </w:r>
            <w:r w:rsidR="00040D5B">
              <w:rPr>
                <w:sz w:val="28"/>
                <w:szCs w:val="28"/>
              </w:rPr>
              <w:t>и универсальных учебных  действий,</w:t>
            </w:r>
            <w:r w:rsidR="00B2718C" w:rsidRPr="00B2718C">
              <w:rPr>
                <w:b/>
                <w:bCs/>
                <w:sz w:val="28"/>
                <w:szCs w:val="28"/>
              </w:rPr>
              <w:t xml:space="preserve"> </w:t>
            </w:r>
            <w:r w:rsidR="00B2718C" w:rsidRPr="00B2718C">
              <w:rPr>
                <w:sz w:val="28"/>
                <w:szCs w:val="28"/>
              </w:rPr>
              <w:t xml:space="preserve">обеспечивающих </w:t>
            </w:r>
            <w:r w:rsidR="00040D5B">
              <w:rPr>
                <w:b/>
                <w:bCs/>
                <w:sz w:val="28"/>
                <w:szCs w:val="28"/>
              </w:rPr>
              <w:t xml:space="preserve"> </w:t>
            </w:r>
            <w:r w:rsidR="00040D5B">
              <w:rPr>
                <w:bCs/>
                <w:sz w:val="28"/>
                <w:szCs w:val="28"/>
              </w:rPr>
              <w:t>умение учиться</w:t>
            </w:r>
            <w:r w:rsidR="00B2718C" w:rsidRPr="00B2718C">
              <w:rPr>
                <w:bCs/>
                <w:sz w:val="28"/>
                <w:szCs w:val="28"/>
              </w:rPr>
              <w:t>,</w:t>
            </w:r>
            <w:r w:rsidR="00B2718C" w:rsidRPr="00B2718C">
              <w:rPr>
                <w:b/>
                <w:bCs/>
                <w:sz w:val="28"/>
                <w:szCs w:val="28"/>
              </w:rPr>
              <w:t xml:space="preserve"> </w:t>
            </w:r>
            <w:r w:rsidR="00B2718C" w:rsidRPr="00B2718C">
              <w:rPr>
                <w:sz w:val="28"/>
                <w:szCs w:val="28"/>
              </w:rPr>
              <w:t>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      </w:r>
            <w:r w:rsidR="00040D5B">
              <w:rPr>
                <w:sz w:val="28"/>
                <w:szCs w:val="28"/>
              </w:rPr>
              <w:t xml:space="preserve">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Образование  призвано  не  только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давать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ученику знания, но и развивать его личность. В связи с этим мы говорим о формировании универсаль</w:t>
            </w:r>
            <w:r w:rsidR="003F2122">
              <w:rPr>
                <w:rFonts w:eastAsia="Times New Roman" w:cs="Times New Roman"/>
                <w:sz w:val="28"/>
                <w:szCs w:val="28"/>
              </w:rPr>
              <w:t>ных учебных действий учащихся.</w:t>
            </w:r>
            <w:proofErr w:type="gramStart"/>
            <w:r w:rsidR="003F212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71E54" w:rsidRPr="00FD2A49">
              <w:rPr>
                <w:sz w:val="28"/>
                <w:szCs w:val="28"/>
              </w:rPr>
              <w:t>.</w:t>
            </w:r>
            <w:proofErr w:type="gramEnd"/>
          </w:p>
          <w:p w:rsidR="003F2122" w:rsidRDefault="004A5F36" w:rsidP="00871E5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>У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ниверсальные учебные действия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– это обобщенные способы действий,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целей, ценностно-смысловых и 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1E54" w:rsidRPr="00B2718C">
              <w:rPr>
                <w:rFonts w:eastAsia="Times New Roman" w:cs="Times New Roman"/>
                <w:sz w:val="28"/>
                <w:szCs w:val="28"/>
              </w:rPr>
              <w:t>операциональных</w:t>
            </w:r>
            <w:proofErr w:type="spell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характеристик. Таким образом, достижение «умения учиться» предполагает полноценное освоение всех компонентов учебной деятельности, которые включают: 1) учебные мотивы, 2) учебную цель, 3) учебную задачу, 4) учебные действия и операции (ориентировка, преобразование материала, контроль и оценка).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Универсальные учебные действия -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усвоению новых знаний и </w:t>
            </w:r>
            <w:proofErr w:type="spellStart"/>
            <w:r w:rsidR="00871E54">
              <w:rPr>
                <w:rFonts w:eastAsia="Times New Roman" w:cs="Times New Roman"/>
                <w:sz w:val="28"/>
                <w:szCs w:val="28"/>
              </w:rPr>
              <w:t>умений</w:t>
            </w:r>
            <w:proofErr w:type="gramStart"/>
            <w:r w:rsidR="00871E54">
              <w:rPr>
                <w:rFonts w:eastAsia="Times New Roman" w:cs="Times New Roman"/>
                <w:sz w:val="28"/>
                <w:szCs w:val="28"/>
              </w:rPr>
              <w:t>,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>ключая</w:t>
            </w:r>
            <w:proofErr w:type="spell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организацию этого процесса.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К функциям универсальных учебных действий относятся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  <w:t>•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тролировать и оценивать                                процесс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и результаты деятельности;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  <w:t>• создание условий для развития личности и ее самореализации на основе готовности к непрерывному образованию в поликультурном обществе, высокой социальной и профессиональной мобильности;</w:t>
            </w:r>
            <w:proofErr w:type="gram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обеспечение успешного усвоения знаний, умений и навыков, формирование картины мира и компетентностей в любой предметной области.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  <w:t>Способность учащегося самостоятель</w:t>
            </w:r>
            <w:r w:rsidR="00871E54">
              <w:rPr>
                <w:rFonts w:eastAsia="Times New Roman" w:cs="Times New Roman"/>
                <w:sz w:val="28"/>
                <w:szCs w:val="28"/>
              </w:rPr>
              <w:t>но успешно осваивать  и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>ностранн</w:t>
            </w:r>
            <w:r w:rsidR="00871E54">
              <w:rPr>
                <w:rFonts w:eastAsia="Times New Roman" w:cs="Times New Roman"/>
                <w:sz w:val="28"/>
                <w:szCs w:val="28"/>
              </w:rPr>
              <w:t>ый язык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>, включая самостоятельную организацию этого процесса, т. е. умение учиться, обеспечивается тем, что универсальные учебные действия как обо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бщённые </w:t>
            </w:r>
            <w:r w:rsidR="00871E54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действия открывают ему 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возможность широкой </w:t>
            </w:r>
            <w:proofErr w:type="gramStart"/>
            <w:r w:rsidR="00871E54" w:rsidRPr="00B2718C">
              <w:rPr>
                <w:rFonts w:eastAsia="Times New Roman" w:cs="Times New Roman"/>
                <w:sz w:val="28"/>
                <w:szCs w:val="28"/>
              </w:rPr>
              <w:t>ориентации</w:t>
            </w:r>
            <w:proofErr w:type="gram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871E54">
              <w:rPr>
                <w:rFonts w:eastAsia="Times New Roman" w:cs="Times New Roman"/>
                <w:sz w:val="28"/>
                <w:szCs w:val="28"/>
              </w:rPr>
              <w:t>операциональных</w:t>
            </w:r>
            <w:proofErr w:type="spellEnd"/>
            <w:r w:rsidR="00871E54">
              <w:rPr>
                <w:rFonts w:eastAsia="Times New Roman" w:cs="Times New Roman"/>
                <w:sz w:val="28"/>
                <w:szCs w:val="28"/>
              </w:rPr>
              <w:t xml:space="preserve"> характеристик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Именно </w:t>
            </w:r>
            <w:proofErr w:type="spellStart"/>
            <w:r w:rsidR="00871E54" w:rsidRPr="00B2718C">
              <w:rPr>
                <w:rFonts w:eastAsia="Times New Roman" w:cs="Times New Roman"/>
                <w:sz w:val="28"/>
                <w:szCs w:val="28"/>
              </w:rPr>
              <w:t>несформированностью</w:t>
            </w:r>
            <w:proofErr w:type="spell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учебных действий психологи объясняют </w:t>
            </w:r>
            <w:proofErr w:type="spellStart"/>
            <w:r w:rsidR="00871E54" w:rsidRPr="00B2718C">
              <w:rPr>
                <w:rFonts w:eastAsia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учебно-познавательных мотивов, низкую любознательность и активность учащихся, трудности произвольной регуляции учебной де</w:t>
            </w:r>
            <w:r w:rsidR="00871E54">
              <w:rPr>
                <w:rFonts w:eastAsia="Times New Roman" w:cs="Times New Roman"/>
                <w:sz w:val="28"/>
                <w:szCs w:val="28"/>
              </w:rPr>
              <w:t xml:space="preserve">ятельности и школьной адаптации. </w:t>
            </w:r>
            <w:r w:rsidR="00871E54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040D5B" w:rsidRPr="00871E54" w:rsidRDefault="004A5F36" w:rsidP="00C1190D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В состав основных видов универсальных учебных действий входят четыре блока: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I.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личностный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II. регулятивный (включающий также действия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);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III. познавательный;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IV. коммуникативный.</w:t>
            </w:r>
          </w:p>
          <w:p w:rsidR="00040D5B" w:rsidRPr="00FD2A49" w:rsidRDefault="004A5F36" w:rsidP="004A5F36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3449E">
              <w:rPr>
                <w:sz w:val="28"/>
                <w:szCs w:val="28"/>
              </w:rPr>
              <w:t xml:space="preserve">Личностные универсальные учебные действия </w:t>
            </w:r>
            <w:r w:rsidR="00040D5B" w:rsidRPr="00FD2A49">
              <w:rPr>
                <w:sz w:val="28"/>
                <w:szCs w:val="28"/>
              </w:rPr>
              <w:t xml:space="preserve">способствуют развитию личностных качеств и способностей ребёнка. У ребёнка на начальном этапе обучения формируется представление о себе как о личности, когда он кратко  рассказывает о себе. Ученик начинает осознавать, что существует другой  язык и что он может в этой сфере общаться. Он начинает осознавать, для чего выполняются устные и письменные задания, для чего нужно выполнять домашние задания. </w:t>
            </w:r>
            <w:r w:rsidR="00040D5B">
              <w:rPr>
                <w:sz w:val="28"/>
                <w:szCs w:val="28"/>
              </w:rPr>
              <w:t>У</w:t>
            </w:r>
            <w:r w:rsidR="00040D5B" w:rsidRPr="00FD2A49">
              <w:rPr>
                <w:sz w:val="28"/>
                <w:szCs w:val="28"/>
              </w:rPr>
              <w:t xml:space="preserve">чащиеся знакомятся с традициями и обычаями других стран и начинают сравнивать их соответственно со своей страной. На этом этапе происходит нравственно-этическое оценивание усваиваемого содержания, исходя из социальных и личностных ценностей. </w:t>
            </w:r>
          </w:p>
          <w:p w:rsidR="00040D5B" w:rsidRDefault="004A5F36" w:rsidP="0033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449E">
              <w:rPr>
                <w:sz w:val="28"/>
                <w:szCs w:val="28"/>
              </w:rPr>
              <w:t xml:space="preserve">Регулятивные универсальные учебные действия </w:t>
            </w:r>
            <w:proofErr w:type="spellStart"/>
            <w:r w:rsidR="00040D5B" w:rsidRPr="00FD2A49">
              <w:rPr>
                <w:sz w:val="28"/>
                <w:szCs w:val="28"/>
              </w:rPr>
              <w:t>беспечивают</w:t>
            </w:r>
            <w:proofErr w:type="spellEnd"/>
            <w:r w:rsidR="00040D5B" w:rsidRPr="00FD2A49">
              <w:rPr>
                <w:sz w:val="28"/>
                <w:szCs w:val="28"/>
              </w:rPr>
              <w:t xml:space="preserve"> организацию и регулирование учащимися своей учебной деятельности. На начальном этапе обучение необходимо часто менять виды учебной деятельности, учитывая психологические и возрастные особенности учащихся. </w:t>
            </w:r>
          </w:p>
          <w:p w:rsidR="00040D5B" w:rsidRPr="00FD2A49" w:rsidRDefault="004A5F36" w:rsidP="0033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40D5B">
              <w:rPr>
                <w:sz w:val="28"/>
                <w:szCs w:val="28"/>
              </w:rPr>
              <w:t xml:space="preserve">Доказана </w:t>
            </w:r>
            <w:r w:rsidR="00040D5B" w:rsidRPr="00FD2A49">
              <w:rPr>
                <w:sz w:val="28"/>
                <w:szCs w:val="28"/>
              </w:rPr>
              <w:t>эффективность  использования  игр в процессе обучения, потому что они помогают естественному изучению языка. На начал</w:t>
            </w:r>
            <w:r w:rsidR="0033449E">
              <w:rPr>
                <w:sz w:val="28"/>
                <w:szCs w:val="28"/>
              </w:rPr>
              <w:t xml:space="preserve">ьном этапе играя учатся, </w:t>
            </w:r>
            <w:proofErr w:type="gramStart"/>
            <w:r w:rsidR="0033449E">
              <w:rPr>
                <w:sz w:val="28"/>
                <w:szCs w:val="28"/>
              </w:rPr>
              <w:t>и</w:t>
            </w:r>
            <w:proofErr w:type="gramEnd"/>
            <w:r w:rsidR="0033449E">
              <w:rPr>
                <w:sz w:val="28"/>
                <w:szCs w:val="28"/>
              </w:rPr>
              <w:t xml:space="preserve"> играя</w:t>
            </w:r>
            <w:r w:rsidR="00040D5B" w:rsidRPr="00FD2A49">
              <w:rPr>
                <w:sz w:val="28"/>
                <w:szCs w:val="28"/>
              </w:rPr>
              <w:t xml:space="preserve"> развиваются и обучаются.  И при этом важно научить учащихся регулировать свою игровую деятельность. </w:t>
            </w:r>
            <w:proofErr w:type="spellStart"/>
            <w:r w:rsidR="00040D5B" w:rsidRPr="00FD2A49">
              <w:rPr>
                <w:sz w:val="28"/>
                <w:szCs w:val="28"/>
              </w:rPr>
              <w:t>Саморегуляция</w:t>
            </w:r>
            <w:proofErr w:type="spellEnd"/>
            <w:r w:rsidR="00040D5B" w:rsidRPr="00FD2A49">
              <w:rPr>
                <w:sz w:val="28"/>
                <w:szCs w:val="28"/>
              </w:rPr>
              <w:t xml:space="preserve"> происходит при инсценировке сказок, при диалогической речи, </w:t>
            </w:r>
            <w:proofErr w:type="gramStart"/>
            <w:r w:rsidR="00040D5B" w:rsidRPr="00FD2A49">
              <w:rPr>
                <w:sz w:val="28"/>
                <w:szCs w:val="28"/>
              </w:rPr>
              <w:t>при</w:t>
            </w:r>
            <w:proofErr w:type="gramEnd"/>
            <w:r w:rsidR="00040D5B" w:rsidRPr="00FD2A49">
              <w:rPr>
                <w:sz w:val="28"/>
                <w:szCs w:val="28"/>
              </w:rPr>
              <w:t xml:space="preserve"> составление рассказа по цепочке, по опорной схеме, по картинкам. Необходимо на начальном этапе научить детей прогнозировать свои результаты. При положительном результате у детей появляются позитивные </w:t>
            </w:r>
            <w:r w:rsidR="00040D5B" w:rsidRPr="00FD2A49">
              <w:rPr>
                <w:sz w:val="28"/>
                <w:szCs w:val="28"/>
              </w:rPr>
              <w:lastRenderedPageBreak/>
              <w:t>эмоции, и повышается самооценка.</w:t>
            </w:r>
          </w:p>
          <w:p w:rsidR="005F3C2A" w:rsidRDefault="004A5F36" w:rsidP="005F3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449E">
              <w:rPr>
                <w:sz w:val="28"/>
                <w:szCs w:val="28"/>
              </w:rPr>
              <w:t>Познавательные универсальные учебные действия в</w:t>
            </w:r>
            <w:r w:rsidR="00040D5B" w:rsidRPr="0033449E">
              <w:rPr>
                <w:sz w:val="28"/>
                <w:szCs w:val="28"/>
              </w:rPr>
              <w:t xml:space="preserve">ключают в себя:  </w:t>
            </w:r>
            <w:proofErr w:type="gramStart"/>
            <w:r w:rsidR="00040D5B" w:rsidRPr="0033449E">
              <w:rPr>
                <w:sz w:val="28"/>
                <w:szCs w:val="28"/>
              </w:rPr>
              <w:t>-</w:t>
            </w:r>
            <w:proofErr w:type="spellStart"/>
            <w:r w:rsidR="0033449E">
              <w:rPr>
                <w:sz w:val="28"/>
                <w:szCs w:val="28"/>
              </w:rPr>
              <w:t>о</w:t>
            </w:r>
            <w:proofErr w:type="gramEnd"/>
            <w:r w:rsidR="0033449E">
              <w:rPr>
                <w:sz w:val="28"/>
                <w:szCs w:val="28"/>
              </w:rPr>
              <w:t>бщеучебные</w:t>
            </w:r>
            <w:proofErr w:type="spellEnd"/>
            <w:r w:rsidR="0033449E">
              <w:rPr>
                <w:sz w:val="28"/>
                <w:szCs w:val="28"/>
              </w:rPr>
              <w:t>;</w:t>
            </w:r>
          </w:p>
          <w:p w:rsidR="005F3C2A" w:rsidRDefault="00040D5B" w:rsidP="005F3C2A">
            <w:pPr>
              <w:jc w:val="both"/>
              <w:rPr>
                <w:sz w:val="28"/>
                <w:szCs w:val="28"/>
              </w:rPr>
            </w:pPr>
            <w:r w:rsidRPr="0033449E">
              <w:rPr>
                <w:sz w:val="28"/>
                <w:szCs w:val="28"/>
              </w:rPr>
              <w:t xml:space="preserve">- </w:t>
            </w:r>
            <w:r w:rsidR="0033449E">
              <w:rPr>
                <w:sz w:val="28"/>
                <w:szCs w:val="28"/>
              </w:rPr>
              <w:t>логические;</w:t>
            </w:r>
          </w:p>
          <w:p w:rsidR="0033449E" w:rsidRPr="005F3C2A" w:rsidRDefault="0033449E" w:rsidP="005F3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-действия постановки и решения проблем;</w:t>
            </w:r>
          </w:p>
          <w:p w:rsidR="00040D5B" w:rsidRDefault="004A5F36" w:rsidP="00B0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30AA">
              <w:rPr>
                <w:sz w:val="28"/>
                <w:szCs w:val="28"/>
              </w:rPr>
              <w:t>Н</w:t>
            </w:r>
            <w:r w:rsidR="00040D5B" w:rsidRPr="00FD2A49">
              <w:rPr>
                <w:sz w:val="28"/>
                <w:szCs w:val="28"/>
              </w:rPr>
              <w:t>а уроке английского язык</w:t>
            </w:r>
            <w:r w:rsidR="00B030AA">
              <w:rPr>
                <w:sz w:val="28"/>
                <w:szCs w:val="28"/>
              </w:rPr>
              <w:t>а необходимо развивать у учащегося</w:t>
            </w:r>
            <w:r w:rsidR="00040D5B" w:rsidRPr="00FD2A49">
              <w:rPr>
                <w:sz w:val="28"/>
                <w:szCs w:val="28"/>
              </w:rPr>
              <w:t xml:space="preserve"> логическое мышление</w:t>
            </w:r>
            <w:r w:rsidR="00B030AA">
              <w:rPr>
                <w:sz w:val="28"/>
                <w:szCs w:val="28"/>
              </w:rPr>
              <w:t xml:space="preserve">, используя </w:t>
            </w:r>
            <w:r w:rsidR="00040D5B" w:rsidRPr="00FD2A49">
              <w:rPr>
                <w:sz w:val="28"/>
                <w:szCs w:val="28"/>
              </w:rPr>
              <w:t>опоры</w:t>
            </w:r>
            <w:r w:rsidR="00040D5B">
              <w:rPr>
                <w:sz w:val="28"/>
                <w:szCs w:val="28"/>
              </w:rPr>
              <w:t xml:space="preserve"> </w:t>
            </w:r>
            <w:r w:rsidR="00040D5B" w:rsidRPr="00FD2A49">
              <w:rPr>
                <w:sz w:val="28"/>
                <w:szCs w:val="28"/>
              </w:rPr>
              <w:t xml:space="preserve">(тексты, грамматический материал, лингвострановедческий материал и др.). При изучении грамматического материала целесообразно использовать геометрические фигуры. </w:t>
            </w:r>
          </w:p>
          <w:p w:rsidR="00040D5B" w:rsidRPr="00FD2A49" w:rsidRDefault="004A5F36" w:rsidP="004A5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40D5B" w:rsidRPr="00FD2A49">
              <w:rPr>
                <w:sz w:val="28"/>
                <w:szCs w:val="28"/>
              </w:rPr>
              <w:t>Например: подлежаще</w:t>
            </w:r>
            <w:proofErr w:type="gramStart"/>
            <w:r w:rsidR="00040D5B" w:rsidRPr="00FD2A49">
              <w:rPr>
                <w:sz w:val="28"/>
                <w:szCs w:val="28"/>
              </w:rPr>
              <w:t>е-</w:t>
            </w:r>
            <w:proofErr w:type="gramEnd"/>
            <w:r w:rsidR="00040D5B" w:rsidRPr="00FD2A49">
              <w:rPr>
                <w:sz w:val="28"/>
                <w:szCs w:val="28"/>
              </w:rPr>
              <w:t xml:space="preserve"> четырехугольник, смысловое сказуемое</w:t>
            </w:r>
            <w:r w:rsidR="00040D5B">
              <w:rPr>
                <w:sz w:val="28"/>
                <w:szCs w:val="28"/>
              </w:rPr>
              <w:t xml:space="preserve"> </w:t>
            </w:r>
            <w:r w:rsidR="00040D5B" w:rsidRPr="00FD2A49">
              <w:rPr>
                <w:sz w:val="28"/>
                <w:szCs w:val="28"/>
              </w:rPr>
              <w:t xml:space="preserve">- чёрный треугольник, именное сказуемое- заштрихованный треугольник, определение- ромб, обстоятельство – овал ит.д. При помощи геометрических фигур формируется моделирование. </w:t>
            </w:r>
          </w:p>
          <w:p w:rsidR="00040D5B" w:rsidRPr="00FD2A49" w:rsidRDefault="004A5F36" w:rsidP="004A5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40D5B" w:rsidRPr="00FD2A49">
              <w:rPr>
                <w:sz w:val="28"/>
                <w:szCs w:val="28"/>
              </w:rPr>
              <w:t>Анализировать учащихся можно научить при прохождении грамматического материала. Синтезировать – при монологической и диалогической речи или при выполнении упражнений в учебнике</w:t>
            </w:r>
          </w:p>
          <w:p w:rsidR="00040D5B" w:rsidRPr="00FD2A49" w:rsidRDefault="00040D5B" w:rsidP="00040D5B">
            <w:pPr>
              <w:jc w:val="both"/>
              <w:rPr>
                <w:sz w:val="28"/>
                <w:szCs w:val="28"/>
              </w:rPr>
            </w:pPr>
            <w:r w:rsidRPr="00FD2A49">
              <w:rPr>
                <w:sz w:val="28"/>
                <w:szCs w:val="28"/>
              </w:rPr>
              <w:t>- вставить недостающие слова,</w:t>
            </w:r>
          </w:p>
          <w:p w:rsidR="00040D5B" w:rsidRPr="00FD2A49" w:rsidRDefault="00040D5B" w:rsidP="00040D5B">
            <w:pPr>
              <w:jc w:val="both"/>
              <w:rPr>
                <w:sz w:val="28"/>
                <w:szCs w:val="28"/>
              </w:rPr>
            </w:pPr>
            <w:r w:rsidRPr="00FD2A49">
              <w:rPr>
                <w:sz w:val="28"/>
                <w:szCs w:val="28"/>
              </w:rPr>
              <w:t>- вставить недостающие буквы,</w:t>
            </w:r>
          </w:p>
          <w:p w:rsidR="00040D5B" w:rsidRPr="00FD2A49" w:rsidRDefault="00040D5B" w:rsidP="00040D5B">
            <w:pPr>
              <w:jc w:val="both"/>
              <w:rPr>
                <w:sz w:val="28"/>
                <w:szCs w:val="28"/>
              </w:rPr>
            </w:pPr>
            <w:r w:rsidRPr="00FD2A49">
              <w:rPr>
                <w:sz w:val="28"/>
                <w:szCs w:val="28"/>
              </w:rPr>
              <w:t>- завершить предложение,</w:t>
            </w:r>
          </w:p>
          <w:p w:rsidR="00040D5B" w:rsidRPr="00FD2A49" w:rsidRDefault="00040D5B" w:rsidP="00040D5B">
            <w:pPr>
              <w:jc w:val="both"/>
              <w:rPr>
                <w:sz w:val="28"/>
                <w:szCs w:val="28"/>
              </w:rPr>
            </w:pPr>
            <w:r w:rsidRPr="00FD2A49">
              <w:rPr>
                <w:sz w:val="28"/>
                <w:szCs w:val="28"/>
              </w:rPr>
              <w:t>-заполнить таблицу,</w:t>
            </w:r>
          </w:p>
          <w:p w:rsidR="00040D5B" w:rsidRPr="00FD2A49" w:rsidRDefault="00040D5B" w:rsidP="00040D5B">
            <w:pPr>
              <w:jc w:val="both"/>
              <w:rPr>
                <w:sz w:val="28"/>
                <w:szCs w:val="28"/>
              </w:rPr>
            </w:pPr>
            <w:r w:rsidRPr="00FD2A49">
              <w:rPr>
                <w:sz w:val="28"/>
                <w:szCs w:val="28"/>
              </w:rPr>
              <w:t>-догадаться о правиле образования степеней сравнения прилагательных и т.д</w:t>
            </w:r>
            <w:proofErr w:type="gramStart"/>
            <w:r w:rsidRPr="00FD2A49">
              <w:rPr>
                <w:sz w:val="28"/>
                <w:szCs w:val="28"/>
              </w:rPr>
              <w:t>..</w:t>
            </w:r>
            <w:proofErr w:type="gramEnd"/>
          </w:p>
          <w:p w:rsidR="00040D5B" w:rsidRPr="00FD2A49" w:rsidRDefault="00040D5B" w:rsidP="00B030AA">
            <w:pPr>
              <w:jc w:val="both"/>
              <w:rPr>
                <w:sz w:val="28"/>
                <w:szCs w:val="28"/>
              </w:rPr>
            </w:pPr>
            <w:r w:rsidRPr="00FD2A49">
              <w:rPr>
                <w:sz w:val="28"/>
                <w:szCs w:val="28"/>
              </w:rPr>
              <w:t>Постановка и решение проблем осуществляется при</w:t>
            </w:r>
            <w:r w:rsidR="00B030AA">
              <w:rPr>
                <w:sz w:val="28"/>
                <w:szCs w:val="28"/>
              </w:rPr>
              <w:t xml:space="preserve"> проектной деятельности </w:t>
            </w:r>
            <w:r w:rsidRPr="00FD2A49">
              <w:rPr>
                <w:sz w:val="28"/>
                <w:szCs w:val="28"/>
              </w:rPr>
              <w:t>школьников.</w:t>
            </w:r>
          </w:p>
          <w:p w:rsidR="00040D5B" w:rsidRPr="00FD2A49" w:rsidRDefault="004A5F36" w:rsidP="00B03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30AA">
              <w:rPr>
                <w:sz w:val="28"/>
                <w:szCs w:val="28"/>
              </w:rPr>
              <w:t>Коммуникативные универсальные учебные действия с</w:t>
            </w:r>
            <w:r w:rsidR="00040D5B" w:rsidRPr="00FD2A49">
              <w:rPr>
                <w:sz w:val="28"/>
                <w:szCs w:val="28"/>
              </w:rPr>
              <w:t xml:space="preserve">пособствуют продуктивному взаимодействию и сотрудничеству со сверстниками и взрослыми. Учащиеся должны уметь слушать </w:t>
            </w:r>
            <w:proofErr w:type="gramStart"/>
            <w:r w:rsidR="00040D5B" w:rsidRPr="00FD2A49">
              <w:rPr>
                <w:sz w:val="28"/>
                <w:szCs w:val="28"/>
              </w:rPr>
              <w:t>другого</w:t>
            </w:r>
            <w:proofErr w:type="gramEnd"/>
            <w:r w:rsidR="00040D5B" w:rsidRPr="00FD2A49">
              <w:rPr>
                <w:sz w:val="28"/>
                <w:szCs w:val="28"/>
              </w:rPr>
              <w:t xml:space="preserve">, участвовать в коллективном обсуждении проблем. Для успешного решения коммуникативных задач учителю необходимо создавать на уроке благоприятный психологический  климат. Чем благоприятнее атмосфера на уроке, тем быстрее происходит формирование коммуникативных </w:t>
            </w:r>
            <w:r w:rsidR="00040D5B" w:rsidRPr="00FD2A49">
              <w:rPr>
                <w:sz w:val="28"/>
                <w:szCs w:val="28"/>
              </w:rPr>
              <w:lastRenderedPageBreak/>
              <w:t>действий.</w:t>
            </w:r>
          </w:p>
          <w:p w:rsidR="00B030AA" w:rsidRDefault="004A5F36" w:rsidP="00B030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B030AA">
              <w:rPr>
                <w:rFonts w:eastAsia="Times New Roman" w:cs="Times New Roman"/>
                <w:sz w:val="28"/>
                <w:szCs w:val="28"/>
              </w:rPr>
              <w:t xml:space="preserve"> К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оммуникативные действия обеспечивают социальную компетентность и сознательную ориентацию учащихся на позиции других людей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УУД - это социальная компетентность, коммуникативное взаимодействие, что наиболее эффективно развивается именно в рамках данного предмета.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Общеучебные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универсальные действия при овладении иноязычной речью сводятся к следующим действиям: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1.Действия по самостоятельному выделению и формулированию познавательной задач</w:t>
            </w:r>
            <w:r w:rsidR="00B030AA">
              <w:rPr>
                <w:rFonts w:eastAsia="Times New Roman" w:cs="Times New Roman"/>
                <w:sz w:val="28"/>
                <w:szCs w:val="28"/>
              </w:rPr>
              <w:t>и;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D008E" w:rsidRDefault="00B030AA" w:rsidP="00B030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Действия по поиску и выделению необходимой информации при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аудировании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и чтении на иностранном языке, при выполнении проектной деятельности, связанной с освоением нового языка и поиска информации с помощью компьютера;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3. Действия, связанные с осознанным и самостоятельным построением устного и письменного речевого высказывания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ИЯ;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4. Действия по выбору языковых сре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дств в з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ависимости от конкретных ситуаций иноязычного общения;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5. Действия, связанные с рефлексией деятельности по овладению ИЯ, контролем и оценкой процесса и результатов иноязычной речевой деятельности;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6. Действия смыслового чтения, связан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ные с осмыслением цели чтения и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выбора вида чтения в зависимости от коммуникативной задачи; с извлечением необходимой информации из прослушанных текстов различных жанров; с определением основной и второстепенной информации; с формулированием проблемы и главной идеи текста. Работа с аутентичным устным и письменным текстом открывает возможности для формирования логических действий анализа, сравнения, установления причинно-следственных связей.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Здесь важ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но создавать условия, когда учащиеся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поощряются высказывать свою точку зрения; у них воспитывается умение слушать собеседника и терпимо относиться к его точке зрения; учитель демонстрирует образец не авторитарного стиля общения, предлагает необходимые языковые и речевые средства, оказывает любую необходимую помощь ученику, чтобы он почувствовал успешность своего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иноязычного общения.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</w:r>
            <w:r w:rsidR="004A5F36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В рамках изучения</w:t>
            </w:r>
            <w:r w:rsidR="00B2718C">
              <w:rPr>
                <w:rFonts w:eastAsia="Times New Roman" w:cs="Times New Roman"/>
                <w:sz w:val="28"/>
                <w:szCs w:val="28"/>
              </w:rPr>
              <w:t xml:space="preserve"> иностранного языка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>коммуникативные учебные действия</w:t>
            </w:r>
            <w:r w:rsidR="00B2718C">
              <w:rPr>
                <w:rFonts w:eastAsia="Times New Roman" w:cs="Times New Roman"/>
                <w:sz w:val="28"/>
                <w:szCs w:val="28"/>
              </w:rPr>
              <w:t xml:space="preserve"> трактуются  как: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планирование учебного сотрудничества с учителем и сверстниками — определение цели, функций участников, способов взаимодействия;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постановка вопросов — инициативное сотрудничество в поиске и сборе информации;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• управление поведением партнёра — контроль, коррекция, оценка его действий;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ых средств коммуникации. </w:t>
            </w: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D008E" w:rsidRDefault="003D008E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5F3C2A" w:rsidRPr="00FB75B6" w:rsidRDefault="00B030AA" w:rsidP="00B030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br/>
            </w:r>
            <w:r w:rsidR="004A5F36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/>
                <w:sz w:val="28"/>
                <w:szCs w:val="28"/>
              </w:rPr>
              <w:t>Итак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>, как можно реализовать поставленные цели развития коммуникативных навык</w:t>
            </w:r>
            <w:r>
              <w:rPr>
                <w:rFonts w:eastAsia="Times New Roman" w:cs="Times New Roman"/>
                <w:sz w:val="28"/>
                <w:szCs w:val="28"/>
              </w:rPr>
              <w:t>ов учащихся на примере урока в 6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классе "</w:t>
            </w:r>
            <w:r w:rsidR="005F3C2A" w:rsidRPr="005F3C2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F3C2A">
              <w:rPr>
                <w:rFonts w:eastAsia="Times New Roman" w:cs="Times New Roman"/>
                <w:sz w:val="28"/>
                <w:szCs w:val="28"/>
                <w:lang w:val="en-US"/>
              </w:rPr>
              <w:t>Trip</w:t>
            </w:r>
            <w:r w:rsidR="005F3C2A" w:rsidRPr="005F3C2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F3C2A">
              <w:rPr>
                <w:rFonts w:eastAsia="Times New Roman" w:cs="Times New Roman"/>
                <w:sz w:val="28"/>
                <w:szCs w:val="28"/>
                <w:lang w:val="en-US"/>
              </w:rPr>
              <w:t>to</w:t>
            </w:r>
            <w:r w:rsidRPr="00B030A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London</w:t>
            </w:r>
            <w:r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>”</w:t>
            </w:r>
            <w:r w:rsidR="005F3C2A" w:rsidRPr="005F3C2A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. В процессе занятия создаётся реальная ситуация англоязычного общения, в которой участники имеют возможность использовать приобретённые в процессе урока языковые знания и коммуникативные умения. </w:t>
            </w:r>
          </w:p>
          <w:p w:rsidR="005F3C2A" w:rsidRPr="00FB75B6" w:rsidRDefault="005F3C2A" w:rsidP="00B030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B2718C" w:rsidRPr="00B2718C" w:rsidRDefault="005F3C2A" w:rsidP="005F3C2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/>
              <w:t xml:space="preserve">План урока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>Цель: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• (учебная) научить обс</w:t>
            </w:r>
            <w:r>
              <w:rPr>
                <w:rFonts w:eastAsia="Times New Roman" w:cs="Times New Roman"/>
                <w:sz w:val="28"/>
                <w:szCs w:val="28"/>
              </w:rPr>
              <w:t>уждать проблему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>;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(воспитательная) психологически подготовить учащихся к возможной поездке в другую страну (туристической или образовательной).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Учебные задачи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• О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знакомить с лексикой по теме.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Ознакомить с информацией о периодах культурного шока.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Развивать навыки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аудирования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в рамках указанной темы.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Развивать навыки устной речи (вопросительные предложения, высказывания с аргументацией).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Использование ИКТ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Презентация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Power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Point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Аудиозапись.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• Видеозапись/Работа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он-лайн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Skype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(общение с носителем языка).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Содержание урока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1. Ознакомление с темой занятия.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eastAsia="Times New Roman" w:cs="Times New Roman"/>
                <w:sz w:val="28"/>
                <w:szCs w:val="28"/>
              </w:rPr>
              <w:t>Работа с лексикой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3. </w:t>
            </w:r>
            <w:r>
              <w:rPr>
                <w:rFonts w:eastAsia="Times New Roman" w:cs="Times New Roman"/>
                <w:sz w:val="28"/>
                <w:szCs w:val="28"/>
              </w:rPr>
              <w:t>Введение понятия «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Trip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».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Аудирование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>пражнение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во время прослушивания текста.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5. Упражнения после прослушивания с опорой на текст. Фразы по теме.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6. Видео «Личный опыт поездки в</w:t>
            </w:r>
            <w:r w:rsidRPr="005F3C2A">
              <w:rPr>
                <w:rFonts w:eastAsia="Times New Roman" w:cs="Times New Roman"/>
                <w:sz w:val="28"/>
                <w:szCs w:val="28"/>
              </w:rPr>
              <w:t xml:space="preserve"> Лондон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>» с зад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анием на полное понимание видеофильма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и выводы.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>7. Развитие устной речи: «</w:t>
            </w:r>
            <w:r>
              <w:rPr>
                <w:rFonts w:eastAsia="Times New Roman" w:cs="Times New Roman"/>
                <w:sz w:val="28"/>
                <w:szCs w:val="28"/>
              </w:rPr>
              <w:t>Мои впечатления о поездке в Лондон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».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8. </w:t>
            </w:r>
            <w:proofErr w:type="gram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Домашнее задание: сдел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ать буклет 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«</w:t>
            </w:r>
            <w:r>
              <w:rPr>
                <w:rFonts w:eastAsia="Times New Roman" w:cs="Times New Roman"/>
                <w:sz w:val="28"/>
                <w:szCs w:val="28"/>
              </w:rPr>
              <w:t>Достопримечательности  Лондона»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  <w:t xml:space="preserve">В результате проведённого урока учащиеся 1) узнали лексику по теме; 2) ознакомились с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новыми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понятием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3) тренировались в </w:t>
            </w:r>
            <w:proofErr w:type="spellStart"/>
            <w:r w:rsidR="00B2718C" w:rsidRPr="00B2718C">
              <w:rPr>
                <w:rFonts w:eastAsia="Times New Roman" w:cs="Times New Roman"/>
                <w:sz w:val="28"/>
                <w:szCs w:val="28"/>
              </w:rPr>
              <w:t>аудировании</w:t>
            </w:r>
            <w:proofErr w:type="spell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информации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lastRenderedPageBreak/>
              <w:t>по теме; 4) тренировались в использовании вопросительных предложений в вежливой форме и в аргументированных высказываниях; 5) приобрели (дополнительный) опыт общения с представителем другой культуры.</w:t>
            </w:r>
            <w:proofErr w:type="gramEnd"/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 Данные коммуникативные действия способствуют дальнейшему развитию личности учащихся, которые учатся на подобных упражнениях «строить продуктивное взаимодействие и сотрудничество со сверстниками и взрослыми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другой страны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t xml:space="preserve">». </w:t>
            </w:r>
            <w:r w:rsidR="00B2718C" w:rsidRPr="00B2718C">
              <w:rPr>
                <w:rFonts w:eastAsia="Times New Roman" w:cs="Times New Roman"/>
                <w:sz w:val="28"/>
                <w:szCs w:val="28"/>
              </w:rPr>
              <w:br/>
            </w:r>
          </w:p>
        </w:tc>
      </w:tr>
    </w:tbl>
    <w:p w:rsidR="00C94D0D" w:rsidRDefault="00C94D0D"/>
    <w:sectPr w:rsidR="00C94D0D" w:rsidSect="002A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18C"/>
    <w:rsid w:val="00040D5B"/>
    <w:rsid w:val="000509F2"/>
    <w:rsid w:val="000F6CFD"/>
    <w:rsid w:val="00197787"/>
    <w:rsid w:val="001D410F"/>
    <w:rsid w:val="002A4871"/>
    <w:rsid w:val="0033449E"/>
    <w:rsid w:val="00375419"/>
    <w:rsid w:val="003C0363"/>
    <w:rsid w:val="003D008E"/>
    <w:rsid w:val="003F2122"/>
    <w:rsid w:val="004A5F36"/>
    <w:rsid w:val="00565724"/>
    <w:rsid w:val="00567F88"/>
    <w:rsid w:val="005F3C2A"/>
    <w:rsid w:val="006322F0"/>
    <w:rsid w:val="007A1D61"/>
    <w:rsid w:val="007C1D3E"/>
    <w:rsid w:val="008561EA"/>
    <w:rsid w:val="00871E54"/>
    <w:rsid w:val="00AB18FF"/>
    <w:rsid w:val="00B030AA"/>
    <w:rsid w:val="00B2718C"/>
    <w:rsid w:val="00C1190D"/>
    <w:rsid w:val="00C94D0D"/>
    <w:rsid w:val="00CB6AAF"/>
    <w:rsid w:val="00D56FEC"/>
    <w:rsid w:val="00EB0BF0"/>
    <w:rsid w:val="00FB75B6"/>
    <w:rsid w:val="00F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23k</dc:creator>
  <cp:keywords/>
  <dc:description/>
  <cp:lastModifiedBy>Надежда</cp:lastModifiedBy>
  <cp:revision>21</cp:revision>
  <cp:lastPrinted>2014-11-05T11:03:00Z</cp:lastPrinted>
  <dcterms:created xsi:type="dcterms:W3CDTF">2013-09-29T09:36:00Z</dcterms:created>
  <dcterms:modified xsi:type="dcterms:W3CDTF">2014-11-05T11:04:00Z</dcterms:modified>
</cp:coreProperties>
</file>