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F05" w:rsidRDefault="005C39B2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  <w:r>
        <w:rPr>
          <w:rFonts w:ascii="Times New Roman" w:hAnsi="Times New Roman"/>
          <w:noProof/>
          <w:sz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05pt;height:665.35pt">
            <v:imagedata r:id="rId8" o:title="Рисунок (9)"/>
          </v:shape>
        </w:pict>
      </w:r>
    </w:p>
    <w:p w:rsidR="001D7F05" w:rsidRPr="00777635" w:rsidRDefault="001D7F05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</w:p>
    <w:p w:rsidR="00777635" w:rsidRPr="00777635" w:rsidRDefault="00777635" w:rsidP="00777635">
      <w:pPr>
        <w:spacing w:after="0" w:line="240" w:lineRule="auto"/>
        <w:rPr>
          <w:rFonts w:ascii="Times New Roman" w:hAnsi="Times New Roman"/>
          <w:noProof/>
          <w:sz w:val="32"/>
          <w:lang w:eastAsia="ru-RU"/>
        </w:rPr>
      </w:pPr>
    </w:p>
    <w:p w:rsidR="00E02719" w:rsidRPr="006D3C99" w:rsidRDefault="00E02719" w:rsidP="00F4236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5235" w:type="pct"/>
        <w:tblInd w:w="-3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2005"/>
        <w:gridCol w:w="229"/>
        <w:gridCol w:w="947"/>
        <w:gridCol w:w="228"/>
        <w:gridCol w:w="289"/>
        <w:gridCol w:w="232"/>
        <w:gridCol w:w="2026"/>
        <w:gridCol w:w="166"/>
        <w:gridCol w:w="228"/>
        <w:gridCol w:w="188"/>
        <w:gridCol w:w="3259"/>
        <w:gridCol w:w="94"/>
        <w:gridCol w:w="130"/>
      </w:tblGrid>
      <w:tr w:rsidR="00C27D92" w:rsidRPr="00503E62" w:rsidTr="001308AF">
        <w:trPr>
          <w:gridAfter w:val="2"/>
          <w:wAfter w:w="113" w:type="pct"/>
          <w:trHeight w:val="131"/>
        </w:trPr>
        <w:tc>
          <w:tcPr>
            <w:tcW w:w="4887" w:type="pct"/>
            <w:gridSpan w:val="11"/>
            <w:tcBorders>
              <w:top w:val="single" w:sz="12" w:space="0" w:color="000000"/>
              <w:bottom w:val="single" w:sz="4" w:space="0" w:color="auto"/>
            </w:tcBorders>
            <w:shd w:val="solid" w:color="000080" w:fill="FFFFFF"/>
          </w:tcPr>
          <w:p w:rsidR="00C27D92" w:rsidRPr="00503E62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16"/>
                <w:szCs w:val="16"/>
              </w:rPr>
            </w:pPr>
          </w:p>
        </w:tc>
      </w:tr>
      <w:tr w:rsidR="00C27D92" w:rsidRPr="00503E62" w:rsidTr="001308AF">
        <w:trPr>
          <w:gridAfter w:val="2"/>
          <w:wAfter w:w="113" w:type="pct"/>
          <w:trHeight w:val="255"/>
        </w:trPr>
        <w:tc>
          <w:tcPr>
            <w:tcW w:w="4887" w:type="pct"/>
            <w:gridSpan w:val="11"/>
            <w:tcBorders>
              <w:top w:val="single" w:sz="4" w:space="0" w:color="auto"/>
              <w:bottom w:val="nil"/>
            </w:tcBorders>
            <w:shd w:val="clear" w:color="auto" w:fill="CCCCFF"/>
          </w:tcPr>
          <w:p w:rsidR="00C27D92" w:rsidRPr="00503E62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C27D92" w:rsidRPr="004B0817" w:rsidTr="001308AF">
        <w:trPr>
          <w:gridAfter w:val="2"/>
          <w:wAfter w:w="113" w:type="pct"/>
        </w:trPr>
        <w:tc>
          <w:tcPr>
            <w:tcW w:w="4887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27D92" w:rsidRPr="004B0817" w:rsidTr="001308AF"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8"/>
                <w:szCs w:val="24"/>
              </w:rPr>
              <w:t>Название программы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single" w:sz="8" w:space="0" w:color="0000FF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color w:val="0000CC"/>
                <w:sz w:val="24"/>
                <w:szCs w:val="24"/>
              </w:rPr>
            </w:pPr>
          </w:p>
        </w:tc>
        <w:tc>
          <w:tcPr>
            <w:tcW w:w="3773" w:type="pct"/>
            <w:gridSpan w:val="9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C27D92" w:rsidRPr="004B0817" w:rsidRDefault="00C27D92" w:rsidP="004B08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32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>Программа внеурочной деятельности.</w:t>
            </w:r>
          </w:p>
          <w:p w:rsidR="00C27D92" w:rsidRPr="004B0817" w:rsidRDefault="00C27D92" w:rsidP="004B08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32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>Кружок</w:t>
            </w:r>
          </w:p>
          <w:p w:rsidR="00C27D92" w:rsidRPr="004B0817" w:rsidRDefault="00C27D92" w:rsidP="00244B3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32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>«</w:t>
            </w:r>
            <w:r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>Архимед</w:t>
            </w:r>
            <w:r w:rsidRPr="004B0817"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 xml:space="preserve">», </w:t>
            </w:r>
            <w:r w:rsidR="00244B3E"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>3</w:t>
            </w:r>
            <w:r w:rsidRPr="004B0817">
              <w:rPr>
                <w:rFonts w:ascii="Times New Roman" w:hAnsi="Times New Roman"/>
                <w:b/>
                <w:color w:val="0000CC"/>
                <w:sz w:val="32"/>
                <w:szCs w:val="24"/>
              </w:rPr>
              <w:t xml:space="preserve"> класс</w:t>
            </w:r>
          </w:p>
        </w:tc>
        <w:tc>
          <w:tcPr>
            <w:tcW w:w="113" w:type="pct"/>
            <w:gridSpan w:val="2"/>
            <w:tcBorders>
              <w:top w:val="nil"/>
              <w:left w:val="single" w:sz="8" w:space="0" w:color="0000FF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3262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Название учреждения</w:t>
            </w:r>
          </w:p>
        </w:tc>
        <w:tc>
          <w:tcPr>
            <w:tcW w:w="1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color w:val="0000CC"/>
                <w:sz w:val="24"/>
                <w:szCs w:val="24"/>
              </w:rPr>
              <w:t>Год основания</w:t>
            </w:r>
          </w:p>
        </w:tc>
      </w:tr>
      <w:tr w:rsidR="00C27D92" w:rsidRPr="004B0817" w:rsidTr="001308AF">
        <w:tc>
          <w:tcPr>
            <w:tcW w:w="2971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7D92" w:rsidRPr="004920EC" w:rsidRDefault="00C27D92" w:rsidP="001308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20EC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Муниципальное бюджетное образовательное учреждение </w:t>
            </w:r>
          </w:p>
          <w:p w:rsidR="00C27D92" w:rsidRPr="001308AF" w:rsidRDefault="00C27D92" w:rsidP="001308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20EC">
              <w:rPr>
                <w:rFonts w:ascii="Times New Roman" w:hAnsi="Times New Roman"/>
                <w:b/>
                <w:sz w:val="28"/>
                <w:szCs w:val="28"/>
              </w:rPr>
              <w:t>«Средняя общеобразовательная школа № 8»</w:t>
            </w:r>
          </w:p>
        </w:tc>
        <w:tc>
          <w:tcPr>
            <w:tcW w:w="291" w:type="pct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7D92" w:rsidRDefault="00C27D92" w:rsidP="004B0817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  <w:p w:rsidR="00C27D92" w:rsidRPr="001308AF" w:rsidRDefault="00C27D92" w:rsidP="004B0817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1308AF">
              <w:rPr>
                <w:rFonts w:ascii="Times New Roman" w:hAnsi="Times New Roman"/>
                <w:color w:val="0000FF"/>
                <w:sz w:val="24"/>
                <w:szCs w:val="24"/>
              </w:rPr>
              <w:t>1975 год</w:t>
            </w:r>
          </w:p>
        </w:tc>
        <w:tc>
          <w:tcPr>
            <w:tcW w:w="113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1960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Ф.И.О. руководителя</w:t>
            </w:r>
          </w:p>
        </w:tc>
        <w:tc>
          <w:tcPr>
            <w:tcW w:w="297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Адрес, телефон, факс</w:t>
            </w:r>
          </w:p>
        </w:tc>
      </w:tr>
      <w:tr w:rsidR="00C27D92" w:rsidRPr="004B0817" w:rsidTr="001308AF">
        <w:tc>
          <w:tcPr>
            <w:tcW w:w="1844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27D92" w:rsidRPr="004B0817" w:rsidTr="001308AF">
        <w:tc>
          <w:tcPr>
            <w:tcW w:w="488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Название программы</w:t>
            </w: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c>
          <w:tcPr>
            <w:tcW w:w="4887" w:type="pct"/>
            <w:gridSpan w:val="1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C27D92" w:rsidRPr="004B0817" w:rsidRDefault="00C27D92" w:rsidP="00244B3E">
            <w:pPr>
              <w:spacing w:after="0" w:line="240" w:lineRule="auto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Программа внеурочной деятельности. Кружок «</w:t>
            </w:r>
            <w:r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Архимед</w:t>
            </w: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», </w:t>
            </w:r>
            <w:r w:rsidR="00244B3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3</w:t>
            </w: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класс</w:t>
            </w:r>
          </w:p>
        </w:tc>
        <w:tc>
          <w:tcPr>
            <w:tcW w:w="113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C27D92" w:rsidRPr="004B0817" w:rsidTr="001308AF">
        <w:tc>
          <w:tcPr>
            <w:tcW w:w="4887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Описание программы</w:t>
            </w: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c>
          <w:tcPr>
            <w:tcW w:w="488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Программа кружка «</w:t>
            </w:r>
            <w:r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Архимед</w:t>
            </w: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», </w:t>
            </w:r>
            <w:r w:rsidR="00244B3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3</w:t>
            </w: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класс</w:t>
            </w:r>
            <w:r w:rsidRPr="004B0817">
              <w:rPr>
                <w:rFonts w:ascii="Times New Roman" w:hAnsi="Times New Roman"/>
                <w:sz w:val="24"/>
                <w:szCs w:val="24"/>
              </w:rPr>
              <w:t xml:space="preserve">  представляет собой проект, направленный на реализацию ФГОС второго поколения. </w:t>
            </w:r>
          </w:p>
          <w:p w:rsidR="00C27D92" w:rsidRPr="004B0817" w:rsidRDefault="00C27D92" w:rsidP="004B081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Cs/>
                <w:sz w:val="24"/>
                <w:szCs w:val="24"/>
              </w:rPr>
              <w:t>В программе раскрываются о</w:t>
            </w:r>
            <w:r w:rsidRPr="004B0817">
              <w:rPr>
                <w:rFonts w:ascii="Times New Roman" w:hAnsi="Times New Roman"/>
                <w:sz w:val="24"/>
                <w:szCs w:val="24"/>
              </w:rPr>
              <w:t>сновные аспекты внеурочной деятельно</w:t>
            </w:r>
            <w:r w:rsidR="00D41F68">
              <w:rPr>
                <w:rFonts w:ascii="Times New Roman" w:hAnsi="Times New Roman"/>
                <w:sz w:val="24"/>
                <w:szCs w:val="24"/>
              </w:rPr>
              <w:t>сти по математике с обучающимися 3</w:t>
            </w:r>
            <w:r w:rsidRPr="004B0817">
              <w:rPr>
                <w:rFonts w:ascii="Times New Roman" w:hAnsi="Times New Roman"/>
                <w:sz w:val="24"/>
                <w:szCs w:val="24"/>
              </w:rPr>
              <w:t xml:space="preserve"> класса в условиях общеобразовательного учреждения, намечает перспективы, определяет приоритеты дальнейшего развития, содержит конкретные мероприятия по достижению поставленных целей.</w:t>
            </w:r>
            <w:r w:rsidRPr="004B081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C27D92" w:rsidRPr="004B0817" w:rsidRDefault="00C27D92" w:rsidP="00CF3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Cs/>
                <w:sz w:val="24"/>
                <w:szCs w:val="24"/>
              </w:rPr>
              <w:t xml:space="preserve">Общая цель -  </w:t>
            </w:r>
            <w:r w:rsidRPr="004B0817">
              <w:rPr>
                <w:rFonts w:ascii="Times New Roman" w:hAnsi="Times New Roman"/>
                <w:sz w:val="24"/>
                <w:szCs w:val="24"/>
              </w:rPr>
              <w:t>формирование всесторонне образованной и инициативной личности, владеющей системой математических знаний и умений, идейно-нравственных, культурных и этических принципов, норм поведения, которые складываются в ходе учебно-воспитательного процесса и готовят её к активной деятельности и непрерывному образованию в современном обществе.</w:t>
            </w:r>
          </w:p>
          <w:p w:rsidR="00C27D92" w:rsidRPr="004B0817" w:rsidRDefault="00C27D92" w:rsidP="00CF35F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 xml:space="preserve">Целевое направление: </w:t>
            </w:r>
          </w:p>
          <w:p w:rsidR="00C27D92" w:rsidRPr="004B0817" w:rsidRDefault="00C27D92" w:rsidP="004B081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Cs/>
                <w:sz w:val="24"/>
                <w:szCs w:val="24"/>
              </w:rPr>
              <w:t>внеурочное</w:t>
            </w:r>
          </w:p>
          <w:p w:rsidR="00C27D92" w:rsidRPr="004B0817" w:rsidRDefault="00C27D92" w:rsidP="004B0817">
            <w:pPr>
              <w:pStyle w:val="a3"/>
              <w:spacing w:after="0" w:line="240" w:lineRule="auto"/>
              <w:ind w:left="0"/>
              <w:jc w:val="both"/>
              <w:outlineLvl w:val="2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 xml:space="preserve">Обоснование   программной   формы: </w:t>
            </w:r>
          </w:p>
          <w:p w:rsidR="00C27D92" w:rsidRPr="004B0817" w:rsidRDefault="00C27D92" w:rsidP="004B081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Cs/>
                <w:sz w:val="24"/>
                <w:szCs w:val="24"/>
              </w:rPr>
              <w:t>Программа является открытым инструментом управления, параметры которого могут корректироваться в режиме реального времени в зависимости от изменения обстановки. Такая форма может быть вполне эффективной для решения поставленной цели.</w:t>
            </w:r>
          </w:p>
        </w:tc>
        <w:tc>
          <w:tcPr>
            <w:tcW w:w="113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27D92" w:rsidRPr="004B0817" w:rsidTr="00312C89">
        <w:trPr>
          <w:trHeight w:val="924"/>
        </w:trPr>
        <w:tc>
          <w:tcPr>
            <w:tcW w:w="158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Ф.И.О. ответственного за реализацию Программы</w:t>
            </w:r>
          </w:p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Должность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Реквизиты для связи</w:t>
            </w: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7D92" w:rsidRPr="004B0817" w:rsidTr="001308AF">
        <w:tc>
          <w:tcPr>
            <w:tcW w:w="15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D92" w:rsidRPr="004B0817" w:rsidRDefault="00677A1A" w:rsidP="00312C8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Гайдовская </w:t>
            </w:r>
            <w:r w:rsidR="00312C89">
              <w:rPr>
                <w:rFonts w:ascii="Times New Roman" w:hAnsi="Times New Roman"/>
                <w:b/>
                <w:bCs/>
                <w:sz w:val="24"/>
                <w:szCs w:val="24"/>
              </w:rPr>
              <w:t>Татьяна Петровна</w:t>
            </w: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D92" w:rsidRPr="004B0817" w:rsidRDefault="00677A1A" w:rsidP="00677A1A">
            <w:pPr>
              <w:pStyle w:val="a3"/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561688</w:t>
            </w:r>
          </w:p>
        </w:tc>
        <w:tc>
          <w:tcPr>
            <w:tcW w:w="113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000080"/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C27D92" w:rsidRPr="004B0817" w:rsidTr="001308AF">
        <w:trPr>
          <w:gridAfter w:val="1"/>
          <w:wAfter w:w="65" w:type="pct"/>
        </w:trPr>
        <w:tc>
          <w:tcPr>
            <w:tcW w:w="4935" w:type="pct"/>
            <w:gridSpan w:val="1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0E0E0"/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</w:tbl>
    <w:p w:rsidR="00C27D92" w:rsidRPr="004B0817" w:rsidRDefault="00C27D92" w:rsidP="00CF35FA">
      <w:pPr>
        <w:spacing w:after="0" w:line="240" w:lineRule="auto"/>
        <w:rPr>
          <w:rFonts w:ascii="Times New Roman" w:hAnsi="Times New Roman"/>
          <w:b/>
          <w:spacing w:val="40"/>
          <w:sz w:val="28"/>
          <w:szCs w:val="28"/>
        </w:rPr>
      </w:pPr>
    </w:p>
    <w:p w:rsidR="00D41F68" w:rsidRDefault="00D41F68" w:rsidP="00A57293">
      <w:pPr>
        <w:spacing w:after="0" w:line="240" w:lineRule="auto"/>
        <w:jc w:val="center"/>
        <w:rPr>
          <w:rFonts w:ascii="Times New Roman" w:hAnsi="Times New Roman"/>
          <w:b/>
          <w:color w:val="0000CC"/>
          <w:spacing w:val="40"/>
          <w:sz w:val="28"/>
          <w:szCs w:val="28"/>
        </w:rPr>
      </w:pPr>
    </w:p>
    <w:p w:rsidR="00677A1A" w:rsidRDefault="00677A1A" w:rsidP="00A57293">
      <w:pPr>
        <w:spacing w:after="0" w:line="240" w:lineRule="auto"/>
        <w:jc w:val="center"/>
        <w:rPr>
          <w:rFonts w:ascii="Times New Roman" w:hAnsi="Times New Roman"/>
          <w:b/>
          <w:color w:val="0000CC"/>
          <w:spacing w:val="40"/>
          <w:sz w:val="28"/>
          <w:szCs w:val="28"/>
        </w:rPr>
      </w:pPr>
    </w:p>
    <w:p w:rsidR="00677A1A" w:rsidRDefault="00677A1A" w:rsidP="00A57293">
      <w:pPr>
        <w:spacing w:after="0" w:line="240" w:lineRule="auto"/>
        <w:jc w:val="center"/>
        <w:rPr>
          <w:rFonts w:ascii="Times New Roman" w:hAnsi="Times New Roman"/>
          <w:b/>
          <w:color w:val="0000CC"/>
          <w:spacing w:val="40"/>
          <w:sz w:val="28"/>
          <w:szCs w:val="28"/>
        </w:rPr>
      </w:pPr>
    </w:p>
    <w:p w:rsidR="00C27D92" w:rsidRPr="004B0817" w:rsidRDefault="00C27D92" w:rsidP="00A57293">
      <w:pPr>
        <w:spacing w:after="0" w:line="240" w:lineRule="auto"/>
        <w:jc w:val="center"/>
        <w:rPr>
          <w:rFonts w:ascii="Times New Roman" w:hAnsi="Times New Roman"/>
          <w:b/>
          <w:color w:val="0000CC"/>
          <w:spacing w:val="40"/>
          <w:sz w:val="28"/>
          <w:szCs w:val="28"/>
        </w:rPr>
      </w:pPr>
      <w:r w:rsidRPr="004B0817">
        <w:rPr>
          <w:rFonts w:ascii="Times New Roman" w:hAnsi="Times New Roman"/>
          <w:b/>
          <w:color w:val="0000CC"/>
          <w:spacing w:val="40"/>
          <w:sz w:val="28"/>
          <w:szCs w:val="28"/>
        </w:rPr>
        <w:lastRenderedPageBreak/>
        <w:t>Структура  программы</w:t>
      </w:r>
    </w:p>
    <w:p w:rsidR="00C27D92" w:rsidRPr="004B0817" w:rsidRDefault="00C27D92" w:rsidP="00CF35FA">
      <w:pPr>
        <w:spacing w:after="0" w:line="240" w:lineRule="auto"/>
        <w:rPr>
          <w:b/>
          <w:spacing w:val="40"/>
          <w:sz w:val="28"/>
          <w:szCs w:val="28"/>
        </w:rPr>
      </w:pPr>
    </w:p>
    <w:tbl>
      <w:tblPr>
        <w:tblW w:w="9701" w:type="dxa"/>
        <w:tblInd w:w="-379" w:type="dxa"/>
        <w:tblBorders>
          <w:top w:val="double" w:sz="6" w:space="0" w:color="7030A0"/>
          <w:left w:val="double" w:sz="6" w:space="0" w:color="7030A0"/>
          <w:bottom w:val="double" w:sz="6" w:space="0" w:color="7030A0"/>
          <w:right w:val="double" w:sz="6" w:space="0" w:color="7030A0"/>
          <w:insideH w:val="double" w:sz="6" w:space="0" w:color="7030A0"/>
          <w:insideV w:val="double" w:sz="6" w:space="0" w:color="7030A0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7574"/>
        <w:gridCol w:w="1134"/>
      </w:tblGrid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D23435" w:rsidRDefault="00C27D92" w:rsidP="001308AF">
            <w:pPr>
              <w:pStyle w:val="zagl"/>
              <w:spacing w:before="0" w:beforeAutospacing="0" w:after="0" w:afterAutospacing="0"/>
              <w:jc w:val="center"/>
              <w:rPr>
                <w:b/>
                <w:iCs/>
              </w:rPr>
            </w:pPr>
            <w:r w:rsidRPr="00D23435">
              <w:rPr>
                <w:b/>
                <w:iCs/>
              </w:rPr>
              <w:t>№</w:t>
            </w:r>
          </w:p>
        </w:tc>
        <w:tc>
          <w:tcPr>
            <w:tcW w:w="7574" w:type="dxa"/>
          </w:tcPr>
          <w:p w:rsidR="00C27D92" w:rsidRPr="00FB6686" w:rsidRDefault="00C27D92" w:rsidP="001308AF">
            <w:pPr>
              <w:pStyle w:val="zagl"/>
              <w:spacing w:before="0" w:beforeAutospacing="0" w:after="0" w:afterAutospacing="0"/>
              <w:jc w:val="center"/>
              <w:rPr>
                <w:iCs/>
              </w:rPr>
            </w:pPr>
            <w:r w:rsidRPr="00FB6686">
              <w:rPr>
                <w:iCs/>
              </w:rPr>
              <w:t>Раздел программы</w:t>
            </w:r>
          </w:p>
        </w:tc>
        <w:tc>
          <w:tcPr>
            <w:tcW w:w="1134" w:type="dxa"/>
          </w:tcPr>
          <w:p w:rsidR="00C27D92" w:rsidRPr="00D23435" w:rsidRDefault="00C27D92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 w:rsidRPr="00D23435">
              <w:rPr>
                <w:i/>
                <w:iCs/>
              </w:rPr>
              <w:t>Стр.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D23435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pStyle w:val="zagl"/>
              <w:spacing w:before="0" w:beforeAutospacing="0" w:after="0" w:afterAutospacing="0"/>
              <w:rPr>
                <w:iCs/>
              </w:rPr>
            </w:pPr>
            <w:r w:rsidRPr="00FB6686">
              <w:rPr>
                <w:iCs/>
              </w:rPr>
              <w:t>Паспорт Программы</w:t>
            </w:r>
          </w:p>
        </w:tc>
        <w:tc>
          <w:tcPr>
            <w:tcW w:w="1134" w:type="dxa"/>
          </w:tcPr>
          <w:p w:rsidR="00C27D92" w:rsidRPr="00D23435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3,4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D23435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pStyle w:val="zagl"/>
              <w:spacing w:before="0" w:beforeAutospacing="0" w:after="0" w:afterAutospacing="0"/>
              <w:rPr>
                <w:iCs/>
              </w:rPr>
            </w:pPr>
            <w:r w:rsidRPr="00FB6686">
              <w:rPr>
                <w:iCs/>
              </w:rPr>
              <w:t>Обоснование программы. Пояснительная записка.</w:t>
            </w:r>
          </w:p>
        </w:tc>
        <w:tc>
          <w:tcPr>
            <w:tcW w:w="1134" w:type="dxa"/>
          </w:tcPr>
          <w:p w:rsidR="00C27D92" w:rsidRPr="00D23435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D23435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>Ценностные ориентиры программы.</w:t>
            </w:r>
          </w:p>
        </w:tc>
        <w:tc>
          <w:tcPr>
            <w:tcW w:w="1134" w:type="dxa"/>
          </w:tcPr>
          <w:p w:rsidR="00C27D92" w:rsidRPr="00D23435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7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D23435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>Личностные, метапредметные и предметные результаты изучения программы.</w:t>
            </w:r>
          </w:p>
        </w:tc>
        <w:tc>
          <w:tcPr>
            <w:tcW w:w="1134" w:type="dxa"/>
          </w:tcPr>
          <w:p w:rsidR="00C27D92" w:rsidRPr="00D23435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8,9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7B1C46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>Содержание программы  3 класс.</w:t>
            </w:r>
          </w:p>
        </w:tc>
        <w:tc>
          <w:tcPr>
            <w:tcW w:w="1134" w:type="dxa"/>
          </w:tcPr>
          <w:p w:rsidR="00C27D92" w:rsidRPr="007B1C46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7B1C46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>Тематическое планирование 3 класс.</w:t>
            </w:r>
          </w:p>
        </w:tc>
        <w:tc>
          <w:tcPr>
            <w:tcW w:w="1134" w:type="dxa"/>
          </w:tcPr>
          <w:p w:rsidR="00C27D92" w:rsidRPr="007B1C46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11,12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7B1C46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>Аппарат контроля.</w:t>
            </w:r>
          </w:p>
        </w:tc>
        <w:tc>
          <w:tcPr>
            <w:tcW w:w="1134" w:type="dxa"/>
          </w:tcPr>
          <w:p w:rsidR="00C27D92" w:rsidRPr="007B1C46" w:rsidRDefault="00D41F68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</w:t>
            </w:r>
            <w:r w:rsidR="00770DAE">
              <w:rPr>
                <w:i/>
                <w:iCs/>
              </w:rPr>
              <w:t>,14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7B1C46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>Методическое обеспечение программы.</w:t>
            </w:r>
          </w:p>
        </w:tc>
        <w:tc>
          <w:tcPr>
            <w:tcW w:w="1134" w:type="dxa"/>
          </w:tcPr>
          <w:p w:rsidR="00C27D92" w:rsidRPr="007B1C46" w:rsidRDefault="00770DAE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</w:t>
            </w:r>
          </w:p>
        </w:tc>
      </w:tr>
      <w:tr w:rsidR="00C27D92" w:rsidRPr="004B0817" w:rsidTr="004B0817">
        <w:trPr>
          <w:trHeight w:val="278"/>
        </w:trPr>
        <w:tc>
          <w:tcPr>
            <w:tcW w:w="993" w:type="dxa"/>
          </w:tcPr>
          <w:p w:rsidR="00C27D92" w:rsidRPr="007B1C46" w:rsidRDefault="00C27D92" w:rsidP="001308AF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C27D92" w:rsidRPr="00FB6686" w:rsidRDefault="00C27D92" w:rsidP="001308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686">
              <w:rPr>
                <w:rFonts w:ascii="Times New Roman" w:hAnsi="Times New Roman"/>
                <w:sz w:val="24"/>
                <w:szCs w:val="24"/>
              </w:rPr>
              <w:t>Список используемой литературы.</w:t>
            </w:r>
          </w:p>
        </w:tc>
        <w:tc>
          <w:tcPr>
            <w:tcW w:w="1134" w:type="dxa"/>
          </w:tcPr>
          <w:p w:rsidR="00C27D92" w:rsidRPr="007B1C46" w:rsidRDefault="00770DAE" w:rsidP="001308AF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</w:tbl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CF3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7D92" w:rsidRPr="004B0817" w:rsidRDefault="00C27D92" w:rsidP="00AF0491">
      <w:pPr>
        <w:rPr>
          <w:rFonts w:ascii="Times New Roman" w:hAnsi="Times New Roman"/>
          <w:b/>
          <w:sz w:val="28"/>
          <w:szCs w:val="28"/>
        </w:rPr>
      </w:pPr>
    </w:p>
    <w:p w:rsidR="00D41F68" w:rsidRDefault="00244B3E" w:rsidP="00CF35FA">
      <w:pPr>
        <w:pStyle w:val="a3"/>
        <w:numPr>
          <w:ilvl w:val="0"/>
          <w:numId w:val="3"/>
        </w:numPr>
        <w:spacing w:after="0" w:line="240" w:lineRule="auto"/>
        <w:ind w:right="-26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br w:type="page"/>
      </w:r>
    </w:p>
    <w:p w:rsidR="00C27D92" w:rsidRPr="004B0817" w:rsidRDefault="00C27D92" w:rsidP="00D41F68">
      <w:pPr>
        <w:pStyle w:val="a3"/>
        <w:numPr>
          <w:ilvl w:val="0"/>
          <w:numId w:val="49"/>
        </w:numPr>
        <w:spacing w:after="0" w:line="240" w:lineRule="auto"/>
        <w:ind w:right="-26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4B0817">
        <w:rPr>
          <w:rFonts w:ascii="Times New Roman" w:hAnsi="Times New Roman"/>
          <w:b/>
          <w:color w:val="0000CC"/>
          <w:sz w:val="24"/>
          <w:szCs w:val="24"/>
        </w:rPr>
        <w:t>ПАСПОРТ ПРОГРАММЫ</w:t>
      </w:r>
    </w:p>
    <w:p w:rsidR="00C27D92" w:rsidRPr="004B0817" w:rsidRDefault="00C27D92" w:rsidP="00CF35FA">
      <w:pPr>
        <w:pStyle w:val="a3"/>
        <w:spacing w:after="0" w:line="240" w:lineRule="auto"/>
        <w:ind w:right="-26"/>
        <w:rPr>
          <w:rFonts w:ascii="Times New Roman" w:hAnsi="Times New Roman"/>
          <w:b/>
          <w:sz w:val="24"/>
          <w:szCs w:val="24"/>
        </w:rPr>
      </w:pPr>
    </w:p>
    <w:tbl>
      <w:tblPr>
        <w:tblW w:w="5190" w:type="pct"/>
        <w:tblInd w:w="-318" w:type="dxa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ook w:val="01E0" w:firstRow="1" w:lastRow="1" w:firstColumn="1" w:lastColumn="1" w:noHBand="0" w:noVBand="0"/>
      </w:tblPr>
      <w:tblGrid>
        <w:gridCol w:w="2066"/>
        <w:gridCol w:w="7869"/>
      </w:tblGrid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Наименование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6D3C9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Программа кружка «</w:t>
            </w:r>
            <w:r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Архимед</w:t>
            </w:r>
            <w:r w:rsidR="00EA58FC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», 3</w:t>
            </w:r>
            <w:r w:rsidRPr="004B0817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класс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Нормативно-правовые основы разработки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4B0817">
            <w:pPr>
              <w:widowControl w:val="0"/>
              <w:tabs>
                <w:tab w:val="num" w:pos="388"/>
              </w:tabs>
              <w:spacing w:after="0" w:line="240" w:lineRule="auto"/>
              <w:ind w:left="141" w:right="180"/>
              <w:jc w:val="both"/>
              <w:rPr>
                <w:rFonts w:ascii="Times New Roman" w:hAnsi="Times New Roman"/>
                <w:color w:val="0000CC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Cs w:val="24"/>
              </w:rPr>
              <w:t>Федеральный уровень: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spacing w:after="0" w:line="240" w:lineRule="auto"/>
              <w:ind w:left="179" w:right="180" w:hanging="68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Федеральный закон от 01.12.2007 № 309-ФЗ «О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стандарта»; 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spacing w:after="0" w:line="240" w:lineRule="auto"/>
              <w:ind w:left="179" w:right="180" w:hanging="68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Письмо Министерства образования и науки РФ от 28.04.2008 г. №03-848 «О мерах по обеспечению прав граждан на образование с учетом норм  Федерального закона  от 1 декабря 2007 года №309-ФЗ «О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стандарта»; 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Приказ Министерства образования и науки Российской Федерации от 06.10.2009 №373 «Об утверждении и введении в действие федерального государственного образовательного стандарта начального общего образования». 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Приказ Минобрнауки РФ </w:t>
            </w:r>
            <w:r w:rsidRPr="004B0817">
              <w:rPr>
                <w:rStyle w:val="a6"/>
                <w:rFonts w:ascii="Times New Roman" w:hAnsi="Times New Roman"/>
                <w:b w:val="0"/>
                <w:szCs w:val="24"/>
              </w:rPr>
              <w:t xml:space="preserve">06 октября 2009 г. № 373 «Об утверждении и введении в действие федерального государственного образовательного стандарта начального общего образования» </w:t>
            </w:r>
            <w:r w:rsidRPr="004B0817">
              <w:rPr>
                <w:rFonts w:ascii="Times New Roman" w:hAnsi="Times New Roman"/>
                <w:szCs w:val="24"/>
              </w:rPr>
              <w:t xml:space="preserve"> </w:t>
            </w:r>
            <w:r w:rsidRPr="004B0817">
              <w:rPr>
                <w:rStyle w:val="a6"/>
                <w:rFonts w:ascii="Times New Roman" w:hAnsi="Times New Roman"/>
                <w:b w:val="0"/>
                <w:szCs w:val="24"/>
              </w:rPr>
              <w:t>(з</w:t>
            </w:r>
            <w:r w:rsidRPr="004B0817">
              <w:rPr>
                <w:rFonts w:ascii="Times New Roman" w:hAnsi="Times New Roman"/>
                <w:szCs w:val="24"/>
              </w:rPr>
              <w:t>арегистрирован в Минюст России от 22 декабря 2009 г. N 15785).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Письмо Минобразования РФ от 15 октября 2003 г. N 24-51-212/13-28-51-793/16.  «Методические рекомендации по аттестационной и аккредитационной оценке воспитательной деятельности </w:t>
            </w:r>
            <w:hyperlink r:id="rId9" w:history="1">
              <w:r w:rsidRPr="004B0817">
                <w:rPr>
                  <w:rStyle w:val="a7"/>
                  <w:rFonts w:ascii="Times New Roman" w:hAnsi="Times New Roman"/>
                  <w:color w:val="auto"/>
                  <w:szCs w:val="24"/>
                </w:rPr>
                <w:t>образовательных учреждений</w:t>
              </w:r>
            </w:hyperlink>
            <w:r w:rsidRPr="004B0817">
              <w:rPr>
                <w:rFonts w:ascii="Times New Roman" w:hAnsi="Times New Roman"/>
                <w:szCs w:val="24"/>
              </w:rPr>
              <w:t>, реализующих общеобразовательные программы различного уровня и направленности».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bCs/>
                <w:szCs w:val="24"/>
              </w:rPr>
              <w:t>Примерная основная образовательная программа образовательного учреждения. Начальная школа/[сост.Е.С.Савинов].-М.:Просвещение, 2010.-191 с.</w:t>
            </w:r>
            <w:r w:rsidRPr="004B0817">
              <w:rPr>
                <w:rFonts w:ascii="Times New Roman" w:hAnsi="Times New Roman"/>
                <w:szCs w:val="24"/>
              </w:rPr>
              <w:t xml:space="preserve"> - (Стандарты второго поколения).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>Григорьев Д.В. Внеурочная деятельность школьников.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>Методический конструктор: пособие для учителя/Д.В.Григорьев, П.В.Степанов.- М.: Просвещение, 2010.-223с. - (Стандарты второго поколения)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>Кондаков А.Н. ФГОС и к</w:t>
            </w:r>
            <w:r w:rsidRPr="004B0817">
              <w:rPr>
                <w:rFonts w:ascii="Times New Roman" w:hAnsi="Times New Roman"/>
                <w:bCs/>
                <w:szCs w:val="24"/>
              </w:rPr>
              <w:t>лючевые эффекты образования как ведущей социальной деятельности общества (презентация, НПК,  Нижний Новгород. Май 2010.).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Назарова И.Г. </w:t>
            </w:r>
            <w:r w:rsidRPr="004B0817">
              <w:rPr>
                <w:rFonts w:ascii="Times New Roman" w:hAnsi="Times New Roman"/>
                <w:iCs/>
                <w:szCs w:val="24"/>
              </w:rPr>
              <w:t xml:space="preserve">Теоретические основы организации внеурочной (внеучебной) деятельности школьников (презентация, НПК, </w:t>
            </w:r>
            <w:r w:rsidRPr="004B0817">
              <w:rPr>
                <w:rFonts w:ascii="Times New Roman" w:hAnsi="Times New Roman"/>
                <w:szCs w:val="24"/>
              </w:rPr>
              <w:t>Ярославль, ИРО, 22.01.09).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Фельдштейн Д.И. </w:t>
            </w:r>
            <w:r w:rsidRPr="004B0817">
              <w:rPr>
                <w:rFonts w:ascii="Times New Roman" w:hAnsi="Times New Roman"/>
                <w:bCs/>
                <w:szCs w:val="24"/>
              </w:rPr>
              <w:t>Психолого-педагогические проблемы построения новой школы в условиях значимых изменений ребенка и ситуации его развития (презентация, НПК,  Нижний Новгород. Май 2010).</w:t>
            </w:r>
          </w:p>
          <w:p w:rsidR="00C27D92" w:rsidRPr="004B0817" w:rsidRDefault="00C27D92" w:rsidP="004B0817">
            <w:pPr>
              <w:widowControl w:val="0"/>
              <w:tabs>
                <w:tab w:val="num" w:pos="388"/>
              </w:tabs>
              <w:spacing w:after="0" w:line="240" w:lineRule="auto"/>
              <w:ind w:left="141" w:right="180"/>
              <w:jc w:val="both"/>
              <w:rPr>
                <w:rFonts w:ascii="Times New Roman" w:hAnsi="Times New Roman"/>
                <w:color w:val="0000CC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Cs w:val="24"/>
              </w:rPr>
              <w:t>Региональный уровень:</w:t>
            </w:r>
            <w:r w:rsidRPr="004B0817">
              <w:rPr>
                <w:rFonts w:ascii="Times New Roman" w:hAnsi="Times New Roman"/>
                <w:color w:val="0000CC"/>
                <w:szCs w:val="24"/>
              </w:rPr>
              <w:t xml:space="preserve"> 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  <w:tab w:val="num" w:pos="388"/>
              </w:tabs>
              <w:spacing w:after="0" w:line="240" w:lineRule="auto"/>
              <w:ind w:left="179" w:right="180" w:hanging="68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>Приказ Департамента образования и науки Ханты-Мансийского автономного округа – Югры от 30.06.2010 №481 «О введении в действие федерального государственного образовательного стандарта начального общего образования в образовательных учреждениях Ханты-Мансийского автономного округа – Югры»;</w:t>
            </w:r>
          </w:p>
          <w:p w:rsidR="00C27D92" w:rsidRPr="004B0817" w:rsidRDefault="00C27D92" w:rsidP="004B0817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spacing w:after="0" w:line="240" w:lineRule="auto"/>
              <w:ind w:left="179" w:right="180" w:hanging="68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szCs w:val="24"/>
              </w:rPr>
              <w:t xml:space="preserve"> Информационное письмо Департамента образования и науки Ханты-Мансийского автономного округа – Югры от 23.01.2010 №356 «О переходе на федеральный государственный стандарт начального общего образования». </w:t>
            </w:r>
          </w:p>
          <w:p w:rsidR="00C27D92" w:rsidRPr="004B0817" w:rsidRDefault="00C27D92" w:rsidP="004B0817">
            <w:pPr>
              <w:widowControl w:val="0"/>
              <w:tabs>
                <w:tab w:val="num" w:pos="388"/>
              </w:tabs>
              <w:spacing w:after="0" w:line="240" w:lineRule="auto"/>
              <w:ind w:left="141" w:right="180"/>
              <w:jc w:val="both"/>
              <w:rPr>
                <w:rFonts w:ascii="Times New Roman" w:hAnsi="Times New Roman"/>
                <w:b/>
                <w:bCs/>
                <w:color w:val="0000CC"/>
                <w:szCs w:val="24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Cs w:val="24"/>
              </w:rPr>
              <w:t>Муниципальный уровень</w:t>
            </w:r>
          </w:p>
          <w:p w:rsidR="00677A1A" w:rsidRPr="00677A1A" w:rsidRDefault="00C27D92" w:rsidP="004B0817">
            <w:pPr>
              <w:pStyle w:val="a3"/>
              <w:widowControl w:val="0"/>
              <w:numPr>
                <w:ilvl w:val="0"/>
                <w:numId w:val="5"/>
              </w:numPr>
              <w:tabs>
                <w:tab w:val="num" w:pos="388"/>
              </w:tabs>
              <w:spacing w:after="0" w:line="240" w:lineRule="auto"/>
              <w:ind w:left="141" w:right="180" w:hanging="20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bCs/>
                <w:szCs w:val="24"/>
              </w:rPr>
              <w:t>Приказ департамента образования  администрации г. Нижневартовска от 26.07.2010   №260 «О введении в действие федерального государственного</w:t>
            </w:r>
          </w:p>
          <w:p w:rsidR="00677A1A" w:rsidRPr="00677A1A" w:rsidRDefault="00C27D92" w:rsidP="004B0817">
            <w:pPr>
              <w:pStyle w:val="a3"/>
              <w:widowControl w:val="0"/>
              <w:numPr>
                <w:ilvl w:val="0"/>
                <w:numId w:val="5"/>
              </w:numPr>
              <w:tabs>
                <w:tab w:val="num" w:pos="388"/>
              </w:tabs>
              <w:spacing w:after="0" w:line="240" w:lineRule="auto"/>
              <w:ind w:left="141" w:right="180" w:hanging="20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bCs/>
                <w:szCs w:val="24"/>
              </w:rPr>
              <w:lastRenderedPageBreak/>
              <w:t xml:space="preserve"> </w:t>
            </w:r>
          </w:p>
          <w:p w:rsidR="00C27D92" w:rsidRPr="004B0817" w:rsidRDefault="00C27D92" w:rsidP="004B0817">
            <w:pPr>
              <w:pStyle w:val="a3"/>
              <w:widowControl w:val="0"/>
              <w:numPr>
                <w:ilvl w:val="0"/>
                <w:numId w:val="5"/>
              </w:numPr>
              <w:tabs>
                <w:tab w:val="num" w:pos="388"/>
              </w:tabs>
              <w:spacing w:after="0" w:line="240" w:lineRule="auto"/>
              <w:ind w:left="141" w:right="180" w:hanging="20"/>
              <w:jc w:val="both"/>
              <w:rPr>
                <w:rFonts w:ascii="Times New Roman" w:hAnsi="Times New Roman"/>
                <w:szCs w:val="24"/>
              </w:rPr>
            </w:pPr>
            <w:r w:rsidRPr="004B0817">
              <w:rPr>
                <w:rFonts w:ascii="Times New Roman" w:hAnsi="Times New Roman"/>
                <w:bCs/>
                <w:szCs w:val="24"/>
              </w:rPr>
              <w:t xml:space="preserve">образовательного стандарта начального общего образования в общеобразовательных  учреждениях города Нижневартовска в 2010 году» 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bookmarkStart w:id="0" w:name="_GoBack"/>
            <w:bookmarkEnd w:id="0"/>
            <w:r w:rsidRPr="004B0817">
              <w:rPr>
                <w:b/>
                <w:i/>
                <w:color w:val="0000CC"/>
                <w:sz w:val="24"/>
                <w:szCs w:val="24"/>
              </w:rPr>
              <w:lastRenderedPageBreak/>
              <w:t>Сроки реализации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EA58FC" w:rsidP="00677A1A">
            <w:pPr>
              <w:spacing w:after="0" w:line="240" w:lineRule="auto"/>
              <w:ind w:right="-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677A1A">
              <w:rPr>
                <w:rFonts w:ascii="Times New Roman" w:hAnsi="Times New Roman"/>
                <w:sz w:val="24"/>
                <w:szCs w:val="24"/>
              </w:rPr>
              <w:t>5</w:t>
            </w:r>
            <w:r w:rsidR="00C27D92">
              <w:rPr>
                <w:rFonts w:ascii="Times New Roman" w:hAnsi="Times New Roman"/>
                <w:sz w:val="24"/>
                <w:szCs w:val="24"/>
              </w:rPr>
              <w:t>-201</w:t>
            </w:r>
            <w:r w:rsidR="00677A1A">
              <w:rPr>
                <w:rFonts w:ascii="Times New Roman" w:hAnsi="Times New Roman"/>
                <w:sz w:val="24"/>
                <w:szCs w:val="24"/>
              </w:rPr>
              <w:t>6</w:t>
            </w:r>
            <w:r w:rsidR="00C27D92" w:rsidRPr="004B0817">
              <w:rPr>
                <w:rFonts w:ascii="Times New Roman" w:hAnsi="Times New Roman"/>
                <w:sz w:val="24"/>
                <w:szCs w:val="24"/>
              </w:rPr>
              <w:t xml:space="preserve"> учебные годы 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  <w:vAlign w:val="center"/>
          </w:tcPr>
          <w:p w:rsidR="00C27D92" w:rsidRPr="004B0817" w:rsidRDefault="00C27D92" w:rsidP="004B0817">
            <w:pPr>
              <w:spacing w:after="0" w:line="240" w:lineRule="auto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 xml:space="preserve">Объемы и источники финансирования 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4B0817">
            <w:pPr>
              <w:pStyle w:val="a4"/>
              <w:ind w:right="0"/>
              <w:rPr>
                <w:sz w:val="24"/>
                <w:szCs w:val="24"/>
              </w:rPr>
            </w:pPr>
            <w:r w:rsidRPr="004B0817">
              <w:rPr>
                <w:sz w:val="24"/>
                <w:szCs w:val="24"/>
              </w:rPr>
              <w:t xml:space="preserve">Финансирование Программы осуществляется из городского бюджета, за счет привлеченных целевых средств на введение ФГОС второго поколения. 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</w:p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Цель и задачи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CF35FA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CC"/>
                <w:sz w:val="24"/>
                <w:szCs w:val="24"/>
                <w:lang w:eastAsia="ru-RU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eastAsia="ru-RU"/>
              </w:rPr>
              <w:t xml:space="preserve">Цель программы </w:t>
            </w:r>
            <w:r w:rsidRPr="004B0817">
              <w:rPr>
                <w:rFonts w:ascii="Times New Roman" w:hAnsi="Times New Roman"/>
                <w:color w:val="0000CC"/>
                <w:sz w:val="24"/>
                <w:szCs w:val="24"/>
                <w:lang w:eastAsia="ru-RU"/>
              </w:rPr>
              <w:t xml:space="preserve"> 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 xml:space="preserve">формировать и развивать логическое мышление; 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научить обобщать математический материал;</w:t>
            </w:r>
            <w:r w:rsidRPr="004B0817">
              <w:rPr>
                <w:rFonts w:ascii="Times New Roman" w:hAnsi="Times New Roman"/>
                <w:sz w:val="24"/>
                <w:szCs w:val="24"/>
              </w:rPr>
              <w:br/>
              <w:t xml:space="preserve">рассуждать, обоснованно делать выводы, доказывать; 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 xml:space="preserve">развивать гибкость мышления учащихся. </w:t>
            </w:r>
            <w:r w:rsidRPr="004B0817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C27D92" w:rsidRPr="004B0817" w:rsidRDefault="00C27D92" w:rsidP="0094407B">
            <w:pPr>
              <w:spacing w:after="0" w:line="240" w:lineRule="auto"/>
              <w:rPr>
                <w:rFonts w:ascii="Times New Roman" w:hAnsi="Times New Roman"/>
                <w:color w:val="0000CC"/>
                <w:sz w:val="24"/>
                <w:szCs w:val="24"/>
                <w:lang w:eastAsia="ru-RU"/>
              </w:rPr>
            </w:pPr>
            <w:r w:rsidRPr="004B0817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eastAsia="ru-RU"/>
              </w:rPr>
              <w:t>Задачи: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581" w:hanging="141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интеллектуальное развитие учащихся, формирование качеств мышления, характерных для математической деятельности;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581" w:hanging="141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овладение приемами поисковой и исследовательской деятельности;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581" w:hanging="141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овладение конкретными математическими знаниями;</w:t>
            </w:r>
          </w:p>
          <w:p w:rsidR="00C27D92" w:rsidRPr="004B0817" w:rsidRDefault="00C27D92" w:rsidP="0094407B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581" w:hanging="141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воспитание трудолюбия и достижения своей цели.</w:t>
            </w:r>
          </w:p>
          <w:p w:rsidR="00C27D92" w:rsidRPr="004B0817" w:rsidRDefault="00C27D92" w:rsidP="0094407B">
            <w:pPr>
              <w:spacing w:after="0" w:line="240" w:lineRule="auto"/>
              <w:ind w:left="581" w:hanging="141"/>
              <w:rPr>
                <w:rFonts w:ascii="Times New Roman" w:hAnsi="Times New Roman"/>
                <w:sz w:val="32"/>
                <w:szCs w:val="32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- формирование и развитие различных видов памяти, внимания,   воображения.</w:t>
            </w:r>
            <w:r w:rsidRPr="004B0817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C27D92" w:rsidRPr="004B0817" w:rsidRDefault="00C27D92" w:rsidP="004B0817">
            <w:pPr>
              <w:spacing w:after="0" w:line="240" w:lineRule="auto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 xml:space="preserve">Приоритетные направления </w:t>
            </w:r>
          </w:p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4B0817">
            <w:pPr>
              <w:spacing w:after="0" w:line="240" w:lineRule="auto"/>
              <w:ind w:left="318" w:right="-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Основным направлением Программы является:</w:t>
            </w:r>
          </w:p>
          <w:p w:rsidR="00C27D92" w:rsidRPr="004B0817" w:rsidRDefault="00C27D92" w:rsidP="00CF35FA">
            <w:pPr>
              <w:pStyle w:val="a3"/>
              <w:numPr>
                <w:ilvl w:val="0"/>
                <w:numId w:val="6"/>
              </w:numPr>
              <w:spacing w:after="0" w:line="240" w:lineRule="auto"/>
              <w:ind w:right="-26"/>
              <w:jc w:val="both"/>
              <w:rPr>
                <w:rFonts w:ascii="Times New Roman" w:hAnsi="Times New Roman"/>
                <w:color w:val="0000CC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color w:val="0000CC"/>
                <w:sz w:val="24"/>
                <w:szCs w:val="24"/>
              </w:rPr>
              <w:t>учебно-познавательная деятельность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 xml:space="preserve">Ожидаемые результаты </w:t>
            </w:r>
          </w:p>
          <w:p w:rsidR="00C27D92" w:rsidRPr="004B0817" w:rsidRDefault="00C27D92" w:rsidP="004B0817">
            <w:pPr>
              <w:spacing w:after="0" w:line="240" w:lineRule="auto"/>
              <w:ind w:right="-26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(и продукты деятельности)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244B3E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наличие программы кружка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Архимед» для </w:t>
            </w:r>
            <w:r w:rsidR="00244B3E">
              <w:rPr>
                <w:rFonts w:ascii="Times New Roman" w:hAnsi="Times New Roman"/>
                <w:sz w:val="24"/>
                <w:szCs w:val="24"/>
              </w:rPr>
              <w:t>3</w:t>
            </w:r>
            <w:r w:rsidRPr="004B0817">
              <w:rPr>
                <w:rFonts w:ascii="Times New Roman" w:hAnsi="Times New Roman"/>
                <w:sz w:val="24"/>
                <w:szCs w:val="24"/>
              </w:rPr>
              <w:t xml:space="preserve"> класса для реализации образовательного процесса в соответствии с требованиями ФГОС.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  <w:vAlign w:val="center"/>
          </w:tcPr>
          <w:p w:rsidR="00C27D92" w:rsidRPr="004B0817" w:rsidRDefault="00C27D92" w:rsidP="004B0817">
            <w:pPr>
              <w:spacing w:after="0" w:line="240" w:lineRule="auto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Порядок управления реализацией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Управление реализацией программы осуществляется администрацией школы в процессе управленческих мероприятий и контроля за ходом учебно-воспитательного процесса в школе.</w:t>
            </w:r>
          </w:p>
          <w:p w:rsidR="00C27D92" w:rsidRPr="004B0817" w:rsidRDefault="00C27D92" w:rsidP="004B0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Мониторинг результатов реализации основных направлений программы отслеживается экспертной группой, созданной из представителей Малого Совета.</w:t>
            </w:r>
          </w:p>
        </w:tc>
      </w:tr>
      <w:tr w:rsidR="00C27D92" w:rsidRPr="004B0817" w:rsidTr="004B0817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  <w:vAlign w:val="center"/>
          </w:tcPr>
          <w:p w:rsidR="00C27D92" w:rsidRPr="004B0817" w:rsidRDefault="00C27D92" w:rsidP="004B0817">
            <w:pPr>
              <w:spacing w:after="0" w:line="240" w:lineRule="auto"/>
              <w:rPr>
                <w:b/>
                <w:i/>
                <w:color w:val="0000CC"/>
                <w:sz w:val="24"/>
                <w:szCs w:val="24"/>
              </w:rPr>
            </w:pPr>
            <w:r w:rsidRPr="004B0817">
              <w:rPr>
                <w:b/>
                <w:i/>
                <w:color w:val="0000CC"/>
                <w:sz w:val="24"/>
                <w:szCs w:val="24"/>
              </w:rPr>
              <w:t>Порядок мониторинга хода и результатов реализации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C27D92" w:rsidRPr="004B0817" w:rsidRDefault="00C27D92" w:rsidP="004B0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 xml:space="preserve">Принятый в образовательном учреждении порядок внутреннего мониторинга хода и результатов реализации Программы: </w:t>
            </w:r>
          </w:p>
          <w:p w:rsidR="00C27D92" w:rsidRPr="004B0817" w:rsidRDefault="00C27D92" w:rsidP="00CF35FA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  <w:p w:rsidR="00C27D92" w:rsidRPr="004B0817" w:rsidRDefault="00C27D92" w:rsidP="00CF35FA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C27D92" w:rsidRPr="004B0817" w:rsidRDefault="00C27D92" w:rsidP="00CF35FA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C27D92" w:rsidRPr="004B0817" w:rsidRDefault="00C27D92" w:rsidP="00CF35FA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817">
              <w:rPr>
                <w:rFonts w:ascii="Times New Roman" w:hAnsi="Times New Roman"/>
                <w:sz w:val="24"/>
                <w:szCs w:val="24"/>
              </w:rPr>
              <w:t>подробный отчет по завершению реализации программы</w:t>
            </w:r>
          </w:p>
        </w:tc>
      </w:tr>
    </w:tbl>
    <w:p w:rsidR="00C27D92" w:rsidRDefault="00C27D92" w:rsidP="006D3C99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6D3C99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6D3C99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6D3C99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6D3C99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C27D92" w:rsidRPr="0098513C" w:rsidRDefault="00D41F68" w:rsidP="00D41F68">
      <w:pPr>
        <w:pStyle w:val="a3"/>
        <w:spacing w:after="0" w:line="240" w:lineRule="auto"/>
        <w:ind w:left="0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t xml:space="preserve">                              2.    </w:t>
      </w:r>
      <w:r w:rsidR="00C27D92" w:rsidRPr="0098513C">
        <w:rPr>
          <w:rFonts w:ascii="Times New Roman" w:hAnsi="Times New Roman"/>
          <w:b/>
          <w:color w:val="0000CC"/>
          <w:sz w:val="24"/>
          <w:szCs w:val="24"/>
        </w:rPr>
        <w:t>ПОЯСНИТЕЛЬНАЯ ЗАПИСКА</w:t>
      </w:r>
    </w:p>
    <w:p w:rsidR="00C27D92" w:rsidRPr="004B0817" w:rsidRDefault="00C27D92" w:rsidP="00CF35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6925CC">
      <w:pPr>
        <w:pStyle w:val="ac"/>
        <w:spacing w:before="0" w:beforeAutospacing="0" w:after="0" w:afterAutospacing="0"/>
        <w:ind w:firstLine="540"/>
        <w:jc w:val="both"/>
      </w:pPr>
      <w:r w:rsidRPr="004B0817">
        <w:lastRenderedPageBreak/>
        <w:t xml:space="preserve">Настоящее программа разработана на основе программы факультативного курса «Занимательная математика» Е.Э.Кочуровой, </w:t>
      </w:r>
    </w:p>
    <w:p w:rsidR="00C27D92" w:rsidRPr="004B0817" w:rsidRDefault="00C27D92" w:rsidP="006925CC">
      <w:pPr>
        <w:pStyle w:val="ac"/>
        <w:spacing w:before="0" w:beforeAutospacing="0" w:after="0" w:afterAutospacing="0"/>
        <w:ind w:firstLine="540"/>
        <w:jc w:val="both"/>
      </w:pPr>
      <w:r w:rsidRPr="004B0817">
        <w:t xml:space="preserve">  В основе построения данного кружка лежит идея гуманизации математического образования, соответствующая современным представлениям о целях школьного образования и ставящая в  центр внимания личность ученика, его интересы и способности. В основе методов и средств обучения лежит деятельностный подход. Занятия в кружке позволяют обеспечить требуемый уровень подготовки школьников, предусматриваемый государственным стандартом математического образования, а также позволяет осуществлять при этом такую подготовку, которая является достаточной для углубленного изучения математики.</w:t>
      </w:r>
    </w:p>
    <w:p w:rsidR="00C27D92" w:rsidRPr="004B0817" w:rsidRDefault="00C27D92" w:rsidP="006925C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Начальный курс математики объединяет арифметический, алгебраический и геометрический материалы. При этом вопросы геометрии затрагиваются очень поверхностно, на них выделяется малое количество времени для изучения. Данный дополнительный кружок ставит перед собой задачу формирования интереса к предмету геометрии, подготовку дальнейшего углубленного изучения геометрических понятий. Разрезание на части различных фигур, составление из полученных частей новых фигур помогают уяснить инвариантность площади и развить комбинаторные способности. Большое внимание при этом уделяется развитию речи и практических навыков черчения. Дети самостоятельно проверяют истинность высказываний, составляют различные построения из заданных фигур, выполняют действия по образцу, сравнивают, делают выводы.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Предлагаемый факультатив предназначен для развития математических способностей учащихся, для формирования элементов логической и алгоритмической грамотности, коммуникативных умений младших школьников с применением коллективных форм организации занятий и использованием современных средств обучения.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 позволят обучающимся реализовать свои возможности, приобрести уверенность в своих силах.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Содержание кружка  «</w:t>
      </w:r>
      <w:r>
        <w:rPr>
          <w:rFonts w:ascii="Times New Roman" w:hAnsi="Times New Roman"/>
          <w:sz w:val="24"/>
          <w:szCs w:val="24"/>
        </w:rPr>
        <w:t>Архимед</w:t>
      </w:r>
      <w:r w:rsidRPr="004B0817">
        <w:rPr>
          <w:rFonts w:ascii="Times New Roman" w:hAnsi="Times New Roman"/>
          <w:sz w:val="24"/>
          <w:szCs w:val="24"/>
        </w:rPr>
        <w:t>» направлено на воспитание интереса к предмету, развитию наблюдательности, геометрической зоркости, умения анализировать, догадываться, рассуждать, доказывать, у</w:t>
      </w:r>
      <w:r w:rsidRPr="004B0817">
        <w:rPr>
          <w:rFonts w:ascii="Times New Roman" w:hAnsi="Times New Roman"/>
          <w:i/>
          <w:iCs/>
          <w:sz w:val="24"/>
          <w:szCs w:val="24"/>
        </w:rPr>
        <w:t>мения</w:t>
      </w:r>
      <w:r w:rsidRPr="004B0817">
        <w:rPr>
          <w:rFonts w:ascii="Times New Roman" w:hAnsi="Times New Roman"/>
          <w:sz w:val="24"/>
          <w:szCs w:val="24"/>
        </w:rPr>
        <w:t xml:space="preserve">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решать учебную задачу творчески. </w:t>
      </w:r>
      <w:r w:rsidRPr="004B0817">
        <w:rPr>
          <w:rFonts w:ascii="Times New Roman" w:hAnsi="Times New Roman"/>
          <w:sz w:val="24"/>
          <w:szCs w:val="24"/>
        </w:rPr>
        <w:t>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</w:p>
    <w:p w:rsidR="00C27D92" w:rsidRPr="004B0817" w:rsidRDefault="00C27D92" w:rsidP="006925CC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C27D92" w:rsidRPr="004B0817" w:rsidRDefault="00C27D92" w:rsidP="00CF35FA">
      <w:pPr>
        <w:spacing w:after="0" w:line="240" w:lineRule="auto"/>
        <w:rPr>
          <w:rFonts w:ascii="Times New Roman" w:hAnsi="Times New Roman"/>
          <w:color w:val="0000CC"/>
          <w:sz w:val="24"/>
          <w:szCs w:val="24"/>
          <w:lang w:eastAsia="ru-RU"/>
        </w:rPr>
      </w:pPr>
      <w:r w:rsidRPr="004B0817">
        <w:rPr>
          <w:rFonts w:ascii="Times New Roman" w:hAnsi="Times New Roman"/>
          <w:b/>
          <w:bCs/>
          <w:color w:val="0000CC"/>
          <w:sz w:val="24"/>
          <w:szCs w:val="24"/>
          <w:lang w:eastAsia="ru-RU"/>
        </w:rPr>
        <w:t>Тематика занятий</w:t>
      </w:r>
      <w:r w:rsidRPr="004B0817">
        <w:rPr>
          <w:rFonts w:ascii="Times New Roman" w:hAnsi="Times New Roman"/>
          <w:color w:val="0000CC"/>
          <w:sz w:val="24"/>
          <w:szCs w:val="24"/>
          <w:lang w:eastAsia="ru-RU"/>
        </w:rPr>
        <w:t xml:space="preserve"> </w:t>
      </w:r>
    </w:p>
    <w:p w:rsidR="00C27D92" w:rsidRPr="004B0817" w:rsidRDefault="00C27D92" w:rsidP="00203F3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B0817">
        <w:rPr>
          <w:rFonts w:ascii="Times New Roman" w:hAnsi="Times New Roman"/>
          <w:sz w:val="24"/>
          <w:szCs w:val="24"/>
          <w:lang w:eastAsia="ru-RU"/>
        </w:rPr>
        <w:t>Занятия рассчитаны на коллективную, групповую и индивидуальную работу. Они построены таким образом, что один вид деятельности сменяется другим. Это позволяет сделать работу детей динамичной, насыщенной и менее утомительной</w:t>
      </w:r>
    </w:p>
    <w:p w:rsidR="00C27D92" w:rsidRPr="004B0817" w:rsidRDefault="00C27D92" w:rsidP="00203F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203F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b/>
          <w:color w:val="0000CC"/>
          <w:sz w:val="24"/>
          <w:szCs w:val="24"/>
        </w:rPr>
        <w:t>Принципы</w:t>
      </w:r>
      <w:r w:rsidRPr="004B0817">
        <w:rPr>
          <w:rFonts w:ascii="Times New Roman" w:hAnsi="Times New Roman"/>
          <w:sz w:val="24"/>
          <w:szCs w:val="24"/>
        </w:rPr>
        <w:t>, которые решают современные образовательные задачи с учётом  запросов будущего:</w:t>
      </w:r>
    </w:p>
    <w:p w:rsidR="00C27D92" w:rsidRPr="004B0817" w:rsidRDefault="00C27D92" w:rsidP="00203F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1. Принцип деятельности включает ребёнка в учебно- познавательную деятельность. Самообучение называют деятельностным подходом.</w:t>
      </w:r>
    </w:p>
    <w:p w:rsidR="00C27D92" w:rsidRPr="004B0817" w:rsidRDefault="00C27D92" w:rsidP="00203F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2. Принцип целостного представления о мире в деятельностном подходе тесно связан с дидактическим принципом научности, но глубже по отношению к традиционной системе. Здесь речь идёт и о личностном отношении учащихся к полученным знаниям и умении применять их в своей практической деятельности. </w:t>
      </w:r>
    </w:p>
    <w:p w:rsidR="00D41F68" w:rsidRDefault="00C27D92" w:rsidP="00203F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3. Принцип непрерывности означает преемственность между всеми ступенями </w:t>
      </w:r>
    </w:p>
    <w:p w:rsidR="00D41F68" w:rsidRDefault="00D41F68" w:rsidP="00203F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203F3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обучения на уровне методологии, содержания и методики.</w:t>
      </w:r>
    </w:p>
    <w:p w:rsidR="00D41F68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4. Принцип минимакса заключается в следующем: учитель должен предложить </w:t>
      </w:r>
      <w:r w:rsidRPr="004B0817">
        <w:rPr>
          <w:rFonts w:ascii="Times New Roman" w:hAnsi="Times New Roman"/>
          <w:sz w:val="24"/>
          <w:szCs w:val="24"/>
        </w:rPr>
        <w:lastRenderedPageBreak/>
        <w:t>ученику содержание образования по максимальному уровню, а ученик обязан усвоить это содержание по минимальному  уровню.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5. Принцип психологической комфортности предполагает снятие по возможности всех стрессообразующих факторов учебного процесса, создание в классе и на уроке такой атмосферы, которая расковывает учеников, и, в которой они чувствуют себя уверенно. У учеников не должно быть никакого страха перед учителем, не должно быть подавления личности ребёнка.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6. Принцип вариативности предполагает развитие у детей вариативного мышления, т. е. понимания возможности различных вариантов решения задачи и умения осуществлять систематический перебор вариантов. Этот принцип снимает страх перед ошибкой, учит воспринимать неудачу не как трагедию, а как сигнал для её исправления.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7. Принцип творчества (креативности) предполагает максимальную ориентацию на творческое начало в учебной деятельности ученика, приобретение ими собственного опыта творческой деятельности.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8. Принцип системности. Развитие ребёнка - процесс, в котором взаимосвязаны и взаимозависимы все компоненты. Нельзя развивать лишь одну функцию. Необходима системная работа по развитию ребёнка.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9. Соответствие возрастным и индивидуальным особенностям.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10. Адекватность требований и нагрузок.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11. Постепенность.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12. Индивидуализация темпа работы.</w:t>
      </w:r>
    </w:p>
    <w:p w:rsidR="00C27D92" w:rsidRPr="004B0817" w:rsidRDefault="00C27D92" w:rsidP="00FC72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13. Повторность материала.</w:t>
      </w:r>
    </w:p>
    <w:p w:rsidR="00C27D92" w:rsidRPr="004B0817" w:rsidRDefault="00C27D92" w:rsidP="00FC727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CF35FA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4B0817">
        <w:rPr>
          <w:rFonts w:ascii="Times New Roman" w:hAnsi="Times New Roman"/>
          <w:b/>
          <w:color w:val="0000CC"/>
          <w:sz w:val="24"/>
          <w:szCs w:val="24"/>
        </w:rPr>
        <w:t>МЕСТО ПРОГРАММЫ В УЧЕБНОМ ПЛАНЕ</w:t>
      </w:r>
    </w:p>
    <w:p w:rsidR="00C27D92" w:rsidRPr="004B0817" w:rsidRDefault="00C27D92" w:rsidP="00CF35F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FC727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ab/>
        <w:t>Программа рассчитана на 3</w:t>
      </w:r>
      <w:r w:rsidR="00244B3E">
        <w:rPr>
          <w:rFonts w:ascii="Times New Roman" w:hAnsi="Times New Roman"/>
          <w:sz w:val="24"/>
          <w:szCs w:val="24"/>
        </w:rPr>
        <w:t>4</w:t>
      </w:r>
      <w:r w:rsidR="00D41F68">
        <w:rPr>
          <w:rFonts w:ascii="Times New Roman" w:hAnsi="Times New Roman"/>
          <w:sz w:val="24"/>
          <w:szCs w:val="24"/>
        </w:rPr>
        <w:t xml:space="preserve"> </w:t>
      </w:r>
      <w:r w:rsidRPr="004B0817">
        <w:rPr>
          <w:rFonts w:ascii="Times New Roman" w:hAnsi="Times New Roman"/>
          <w:sz w:val="24"/>
          <w:szCs w:val="24"/>
        </w:rPr>
        <w:t>часа в год с проведением занятий 1 раз в неделю. Содержание программы отвечает требованиям к организации внеурочной деятельности. Тематика задач и заданий отражает реальные познавательные интересы детей, содержит полезную и любопытную информацию, интересные математические факты, способные дать простор воображению.</w:t>
      </w: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1B10" w:rsidRDefault="004D1B10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1B10" w:rsidRDefault="004D1B10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FC7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CF35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F68" w:rsidRDefault="00D41F68" w:rsidP="004D1B10">
      <w:pPr>
        <w:pStyle w:val="a3"/>
        <w:spacing w:after="0" w:line="240" w:lineRule="auto"/>
        <w:ind w:left="0"/>
        <w:rPr>
          <w:rFonts w:ascii="Times New Roman" w:hAnsi="Times New Roman"/>
          <w:b/>
          <w:color w:val="0000CC"/>
          <w:sz w:val="24"/>
          <w:szCs w:val="24"/>
        </w:rPr>
      </w:pPr>
    </w:p>
    <w:p w:rsidR="00C27D92" w:rsidRPr="004B0817" w:rsidRDefault="00C27D92" w:rsidP="00D41F68">
      <w:pPr>
        <w:pStyle w:val="a3"/>
        <w:numPr>
          <w:ilvl w:val="0"/>
          <w:numId w:val="49"/>
        </w:num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4B0817">
        <w:rPr>
          <w:rFonts w:ascii="Times New Roman" w:hAnsi="Times New Roman"/>
          <w:b/>
          <w:color w:val="0000CC"/>
          <w:sz w:val="24"/>
          <w:szCs w:val="24"/>
        </w:rPr>
        <w:lastRenderedPageBreak/>
        <w:t>ЦЕННОСТНЫЕ ОРИЕНТИРЫ ПРОГРАММЫ</w:t>
      </w:r>
    </w:p>
    <w:p w:rsidR="00C27D92" w:rsidRPr="004B0817" w:rsidRDefault="00C27D92" w:rsidP="00CF3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Ценностными ориентирами содержания данной программы являются:</w:t>
      </w:r>
    </w:p>
    <w:p w:rsidR="00C27D92" w:rsidRPr="004B0817" w:rsidRDefault="00C27D92" w:rsidP="00F538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– формирование логической грамотности; освоение эвристических приемов рассуждений;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– формирование интеллектуальных умений, связанных с выбором стратегии решения, анализом ситуации, сопоставлением данных;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– развитие познавательной активности и самостоятельности учащихся;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– формирование способностей наблюдать, сравнивать, обобщать, находить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простейшие закономерности, использовать догадку, строить и проверять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  простейшие гипотезы;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– формирование пространственных представлений и пространственного</w:t>
      </w:r>
    </w:p>
    <w:p w:rsidR="00C27D92" w:rsidRPr="004B0817" w:rsidRDefault="00C27D92" w:rsidP="00692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     воображения;</w:t>
      </w:r>
    </w:p>
    <w:p w:rsidR="00C27D92" w:rsidRDefault="00C27D92" w:rsidP="00F5386F">
      <w:pPr>
        <w:autoSpaceDE w:val="0"/>
        <w:autoSpaceDN w:val="0"/>
        <w:adjustRightInd w:val="0"/>
        <w:spacing w:after="0" w:line="240" w:lineRule="auto"/>
        <w:ind w:left="426" w:firstLine="114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– привлечение учащихся к обмену информацией в ходе свободного общения на       занятиях.</w:t>
      </w:r>
    </w:p>
    <w:p w:rsidR="00C27D92" w:rsidRDefault="00C27D92" w:rsidP="00F5386F">
      <w:pPr>
        <w:autoSpaceDE w:val="0"/>
        <w:autoSpaceDN w:val="0"/>
        <w:adjustRightInd w:val="0"/>
        <w:spacing w:after="0" w:line="240" w:lineRule="auto"/>
        <w:ind w:left="426" w:firstLine="114"/>
        <w:jc w:val="both"/>
        <w:rPr>
          <w:rFonts w:ascii="Times New Roman" w:hAnsi="Times New Roman"/>
          <w:sz w:val="24"/>
          <w:szCs w:val="24"/>
        </w:rPr>
      </w:pPr>
    </w:p>
    <w:p w:rsidR="00C27D92" w:rsidRPr="00F5386F" w:rsidRDefault="00C27D92" w:rsidP="00F5386F">
      <w:pPr>
        <w:autoSpaceDE w:val="0"/>
        <w:autoSpaceDN w:val="0"/>
        <w:adjustRightInd w:val="0"/>
        <w:spacing w:after="0" w:line="240" w:lineRule="auto"/>
        <w:ind w:left="426" w:firstLine="114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CF35FA">
      <w:pPr>
        <w:pStyle w:val="a9"/>
        <w:tabs>
          <w:tab w:val="left" w:pos="1260"/>
          <w:tab w:val="left" w:pos="1800"/>
        </w:tabs>
        <w:ind w:firstLine="720"/>
        <w:jc w:val="center"/>
        <w:rPr>
          <w:rFonts w:ascii="Times New Roman" w:hAnsi="Times New Roman"/>
          <w:b/>
          <w:color w:val="0000CC"/>
          <w:sz w:val="24"/>
          <w:szCs w:val="24"/>
          <w:lang w:val="ru-RU"/>
        </w:rPr>
      </w:pPr>
      <w:r w:rsidRPr="004B0817">
        <w:rPr>
          <w:rFonts w:ascii="Times New Roman" w:hAnsi="Times New Roman"/>
          <w:b/>
          <w:color w:val="0000CC"/>
          <w:sz w:val="24"/>
          <w:szCs w:val="24"/>
          <w:lang w:val="ru-RU"/>
        </w:rPr>
        <w:t>Ожидаемые результаты:</w:t>
      </w:r>
    </w:p>
    <w:p w:rsidR="00C27D92" w:rsidRPr="00A27DF0" w:rsidRDefault="00C27D92" w:rsidP="00A27DF0">
      <w:pPr>
        <w:pStyle w:val="a9"/>
        <w:tabs>
          <w:tab w:val="left" w:pos="142"/>
          <w:tab w:val="left" w:pos="567"/>
        </w:tabs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27D92" w:rsidRPr="00A27DF0" w:rsidRDefault="00C27D92" w:rsidP="00A27DF0">
      <w:pPr>
        <w:numPr>
          <w:ilvl w:val="0"/>
          <w:numId w:val="41"/>
        </w:numPr>
        <w:tabs>
          <w:tab w:val="left" w:pos="0"/>
          <w:tab w:val="left" w:pos="142"/>
        </w:tabs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A27DF0">
        <w:rPr>
          <w:rFonts w:ascii="Times New Roman" w:hAnsi="Times New Roman"/>
          <w:b/>
          <w:bCs/>
          <w:sz w:val="24"/>
          <w:szCs w:val="24"/>
        </w:rPr>
        <w:t>Основные требования к знаниям, умениям и навыкам учащихся: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386F">
        <w:rPr>
          <w:rFonts w:ascii="Times New Roman" w:hAnsi="Times New Roman"/>
          <w:i/>
          <w:sz w:val="24"/>
          <w:szCs w:val="24"/>
        </w:rPr>
        <w:t>К концу 2 класса</w:t>
      </w:r>
      <w:r w:rsidRPr="00A27DF0">
        <w:rPr>
          <w:rFonts w:ascii="Times New Roman" w:hAnsi="Times New Roman"/>
          <w:sz w:val="24"/>
          <w:szCs w:val="24"/>
        </w:rPr>
        <w:t xml:space="preserve"> учащиеся должны знать термины: точка, прямая, отрезок, угол, ломаная, треугольник, прямоугольник, квадрат, длина, луч, четырехугольник, диагональ, сантиметр, а также название и назначение инструментов и приспособлений (линейка, треугольник). 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42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DF0">
        <w:rPr>
          <w:rFonts w:ascii="Times New Roman" w:hAnsi="Times New Roman"/>
          <w:sz w:val="24"/>
          <w:szCs w:val="24"/>
        </w:rPr>
        <w:t xml:space="preserve">Иметь представление и узнавать в фигурах и предметах окружающей среды простейшие геометрические фигуры: отрезок, угол, ломаную линию, прямоугольник, квадрат, треугольник. 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DF0">
        <w:rPr>
          <w:rFonts w:ascii="Times New Roman" w:hAnsi="Times New Roman"/>
          <w:sz w:val="24"/>
          <w:szCs w:val="24"/>
        </w:rPr>
        <w:t xml:space="preserve">Учащиеся должны уметь: измерить длину отрезка, определить, какой угол на глаз, различать фигуры, строить различные фигуры по заданию учителя. 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386F">
        <w:rPr>
          <w:rFonts w:ascii="Times New Roman" w:hAnsi="Times New Roman"/>
          <w:i/>
          <w:sz w:val="24"/>
          <w:szCs w:val="24"/>
        </w:rPr>
        <w:t>К концу 3 класса</w:t>
      </w:r>
      <w:r w:rsidRPr="00A27DF0">
        <w:rPr>
          <w:rFonts w:ascii="Times New Roman" w:hAnsi="Times New Roman"/>
          <w:sz w:val="24"/>
          <w:szCs w:val="24"/>
        </w:rPr>
        <w:t xml:space="preserve"> учащиеся должны владеть терминами, изученными во втором классе. Также учащиеся должны усвоить новые понятия такие как периметр, круг, окружность, овал, многоугольник, циркуль, транспортир, «центр», «радиус», «диаметр». 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DF0">
        <w:rPr>
          <w:rFonts w:ascii="Times New Roman" w:hAnsi="Times New Roman"/>
          <w:sz w:val="24"/>
          <w:szCs w:val="24"/>
        </w:rPr>
        <w:t xml:space="preserve">Иметь представление и узнавать в окружающих предметах фигуры, которые изучают в этом курсе. 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DF0">
        <w:rPr>
          <w:rFonts w:ascii="Times New Roman" w:hAnsi="Times New Roman"/>
          <w:sz w:val="24"/>
          <w:szCs w:val="24"/>
        </w:rPr>
        <w:t xml:space="preserve">Учащиеся должны уметь с помощью циркуля построить окружность, а также начертить радиус, провести диаметр, делить отрезок на несколько равных частей с помощью циркуля, делить угол пополам с помощью циркуля, знать и применять формулы периметра различных фигур, строить углы заданной величины с помощью транспортира и измерять данные, находить сумму углов треугольника, делить круг на (2, 4, 8), (3, 6, 12) равных частей с помощью циркуля. 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5386F">
        <w:rPr>
          <w:rFonts w:ascii="Times New Roman" w:hAnsi="Times New Roman"/>
          <w:i/>
          <w:sz w:val="24"/>
          <w:szCs w:val="24"/>
        </w:rPr>
        <w:t>К концу 4 класса</w:t>
      </w:r>
      <w:r w:rsidRPr="00A27DF0">
        <w:rPr>
          <w:rFonts w:ascii="Times New Roman" w:hAnsi="Times New Roman"/>
          <w:sz w:val="24"/>
          <w:szCs w:val="24"/>
        </w:rPr>
        <w:t xml:space="preserve"> учащиеся должны владеть терминами: высота, медиана, биссектриса, основание, прямоугольный треугольник, катет, гипотенуза, параллелограмм, ромб, трапеция, куб, пирамида, параллелепипед, палетка, площадь, цилиндр. Учащиеся должны уметь: строить высоту, медиану, биссектрису треугольника, различные виды треугольников, параллелограмм, трапецию, а также проводить диагонали. </w:t>
      </w:r>
    </w:p>
    <w:p w:rsidR="00C27D92" w:rsidRPr="00A27DF0" w:rsidRDefault="00C27D92" w:rsidP="00A27DF0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DF0">
        <w:rPr>
          <w:rFonts w:ascii="Times New Roman" w:hAnsi="Times New Roman"/>
          <w:sz w:val="24"/>
          <w:szCs w:val="24"/>
        </w:rPr>
        <w:t xml:space="preserve">Строить ромб, находить центр. Иметь различие в периметре и площади, находить площадь с помощью палетки и формул. </w:t>
      </w:r>
    </w:p>
    <w:p w:rsidR="00C27D92" w:rsidRPr="00F5386F" w:rsidRDefault="00C27D92" w:rsidP="00F5386F">
      <w:pPr>
        <w:numPr>
          <w:ilvl w:val="0"/>
          <w:numId w:val="42"/>
        </w:numPr>
        <w:tabs>
          <w:tab w:val="left" w:pos="142"/>
          <w:tab w:val="left" w:pos="567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DF0">
        <w:rPr>
          <w:rFonts w:ascii="Times New Roman" w:hAnsi="Times New Roman"/>
          <w:sz w:val="24"/>
          <w:szCs w:val="24"/>
        </w:rPr>
        <w:t xml:space="preserve">Различать и находить сходство: (квадрат, куб, строить куб), (треугольник, параллелепипед, строить параллелепипед), (круг, прямоугольник и цилиндр, строить цилиндр). </w:t>
      </w:r>
    </w:p>
    <w:p w:rsidR="00D41F68" w:rsidRDefault="00D41F68" w:rsidP="00D41F68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D41F68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</w:p>
    <w:p w:rsidR="00C27D92" w:rsidRPr="004B0817" w:rsidRDefault="00C27D92" w:rsidP="00D41F68">
      <w:pPr>
        <w:pStyle w:val="a3"/>
        <w:numPr>
          <w:ilvl w:val="0"/>
          <w:numId w:val="50"/>
        </w:num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4B0817">
        <w:rPr>
          <w:rFonts w:ascii="Times New Roman" w:hAnsi="Times New Roman"/>
          <w:b/>
          <w:color w:val="0000CC"/>
          <w:sz w:val="24"/>
          <w:szCs w:val="24"/>
        </w:rPr>
        <w:lastRenderedPageBreak/>
        <w:t>ЛИЧНОСТНЫЕ, МЕТАПРЕДМЕТНЫЕ И ПРЕДМЕТНЫЕ РЕЗУЛЬТАТЫ ИЗУЧЕНИЯ ПРОГРАММЫ</w:t>
      </w:r>
    </w:p>
    <w:p w:rsidR="00C27D92" w:rsidRPr="004B0817" w:rsidRDefault="00C27D92" w:rsidP="00CF35FA">
      <w:pPr>
        <w:spacing w:after="0" w:line="240" w:lineRule="auto"/>
        <w:ind w:left="360"/>
        <w:jc w:val="center"/>
        <w:rPr>
          <w:rFonts w:ascii="Times New Roman" w:hAnsi="Times New Roman"/>
          <w:b/>
          <w:i/>
          <w:color w:val="0000CC"/>
          <w:sz w:val="24"/>
          <w:szCs w:val="24"/>
        </w:rPr>
      </w:pPr>
    </w:p>
    <w:p w:rsidR="00C27D92" w:rsidRPr="004B0817" w:rsidRDefault="00C27D92" w:rsidP="00CF35FA">
      <w:pPr>
        <w:spacing w:after="0" w:line="240" w:lineRule="auto"/>
        <w:ind w:left="360"/>
        <w:jc w:val="center"/>
        <w:rPr>
          <w:rFonts w:ascii="Times New Roman" w:hAnsi="Times New Roman"/>
          <w:b/>
          <w:i/>
          <w:color w:val="0000CC"/>
          <w:sz w:val="24"/>
          <w:szCs w:val="24"/>
        </w:rPr>
      </w:pPr>
      <w:r w:rsidRPr="004B0817">
        <w:rPr>
          <w:rFonts w:ascii="Times New Roman" w:hAnsi="Times New Roman"/>
          <w:b/>
          <w:i/>
          <w:color w:val="0000CC"/>
          <w:sz w:val="24"/>
          <w:szCs w:val="24"/>
        </w:rPr>
        <w:t>Универсальные учебные действия:</w:t>
      </w:r>
    </w:p>
    <w:p w:rsidR="00C27D92" w:rsidRPr="004B0817" w:rsidRDefault="00C27D92" w:rsidP="00CF35F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27D92" w:rsidRPr="004B0817" w:rsidRDefault="00C27D92" w:rsidP="00CF3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sz w:val="24"/>
          <w:szCs w:val="24"/>
        </w:rPr>
        <w:t xml:space="preserve">Личностными результатами изучения </w:t>
      </w:r>
      <w:r w:rsidRPr="004B0817">
        <w:rPr>
          <w:rFonts w:ascii="Times New Roman" w:hAnsi="Times New Roman"/>
          <w:sz w:val="24"/>
          <w:szCs w:val="24"/>
        </w:rPr>
        <w:t>программы являются:</w:t>
      </w:r>
    </w:p>
    <w:p w:rsidR="00C27D92" w:rsidRPr="004B0817" w:rsidRDefault="00C27D92" w:rsidP="006925CC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развитие любознательности, сообразительности при выполнении</w:t>
      </w:r>
    </w:p>
    <w:p w:rsidR="00C27D92" w:rsidRPr="004B0817" w:rsidRDefault="00C27D92" w:rsidP="006925CC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разнообразных заданий проблемного и эвристического характера;</w:t>
      </w:r>
    </w:p>
    <w:p w:rsidR="00C27D92" w:rsidRPr="004B0817" w:rsidRDefault="00C27D92" w:rsidP="006925CC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развитие внимательности, настойчивости, целеустремленности, умения</w:t>
      </w:r>
    </w:p>
    <w:p w:rsidR="00C27D92" w:rsidRPr="004B0817" w:rsidRDefault="00C27D92" w:rsidP="00B95CE9">
      <w:pPr>
        <w:numPr>
          <w:ilvl w:val="0"/>
          <w:numId w:val="32"/>
        </w:numPr>
        <w:tabs>
          <w:tab w:val="clear" w:pos="720"/>
          <w:tab w:val="num" w:pos="1418"/>
        </w:tabs>
        <w:autoSpaceDE w:val="0"/>
        <w:autoSpaceDN w:val="0"/>
        <w:adjustRightInd w:val="0"/>
        <w:spacing w:after="0" w:line="240" w:lineRule="auto"/>
        <w:ind w:left="1418" w:hanging="158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преодолевать трудности – качеств весьма важных в практической   деятельности любого человека;</w:t>
      </w:r>
    </w:p>
    <w:p w:rsidR="00C27D92" w:rsidRPr="004B0817" w:rsidRDefault="00C27D92" w:rsidP="006925CC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воспитание чувства справедливости, ответственности;</w:t>
      </w:r>
    </w:p>
    <w:p w:rsidR="00C27D92" w:rsidRPr="004B0817" w:rsidRDefault="00C27D92" w:rsidP="006925CC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развитие самостоятельности суждений, независимости и нестандартности</w:t>
      </w:r>
    </w:p>
    <w:p w:rsidR="00C27D92" w:rsidRPr="004B0817" w:rsidRDefault="00C27D92" w:rsidP="00B95CE9">
      <w:pPr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  мышления.</w:t>
      </w:r>
    </w:p>
    <w:p w:rsidR="00C27D92" w:rsidRPr="004B0817" w:rsidRDefault="00C27D92" w:rsidP="006925C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Метапредметные результаты 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Ориентироваться </w:t>
      </w:r>
      <w:r w:rsidRPr="004B0817">
        <w:rPr>
          <w:rFonts w:ascii="Times New Roman" w:hAnsi="Times New Roman"/>
          <w:sz w:val="24"/>
          <w:szCs w:val="24"/>
        </w:rPr>
        <w:t>в понятиях «влево», «вправо», «вверх», «вниз».</w:t>
      </w:r>
    </w:p>
    <w:p w:rsidR="00C27D92" w:rsidRPr="004B0817" w:rsidRDefault="00C27D92" w:rsidP="00B95CE9">
      <w:pPr>
        <w:numPr>
          <w:ilvl w:val="0"/>
          <w:numId w:val="31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1418" w:hanging="158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Ориентироваться </w:t>
      </w:r>
      <w:r w:rsidRPr="004B0817">
        <w:rPr>
          <w:rFonts w:ascii="Times New Roman" w:hAnsi="Times New Roman"/>
          <w:sz w:val="24"/>
          <w:szCs w:val="24"/>
        </w:rPr>
        <w:t>на точку начала движения, на числа и стрелки, указывающие направление движения.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Проводить </w:t>
      </w:r>
      <w:r w:rsidRPr="004B0817">
        <w:rPr>
          <w:rFonts w:ascii="Times New Roman" w:hAnsi="Times New Roman"/>
          <w:sz w:val="24"/>
          <w:szCs w:val="24"/>
        </w:rPr>
        <w:t>линии по заданному маршруту (алгоритму).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Выделять </w:t>
      </w:r>
      <w:r w:rsidRPr="004B0817">
        <w:rPr>
          <w:rFonts w:ascii="Times New Roman" w:hAnsi="Times New Roman"/>
          <w:sz w:val="24"/>
          <w:szCs w:val="24"/>
        </w:rPr>
        <w:t>фигуру заданной формы на сложном чертеже.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Анализировать </w:t>
      </w:r>
      <w:r w:rsidRPr="004B0817">
        <w:rPr>
          <w:rFonts w:ascii="Times New Roman" w:hAnsi="Times New Roman"/>
          <w:sz w:val="24"/>
          <w:szCs w:val="24"/>
        </w:rPr>
        <w:t>расположение деталей (танов, треугольников, уголков, спичек) в исходной конструкции.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Составлять </w:t>
      </w:r>
      <w:r w:rsidRPr="004B0817">
        <w:rPr>
          <w:rFonts w:ascii="Times New Roman" w:hAnsi="Times New Roman"/>
          <w:sz w:val="24"/>
          <w:szCs w:val="24"/>
        </w:rPr>
        <w:t xml:space="preserve">фигуры из частей.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Определять </w:t>
      </w:r>
      <w:r w:rsidRPr="004B0817">
        <w:rPr>
          <w:rFonts w:ascii="Times New Roman" w:hAnsi="Times New Roman"/>
          <w:sz w:val="24"/>
          <w:szCs w:val="24"/>
        </w:rPr>
        <w:t>место заданной детали в конструкции.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Выявлять </w:t>
      </w:r>
      <w:r w:rsidRPr="004B0817">
        <w:rPr>
          <w:rFonts w:ascii="Times New Roman" w:hAnsi="Times New Roman"/>
          <w:sz w:val="24"/>
          <w:szCs w:val="24"/>
        </w:rPr>
        <w:t xml:space="preserve">закономерности в расположении деталей;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составлять </w:t>
      </w:r>
      <w:r w:rsidRPr="004B0817">
        <w:rPr>
          <w:rFonts w:ascii="Times New Roman" w:hAnsi="Times New Roman"/>
          <w:sz w:val="24"/>
          <w:szCs w:val="24"/>
        </w:rPr>
        <w:t>детали в соответствии с заданным контуром конструкции.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Сопоставлять </w:t>
      </w:r>
      <w:r w:rsidRPr="004B0817">
        <w:rPr>
          <w:rFonts w:ascii="Times New Roman" w:hAnsi="Times New Roman"/>
          <w:sz w:val="24"/>
          <w:szCs w:val="24"/>
        </w:rPr>
        <w:t>полученный (промежуточный, итоговый) результат с заданным условием.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Объяснять (доказывать) </w:t>
      </w:r>
      <w:r w:rsidRPr="004B0817">
        <w:rPr>
          <w:rFonts w:ascii="Times New Roman" w:hAnsi="Times New Roman"/>
          <w:sz w:val="24"/>
          <w:szCs w:val="24"/>
        </w:rPr>
        <w:t>выбор деталей или способа действия при заданном условии.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Анализировать </w:t>
      </w:r>
      <w:r w:rsidRPr="004B0817">
        <w:rPr>
          <w:rFonts w:ascii="Times New Roman" w:hAnsi="Times New Roman"/>
          <w:sz w:val="24"/>
          <w:szCs w:val="24"/>
        </w:rPr>
        <w:t>предложенные возможные варианты верного решения.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Моделировать </w:t>
      </w:r>
      <w:r w:rsidRPr="004B0817">
        <w:rPr>
          <w:rFonts w:ascii="Times New Roman" w:hAnsi="Times New Roman"/>
          <w:sz w:val="24"/>
          <w:szCs w:val="24"/>
        </w:rPr>
        <w:t>объёмные фигуры из различных материалов (проволока, пластилин и др.) и из развёрток.</w:t>
      </w:r>
    </w:p>
    <w:p w:rsidR="00C27D92" w:rsidRPr="004B0817" w:rsidRDefault="00C27D92" w:rsidP="006925C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Осуществлять </w:t>
      </w:r>
      <w:r w:rsidRPr="004B0817">
        <w:rPr>
          <w:rFonts w:ascii="Times New Roman" w:hAnsi="Times New Roman"/>
          <w:sz w:val="24"/>
          <w:szCs w:val="24"/>
        </w:rPr>
        <w:t>развернутые действия контроля и самоконтроля: сравнивать построенную конструкцию с образцом.</w:t>
      </w:r>
    </w:p>
    <w:p w:rsidR="00C27D92" w:rsidRPr="004B0817" w:rsidRDefault="00C27D92" w:rsidP="00B95CE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>Предметные результаты</w:t>
      </w:r>
    </w:p>
    <w:p w:rsidR="00C27D92" w:rsidRPr="004B0817" w:rsidRDefault="00C27D92" w:rsidP="006925CC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Пространственные представления. Понятия «влево», «вправо», «вверх», «вниз». Маршрут передвижения. Точка начала движения; число, стрелка 1</w:t>
      </w:r>
      <w:r w:rsidRPr="004B0817">
        <w:rPr>
          <w:rFonts w:ascii="Times New Roman" w:eastAsia="MonotypeCorsiva" w:hAnsi="Times New Roman"/>
          <w:i/>
          <w:iCs/>
          <w:sz w:val="24"/>
          <w:szCs w:val="24"/>
        </w:rPr>
        <w:t xml:space="preserve">→ </w:t>
      </w:r>
      <w:r w:rsidRPr="004B0817">
        <w:rPr>
          <w:rFonts w:ascii="Times New Roman" w:hAnsi="Times New Roman"/>
          <w:sz w:val="24"/>
          <w:szCs w:val="24"/>
        </w:rPr>
        <w:t>1</w:t>
      </w:r>
      <w:r w:rsidRPr="004B0817">
        <w:rPr>
          <w:rFonts w:ascii="Times New Roman" w:eastAsia="MonotypeCorsiva" w:hAnsi="Times New Roman"/>
          <w:i/>
          <w:iCs/>
          <w:sz w:val="24"/>
          <w:szCs w:val="24"/>
        </w:rPr>
        <w:t>↓</w:t>
      </w:r>
      <w:r w:rsidRPr="004B0817">
        <w:rPr>
          <w:rFonts w:ascii="Times New Roman" w:hAnsi="Times New Roman"/>
          <w:sz w:val="24"/>
          <w:szCs w:val="24"/>
        </w:rPr>
        <w:t>,  указывающие направление движения. Проведение линии по заданному маршруту (алгоритму): путешествие точки (на листе в клетку). Построение собственного маршрута (рисунка) и его описание.</w:t>
      </w:r>
    </w:p>
    <w:p w:rsidR="00C27D92" w:rsidRPr="004B0817" w:rsidRDefault="00C27D92" w:rsidP="00B95CE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Геометрические узоры. Закономерности в узорах. Симметрия. Фигуры, имеющие одну и несколько осей симметрии.</w:t>
      </w:r>
    </w:p>
    <w:p w:rsidR="00C27D92" w:rsidRPr="004B0817" w:rsidRDefault="00C27D92" w:rsidP="006925CC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Расположение деталей. Выбор деталей в соответствии с заданным контуром  конструкции. Поиск нескольких возможных вариантов решения. Составление и зарисовка фигур по собственному замыслу.</w:t>
      </w:r>
    </w:p>
    <w:p w:rsidR="00C27D92" w:rsidRPr="004B0817" w:rsidRDefault="00C27D92" w:rsidP="006925CC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Разрезание и составление фигур. Деление заданной фигуры на равные по площади части.</w:t>
      </w:r>
    </w:p>
    <w:p w:rsidR="00C27D92" w:rsidRPr="004B0817" w:rsidRDefault="00C27D92" w:rsidP="006925CC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Поиск заданных фигур в фигурах сложной конфигурации.</w:t>
      </w:r>
    </w:p>
    <w:p w:rsidR="00D41F68" w:rsidRDefault="00D41F68" w:rsidP="006925CC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6925CC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lastRenderedPageBreak/>
        <w:t>Решение задач, формирующих геометрическую наблюдательность.</w:t>
      </w:r>
    </w:p>
    <w:p w:rsidR="00C27D92" w:rsidRDefault="00C27D92" w:rsidP="00B95CE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27D92" w:rsidRPr="004B0817" w:rsidRDefault="00C27D92" w:rsidP="00B95CE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i/>
          <w:iCs/>
          <w:color w:val="0000CC"/>
          <w:sz w:val="24"/>
          <w:szCs w:val="24"/>
        </w:rPr>
      </w:pPr>
      <w:r w:rsidRPr="004B0817">
        <w:rPr>
          <w:rFonts w:ascii="Times New Roman" w:hAnsi="Times New Roman"/>
          <w:b/>
          <w:bCs/>
          <w:i/>
          <w:iCs/>
          <w:color w:val="0000CC"/>
          <w:sz w:val="24"/>
          <w:szCs w:val="24"/>
        </w:rPr>
        <w:t>Универсальные учебные действия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Сравнивать </w:t>
      </w:r>
      <w:r w:rsidRPr="004B0817">
        <w:rPr>
          <w:rFonts w:ascii="Times New Roman" w:hAnsi="Times New Roman"/>
          <w:sz w:val="24"/>
          <w:szCs w:val="24"/>
        </w:rPr>
        <w:t xml:space="preserve">разные приемы действий,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выбирать </w:t>
      </w:r>
      <w:r w:rsidRPr="004B0817">
        <w:rPr>
          <w:rFonts w:ascii="Times New Roman" w:hAnsi="Times New Roman"/>
          <w:sz w:val="24"/>
          <w:szCs w:val="24"/>
        </w:rPr>
        <w:t>удобные способы для выполнения конкретного задания.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Моделировать </w:t>
      </w:r>
      <w:r w:rsidRPr="004B0817">
        <w:rPr>
          <w:rFonts w:ascii="Times New Roman" w:hAnsi="Times New Roman"/>
          <w:sz w:val="24"/>
          <w:szCs w:val="24"/>
        </w:rPr>
        <w:t xml:space="preserve">в процессе совместного обсуждения алгоритм решения числового кроссворда;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использовать </w:t>
      </w:r>
      <w:r w:rsidRPr="004B0817">
        <w:rPr>
          <w:rFonts w:ascii="Times New Roman" w:hAnsi="Times New Roman"/>
          <w:sz w:val="24"/>
          <w:szCs w:val="24"/>
        </w:rPr>
        <w:t>его в ходе самостоятельной работы.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Применять </w:t>
      </w:r>
      <w:r w:rsidRPr="004B0817">
        <w:rPr>
          <w:rFonts w:ascii="Times New Roman" w:hAnsi="Times New Roman"/>
          <w:sz w:val="24"/>
          <w:szCs w:val="24"/>
        </w:rPr>
        <w:t>изученные способы учебной работы и приёмы вычислений для работы с числовыми головоломками.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Анализировать </w:t>
      </w:r>
      <w:r w:rsidRPr="004B0817">
        <w:rPr>
          <w:rFonts w:ascii="Times New Roman" w:hAnsi="Times New Roman"/>
          <w:sz w:val="24"/>
          <w:szCs w:val="24"/>
        </w:rPr>
        <w:t xml:space="preserve">правила игры.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Действовать </w:t>
      </w:r>
      <w:r w:rsidRPr="004B0817">
        <w:rPr>
          <w:rFonts w:ascii="Times New Roman" w:hAnsi="Times New Roman"/>
          <w:sz w:val="24"/>
          <w:szCs w:val="24"/>
        </w:rPr>
        <w:t>в соответствии с заданными правилами.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Включаться </w:t>
      </w:r>
      <w:r w:rsidRPr="004B0817">
        <w:rPr>
          <w:rFonts w:ascii="Times New Roman" w:hAnsi="Times New Roman"/>
          <w:sz w:val="24"/>
          <w:szCs w:val="24"/>
        </w:rPr>
        <w:t xml:space="preserve">в групповую работу.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Участвовать </w:t>
      </w:r>
      <w:r w:rsidRPr="004B0817">
        <w:rPr>
          <w:rFonts w:ascii="Times New Roman" w:hAnsi="Times New Roman"/>
          <w:sz w:val="24"/>
          <w:szCs w:val="24"/>
        </w:rPr>
        <w:t>в обсуждении проблемных вопросов, высказывать собственное мнение и аргументировать его.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Выполнять </w:t>
      </w:r>
      <w:r w:rsidRPr="004B0817">
        <w:rPr>
          <w:rFonts w:ascii="Times New Roman" w:hAnsi="Times New Roman"/>
          <w:sz w:val="24"/>
          <w:szCs w:val="24"/>
        </w:rPr>
        <w:t xml:space="preserve">пробное учебное действие,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фиксировать </w:t>
      </w:r>
      <w:r w:rsidRPr="004B0817">
        <w:rPr>
          <w:rFonts w:ascii="Times New Roman" w:hAnsi="Times New Roman"/>
          <w:sz w:val="24"/>
          <w:szCs w:val="24"/>
        </w:rPr>
        <w:t>индивидуальное затруднение в пробном действии.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Аргументировать </w:t>
      </w:r>
      <w:r w:rsidRPr="004B0817">
        <w:rPr>
          <w:rFonts w:ascii="Times New Roman" w:hAnsi="Times New Roman"/>
          <w:sz w:val="24"/>
          <w:szCs w:val="24"/>
        </w:rPr>
        <w:t xml:space="preserve">свою позицию в коммуникации, </w:t>
      </w:r>
      <w:r w:rsidRPr="004B0817">
        <w:rPr>
          <w:rFonts w:ascii="Times New Roman" w:hAnsi="Times New Roman"/>
          <w:i/>
          <w:iCs/>
          <w:sz w:val="24"/>
          <w:szCs w:val="24"/>
        </w:rPr>
        <w:t xml:space="preserve">учитывать </w:t>
      </w:r>
      <w:r w:rsidRPr="004B0817">
        <w:rPr>
          <w:rFonts w:ascii="Times New Roman" w:hAnsi="Times New Roman"/>
          <w:sz w:val="24"/>
          <w:szCs w:val="24"/>
        </w:rPr>
        <w:t>разные мнения,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использовать </w:t>
      </w:r>
      <w:r w:rsidRPr="004B0817">
        <w:rPr>
          <w:rFonts w:ascii="Times New Roman" w:hAnsi="Times New Roman"/>
          <w:sz w:val="24"/>
          <w:szCs w:val="24"/>
        </w:rPr>
        <w:t>критерии для обоснования своего суждения.</w:t>
      </w:r>
    </w:p>
    <w:p w:rsidR="00C27D92" w:rsidRPr="004B0817" w:rsidRDefault="00C27D92" w:rsidP="006925C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</w:rPr>
        <w:t xml:space="preserve">Сопоставлять </w:t>
      </w:r>
      <w:r w:rsidRPr="004B0817">
        <w:rPr>
          <w:rFonts w:ascii="Times New Roman" w:hAnsi="Times New Roman"/>
          <w:sz w:val="24"/>
          <w:szCs w:val="24"/>
        </w:rPr>
        <w:t>полученный (промежуточный, итоговый) результат с заданным условием.</w:t>
      </w:r>
    </w:p>
    <w:p w:rsidR="00C27D92" w:rsidRPr="004B0817" w:rsidRDefault="00C27D92" w:rsidP="006925CC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i/>
          <w:iCs/>
          <w:sz w:val="24"/>
          <w:szCs w:val="24"/>
          <w:lang w:eastAsia="en-US"/>
        </w:rPr>
        <w:t xml:space="preserve">Контролировать </w:t>
      </w:r>
      <w:r w:rsidRPr="004B0817">
        <w:rPr>
          <w:rFonts w:ascii="Times New Roman" w:hAnsi="Times New Roman"/>
          <w:sz w:val="24"/>
          <w:szCs w:val="24"/>
          <w:lang w:eastAsia="en-US"/>
        </w:rPr>
        <w:t>свою деятельность: обнаруживать и исправлять ошибки.</w:t>
      </w:r>
    </w:p>
    <w:p w:rsidR="00C27D92" w:rsidRPr="004B0817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Pr="004B0817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7D92" w:rsidRPr="004B0817" w:rsidRDefault="00C27D92" w:rsidP="00CF35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F68" w:rsidRDefault="00D41F68" w:rsidP="00D41F68">
      <w:pPr>
        <w:pStyle w:val="a3"/>
        <w:numPr>
          <w:ilvl w:val="0"/>
          <w:numId w:val="50"/>
        </w:num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</w:p>
    <w:p w:rsidR="00C27D92" w:rsidRDefault="00D41F68" w:rsidP="00D41F68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                               5.  </w:t>
      </w:r>
      <w:r w:rsidR="00C27D92">
        <w:rPr>
          <w:rFonts w:ascii="Times New Roman" w:hAnsi="Times New Roman"/>
          <w:b/>
          <w:color w:val="0000CC"/>
          <w:sz w:val="24"/>
          <w:szCs w:val="24"/>
        </w:rPr>
        <w:t>Содержание программы .</w:t>
      </w:r>
    </w:p>
    <w:p w:rsidR="00244B3E" w:rsidRDefault="00244B3E" w:rsidP="00F5386F">
      <w:pPr>
        <w:pStyle w:val="ac"/>
        <w:spacing w:before="0" w:beforeAutospacing="0" w:after="0" w:afterAutospacing="0"/>
        <w:ind w:firstLine="540"/>
        <w:jc w:val="center"/>
        <w:rPr>
          <w:b/>
          <w:bCs/>
          <w:color w:val="0000CC"/>
        </w:rPr>
      </w:pPr>
    </w:p>
    <w:p w:rsidR="00C27D92" w:rsidRPr="00314A2C" w:rsidRDefault="00C27D92" w:rsidP="00F5386F">
      <w:pPr>
        <w:pStyle w:val="ac"/>
        <w:spacing w:before="0" w:beforeAutospacing="0" w:after="0" w:afterAutospacing="0"/>
        <w:ind w:firstLine="540"/>
        <w:jc w:val="center"/>
        <w:rPr>
          <w:b/>
          <w:color w:val="0000CC"/>
        </w:rPr>
      </w:pPr>
      <w:r w:rsidRPr="00314A2C">
        <w:rPr>
          <w:b/>
          <w:bCs/>
          <w:color w:val="0000CC"/>
        </w:rPr>
        <w:t>3 класс. (34 часа)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rPr>
          <w:u w:val="single"/>
        </w:rPr>
        <w:t>Символика. Построение.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t>Обозначение буквами точек, отрезков, линий, лучей, вершин углов. Латинский алфавит. Прямая линия. Параллельныеи пересекающиеся прямые. Отрезок. Деление отрезка пополам, сумма отрезков. Замкнутая ломаная – многоугольник. Нахождение длины ломаной.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rPr>
          <w:u w:val="single"/>
        </w:rPr>
        <w:t>Периметр.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t>Периметр треугольника, квадрата, многоугольника. Формулы нахождения периметра.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rPr>
          <w:u w:val="single"/>
        </w:rPr>
        <w:t>Циркуль.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t>Круг, окружность, овал. Сходство и различия. Построение окружности. Понятия «центр», «радиус», «диаметр». Деление круга на несколько равных частей (2, 3, 4, 6, 12). Составление круга. Деление отрезка пополам с помощью циркуля.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rPr>
          <w:u w:val="single"/>
        </w:rPr>
        <w:t>Углы. Транспортир.</w:t>
      </w:r>
    </w:p>
    <w:p w:rsidR="00C27D92" w:rsidRPr="00314A2C" w:rsidRDefault="00C27D92" w:rsidP="00314A2C">
      <w:pPr>
        <w:pStyle w:val="ac"/>
        <w:spacing w:before="0" w:beforeAutospacing="0" w:after="0" w:afterAutospacing="0"/>
        <w:ind w:firstLine="540"/>
        <w:jc w:val="both"/>
      </w:pPr>
      <w:r w:rsidRPr="00314A2C">
        <w:t>Углы. Величина угла. Транспортир.</w:t>
      </w:r>
    </w:p>
    <w:p w:rsidR="00C27D92" w:rsidRDefault="00C27D92">
      <w:pPr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491124" w:rsidP="00314A2C">
      <w:p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br w:type="page"/>
      </w:r>
    </w:p>
    <w:p w:rsidR="00C27D92" w:rsidRPr="00314A2C" w:rsidRDefault="00244B3E" w:rsidP="00314A2C">
      <w:p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t>6</w:t>
      </w:r>
      <w:r w:rsidR="00C27D92">
        <w:rPr>
          <w:rFonts w:ascii="Times New Roman" w:hAnsi="Times New Roman"/>
          <w:b/>
          <w:color w:val="0000CC"/>
          <w:sz w:val="24"/>
          <w:szCs w:val="24"/>
        </w:rPr>
        <w:t>.</w:t>
      </w:r>
      <w:r w:rsidR="00C27D92" w:rsidRPr="00314A2C">
        <w:rPr>
          <w:rFonts w:ascii="Times New Roman" w:hAnsi="Times New Roman"/>
          <w:b/>
          <w:color w:val="0000CC"/>
          <w:sz w:val="24"/>
          <w:szCs w:val="24"/>
        </w:rPr>
        <w:t>Тематическое планирование.</w:t>
      </w:r>
    </w:p>
    <w:p w:rsidR="00C27D92" w:rsidRPr="00314A2C" w:rsidRDefault="00C27D92" w:rsidP="00314A2C">
      <w:pPr>
        <w:spacing w:after="0" w:line="240" w:lineRule="auto"/>
        <w:ind w:firstLine="540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314A2C">
        <w:rPr>
          <w:rFonts w:ascii="Times New Roman" w:hAnsi="Times New Roman"/>
          <w:b/>
          <w:color w:val="0000CC"/>
          <w:sz w:val="24"/>
          <w:szCs w:val="24"/>
        </w:rPr>
        <w:t>3 класс (34 часа)</w:t>
      </w:r>
      <w:r w:rsidR="00421A79">
        <w:rPr>
          <w:rFonts w:ascii="Times New Roman" w:hAnsi="Times New Roman"/>
          <w:b/>
          <w:color w:val="0000CC"/>
          <w:sz w:val="24"/>
          <w:szCs w:val="24"/>
        </w:rPr>
        <w:t xml:space="preserve">                              </w:t>
      </w:r>
    </w:p>
    <w:tbl>
      <w:tblPr>
        <w:tblpPr w:leftFromText="180" w:rightFromText="180" w:vertAnchor="text" w:tblpX="-400" w:tblpY="1"/>
        <w:tblOverlap w:val="never"/>
        <w:tblW w:w="9679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67"/>
        <w:gridCol w:w="3433"/>
        <w:gridCol w:w="851"/>
        <w:gridCol w:w="3659"/>
        <w:gridCol w:w="1169"/>
      </w:tblGrid>
      <w:tr w:rsidR="00491124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1124" w:rsidRPr="00D5568A" w:rsidRDefault="00491124" w:rsidP="00BF0625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1124" w:rsidRPr="003970C1" w:rsidRDefault="00491124" w:rsidP="00BF0625">
            <w:pPr>
              <w:pStyle w:val="a9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970C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занятий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1124" w:rsidRPr="003970C1" w:rsidRDefault="00491124" w:rsidP="00BF0625">
            <w:pPr>
              <w:pStyle w:val="a9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970C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Кол-во часов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1124" w:rsidRPr="003970C1" w:rsidRDefault="00491124" w:rsidP="00BF0625">
            <w:pPr>
              <w:pStyle w:val="a9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970C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занятий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1124" w:rsidRPr="003970C1" w:rsidRDefault="00491124" w:rsidP="00BF0625">
            <w:pPr>
              <w:pStyle w:val="a9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3970C1"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  <w:t xml:space="preserve">Дата 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Путешествие в страну Геометрию продолжается. Повторение изученного во 2-м классе.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>Блиц-турнир «Кто правильнее». Логические задачи.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3970C1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3.09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>«Веселые игрушки». Плоские фигуры и объемные тела.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Стихотворение о геометрических фигурах.  Конструирование игрушек.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3970C1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10.09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«Жители города многоугольников». Многоугольники.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Продолжение сказки. Практическая работа. Аппликация.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3970C1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17.09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Периметры многоугольников.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Задания на нахождения периметра. Игра «Одним росчерком».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3970C1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24.09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«Город кругов». Окружность. Круг. Циркуль-помощник.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Сказка. Практические задания с циркулем. Загадки. Игра «На что похожа фигура?»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3970C1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1.10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Окружность и круг.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Стихотворения про окружность. Практические задания. </w:t>
            </w: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Аппликация из кругов. 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3970C1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8.10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Круг. Окружность, диаметр, радиус окружности.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Сказка. Практическая работа. Игра «Составь шестиугольник».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3970C1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15.10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Радиус, диаметр круга.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Сказка.  Практические задания. Узоры из окружностей.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3970C1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22.10</w:t>
            </w:r>
          </w:p>
        </w:tc>
      </w:tr>
      <w:tr w:rsidR="00421A79" w:rsidRPr="00314A2C" w:rsidTr="00491124">
        <w:trPr>
          <w:trHeight w:val="29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Касательная.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Сказка. Практические задания. 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3970C1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29.10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Решение задач. Узлы и зацепления.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Самостоятельная работа. Игра «Танграм». Графические диктанты. </w:t>
            </w: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Узоры из геометрических фигур.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3970C1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12.11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Типы криволинейных геометрических фигур на плоскости.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Стихотворение. Игра со спичками.  «Танграм».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3970C1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19.11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Радиус и диаметр окружности.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Графический диктант.  Практические задания. Аппликация.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3970C1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26.11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>Использование геометрических фигур для иллюстрации долей ве</w:t>
            </w: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softHyphen/>
              <w:t xml:space="preserve">личины. </w:t>
            </w: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Сектор круга.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Задачи на нахождение доли. Блиц-турнир «Раскрась по заданию».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BD71D3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D71EBA">
              <w:rPr>
                <w:rFonts w:ascii="Times New Roman" w:hAnsi="Times New Roman"/>
              </w:rPr>
              <w:t>12</w:t>
            </w:r>
          </w:p>
        </w:tc>
      </w:tr>
      <w:tr w:rsidR="00421A79" w:rsidRPr="00314A2C" w:rsidTr="00491124">
        <w:trPr>
          <w:trHeight w:val="3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Сектор. Сегмент.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Сказка. Практические задания.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10.12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«Дороги  на улице прямоугольников». Параллельные прямые.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Песенка. Задачи на развитие логического мышления.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«Жители города четырёхугольников». Виды четырехугольников.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Алгоритм построения параллелограмма.  Геометрический диктант.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Построения на нелинованной бумаге. Построение прямого угла. </w:t>
            </w: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Перпендикулярные </w:t>
            </w: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прямые.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Алгоритм построения фигуры на нелинованной бумаге.  </w:t>
            </w: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Игра «Дорисуй из частей».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14.01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Построение прямоугольника и квадрата на нелинованной бумаге.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Графический диктант. Оригами «Собачка».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21.01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Диагонали многоугольника. Свойства диагоналей прямоугольника.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Практические задания на развитие умения чертить на нелинованной бумаге. </w:t>
            </w: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Игра «Одним росчерком».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28.01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Диагонали квадрата. Игра «Паутинка».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Практическая работа. Оригами «Кошка». Игра «Паутинка».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4.02</w:t>
            </w:r>
          </w:p>
        </w:tc>
      </w:tr>
      <w:tr w:rsidR="00421A79" w:rsidRPr="00314A2C" w:rsidTr="00491124">
        <w:trPr>
          <w:trHeight w:val="8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Деление окружности на 4, 6 равных частей. </w:t>
            </w: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Вычерчивание «розе</w:t>
            </w: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ток».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Работа с циркулем – вычерчивание «розеток».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11.02</w:t>
            </w:r>
          </w:p>
        </w:tc>
      </w:tr>
      <w:tr w:rsidR="00421A79" w:rsidRPr="00314A2C" w:rsidTr="00491124">
        <w:trPr>
          <w:trHeight w:val="36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Решение топологических задач.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Решение задач. Оригами «Волк».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D8C" w:rsidRPr="00D71EBA" w:rsidRDefault="00D71EBA" w:rsidP="00244B3E">
            <w:pPr>
              <w:snapToGrid w:val="0"/>
              <w:rPr>
                <w:rFonts w:ascii="Times New Roman" w:hAnsi="Times New Roman"/>
              </w:rPr>
            </w:pPr>
            <w:r w:rsidRPr="00D71EBA">
              <w:rPr>
                <w:rFonts w:ascii="Times New Roman" w:hAnsi="Times New Roman"/>
              </w:rPr>
              <w:t>18.02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Многоугольники выпуклые и невыпуклые.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Игра «Пятнадцать мостов». Практическая работа. </w:t>
            </w: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Аппликация. 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D8C" w:rsidRPr="00D71EBA" w:rsidRDefault="00D71EBA" w:rsidP="00244B3E">
            <w:pPr>
              <w:snapToGrid w:val="0"/>
              <w:rPr>
                <w:rFonts w:ascii="Times New Roman" w:hAnsi="Times New Roman"/>
              </w:rPr>
            </w:pPr>
            <w:r w:rsidRPr="00D71EBA">
              <w:rPr>
                <w:rFonts w:ascii="Times New Roman" w:hAnsi="Times New Roman"/>
              </w:rPr>
              <w:t>25.02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Периметр многоугольника.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Геометрическая разминка. Оригами «Дед мороз». 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D8C" w:rsidRPr="0060235D" w:rsidRDefault="00D71EBA" w:rsidP="00244B3E">
            <w:pPr>
              <w:snapToGrid w:val="0"/>
              <w:rPr>
                <w:rFonts w:ascii="Times New Roman" w:hAnsi="Times New Roman"/>
              </w:rPr>
            </w:pPr>
            <w:r w:rsidRPr="0060235D">
              <w:rPr>
                <w:rFonts w:ascii="Times New Roman" w:hAnsi="Times New Roman"/>
              </w:rPr>
              <w:t>3.03</w:t>
            </w:r>
          </w:p>
        </w:tc>
      </w:tr>
      <w:tr w:rsidR="00421A79" w:rsidRPr="00314A2C" w:rsidTr="00491124">
        <w:trPr>
          <w:trHeight w:val="41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Периметр треугольника. Построение равнобедренного и равносто</w:t>
            </w:r>
            <w:r w:rsidRPr="00D5568A">
              <w:rPr>
                <w:rFonts w:ascii="Times New Roman" w:hAnsi="Times New Roman"/>
                <w:sz w:val="24"/>
                <w:szCs w:val="24"/>
                <w:lang w:val="ru-RU" w:eastAsia="en-US"/>
              </w:rPr>
              <w:softHyphen/>
              <w:t>роннего треугольников.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Преобразование именованных величин.  Рассказ о Евклиде. </w:t>
            </w: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Практическая работа.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D8C" w:rsidRPr="0060235D" w:rsidRDefault="00D71EBA" w:rsidP="00244B3E">
            <w:pPr>
              <w:snapToGrid w:val="0"/>
              <w:rPr>
                <w:rFonts w:ascii="Times New Roman" w:hAnsi="Times New Roman"/>
              </w:rPr>
            </w:pPr>
            <w:r w:rsidRPr="0060235D">
              <w:rPr>
                <w:rFonts w:ascii="Times New Roman" w:hAnsi="Times New Roman"/>
              </w:rPr>
              <w:t>10.03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>Площадь.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Решение заданий на нахождение площади. Задача на развитие восприятия и воображения. 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17.03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Площадь. Единицы площади.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Задачи на построение. Логическая задача. </w:t>
            </w: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«Танграм».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31.03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Нахождение площади равностороннего треугольника.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Игра «Настольный хоккей», «Догадайся». Практическая работа.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7.04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Плоскость.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Практическая работа, направленная на развитие умения понимать понятие «плоскость». </w:t>
            </w: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Игра «Одним росчерком».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14.04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Угол. Угловой радиус.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Графический диктант. Аппликация из геометрических фигур.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21.04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Сетки.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Игры в квадраты. Пентамино. Игра «Почтальон».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28.04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«Волшебные превращения жителей страны Геометрии». </w:t>
            </w: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Игра «Пифагор».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Игра «Пифагор». Аппликация из геометрического материала.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5.05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en-US"/>
              </w:rPr>
              <w:t>Обобщение изученного материала.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</w:pPr>
            <w:r w:rsidRPr="00D5568A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Игра «Пифагор». Задания на развитие логического мышления.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12.05</w:t>
            </w:r>
          </w:p>
        </w:tc>
      </w:tr>
      <w:tr w:rsidR="00421A79" w:rsidRPr="00314A2C" w:rsidTr="00491124">
        <w:trPr>
          <w:trHeight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Урок-праздник «Хвала геометрии!»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Праздник.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C528F8" w:rsidRDefault="00D71EBA" w:rsidP="00244B3E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19.05</w:t>
            </w:r>
          </w:p>
        </w:tc>
      </w:tr>
      <w:tr w:rsidR="00421A79" w:rsidRPr="00314A2C" w:rsidTr="00491124">
        <w:trPr>
          <w:trHeight w:val="552"/>
        </w:trPr>
        <w:tc>
          <w:tcPr>
            <w:tcW w:w="85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68A">
              <w:rPr>
                <w:rFonts w:ascii="Times New Roman" w:hAnsi="Times New Roman"/>
                <w:sz w:val="24"/>
                <w:szCs w:val="24"/>
                <w:lang w:eastAsia="en-US"/>
              </w:rPr>
              <w:t>Итого 34 часа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1A79" w:rsidRPr="00D5568A" w:rsidRDefault="00421A79" w:rsidP="0049112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244B3E">
      <w:pPr>
        <w:rPr>
          <w:rFonts w:ascii="Times New Roman" w:hAnsi="Times New Roman"/>
          <w:b/>
          <w:color w:val="0000CC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F5386F">
      <w:pPr>
        <w:pStyle w:val="a3"/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F5386F">
      <w:pPr>
        <w:pStyle w:val="a3"/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</w:p>
    <w:p w:rsidR="00D41F68" w:rsidRDefault="00D41F68" w:rsidP="00F5386F">
      <w:pPr>
        <w:pStyle w:val="a3"/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</w:p>
    <w:p w:rsidR="00C27D92" w:rsidRPr="00314A2C" w:rsidRDefault="00244B3E" w:rsidP="00F5386F">
      <w:pPr>
        <w:pStyle w:val="a3"/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t>7</w:t>
      </w:r>
      <w:r w:rsidR="00C27D92">
        <w:rPr>
          <w:rFonts w:ascii="Times New Roman" w:hAnsi="Times New Roman"/>
          <w:b/>
          <w:color w:val="0000CC"/>
          <w:sz w:val="24"/>
          <w:szCs w:val="24"/>
        </w:rPr>
        <w:t>.</w:t>
      </w:r>
      <w:r w:rsidR="00C27D92" w:rsidRPr="00314A2C">
        <w:rPr>
          <w:rFonts w:ascii="Times New Roman" w:hAnsi="Times New Roman"/>
          <w:b/>
          <w:color w:val="0000CC"/>
          <w:sz w:val="24"/>
          <w:szCs w:val="24"/>
        </w:rPr>
        <w:t>АППАРАТ  КОНТРОЛЯ</w:t>
      </w:r>
    </w:p>
    <w:p w:rsidR="00C27D92" w:rsidRPr="00314A2C" w:rsidRDefault="00C27D92" w:rsidP="00314A2C">
      <w:pPr>
        <w:spacing w:after="0" w:line="240" w:lineRule="auto"/>
        <w:ind w:firstLine="360"/>
        <w:jc w:val="both"/>
        <w:rPr>
          <w:rFonts w:ascii="Times New Roman" w:hAnsi="Times New Roman"/>
          <w:color w:val="0000CC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 xml:space="preserve">Контроль и оценивание внеурочной деятельности учащихся основывается на критериях уровня и качества выполняемых заданий: по содержанию представленных результатов, на основе наблюдений учителя за личностным ростом учащегося в ходе работы.  </w:t>
      </w:r>
    </w:p>
    <w:p w:rsidR="00C27D92" w:rsidRPr="00314A2C" w:rsidRDefault="00C27D92" w:rsidP="00314A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 xml:space="preserve">В программу заложено использование различных форм контроля достижений учащихся: анкетирование, беседа, оценка работы в группах, контроль выполнения творческой работы и ее презентации. 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iCs/>
          <w:color w:val="0000CC"/>
          <w:sz w:val="24"/>
          <w:szCs w:val="24"/>
        </w:rPr>
      </w:pPr>
      <w:r w:rsidRPr="00314A2C">
        <w:rPr>
          <w:rFonts w:ascii="Times New Roman" w:hAnsi="Times New Roman"/>
          <w:b/>
          <w:iCs/>
          <w:color w:val="0000CC"/>
          <w:sz w:val="24"/>
          <w:szCs w:val="24"/>
        </w:rPr>
        <w:t>Формы контроля и система оценивания.</w:t>
      </w: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 xml:space="preserve">Контрольно-оценочная деятельность осуществляется через: вербальную, содержательную, прогностическую оценку, оценку по конечному результату, рецензирование, проблемную ситуацию, самооценку, взаимооценку, создание определенного общественного мнения, самоконтроль, взаимоконтроль. </w:t>
      </w:r>
    </w:p>
    <w:p w:rsidR="00C27D92" w:rsidRPr="00314A2C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 xml:space="preserve">       С помощью « Листа контроля» в конце каждого занятия дети осуществляют самооценку.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i/>
          <w:color w:val="0000CC"/>
          <w:sz w:val="24"/>
          <w:szCs w:val="24"/>
          <w:u w:val="single"/>
        </w:rPr>
      </w:pPr>
      <w:r w:rsidRPr="00314A2C">
        <w:rPr>
          <w:rFonts w:ascii="Times New Roman" w:hAnsi="Times New Roman"/>
          <w:b/>
          <w:i/>
          <w:color w:val="0000CC"/>
          <w:sz w:val="24"/>
          <w:szCs w:val="24"/>
          <w:u w:val="single"/>
        </w:rPr>
        <w:t>Лист контроля</w:t>
      </w:r>
    </w:p>
    <w:p w:rsidR="00C27D92" w:rsidRPr="00314A2C" w:rsidRDefault="005C39B2" w:rsidP="00314A2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noProof/>
          <w:lang w:eastAsia="ru-RU"/>
        </w:rPr>
        <w:pict>
          <v:line id="_x0000_s1027" style="position:absolute;left:0;text-align:left;z-index:1" from="1in,13.55pt" to="1in,40.55pt"/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74"/>
        <w:gridCol w:w="1041"/>
        <w:gridCol w:w="1041"/>
        <w:gridCol w:w="1041"/>
        <w:gridCol w:w="1041"/>
        <w:gridCol w:w="1041"/>
        <w:gridCol w:w="1041"/>
      </w:tblGrid>
      <w:tr w:rsidR="00C27D92" w:rsidRPr="00314A2C" w:rsidTr="004B0817">
        <w:tc>
          <w:tcPr>
            <w:tcW w:w="277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Критерии  оценки         число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314A2C" w:rsidTr="004B0817">
        <w:tc>
          <w:tcPr>
            <w:tcW w:w="277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Самооценка 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00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00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00FF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314A2C" w:rsidTr="004B0817">
        <w:tc>
          <w:tcPr>
            <w:tcW w:w="277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>Оценка работы группы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80808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314A2C" w:rsidTr="004B0817">
        <w:tc>
          <w:tcPr>
            <w:tcW w:w="277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Впечатление от занятия </w:t>
            </w:r>
          </w:p>
        </w:tc>
        <w:tc>
          <w:tcPr>
            <w:tcW w:w="1041" w:type="dxa"/>
          </w:tcPr>
          <w:p w:rsidR="00C27D92" w:rsidRPr="00314A2C" w:rsidRDefault="00271EBF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26" type="#_x0000_t75" style="width:40.75pt;height:30.35pt;visibility:visible">
                  <v:imagedata r:id="rId10" o:title=""/>
                </v:shape>
              </w:pict>
            </w:r>
          </w:p>
        </w:tc>
        <w:tc>
          <w:tcPr>
            <w:tcW w:w="1041" w:type="dxa"/>
          </w:tcPr>
          <w:p w:rsidR="00C27D92" w:rsidRPr="00314A2C" w:rsidRDefault="00271EBF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27" type="#_x0000_t75" style="width:40.75pt;height:30.35pt;visibility:visible">
                  <v:imagedata r:id="rId10" o:title=""/>
                </v:shape>
              </w:pict>
            </w:r>
          </w:p>
        </w:tc>
        <w:tc>
          <w:tcPr>
            <w:tcW w:w="1041" w:type="dxa"/>
          </w:tcPr>
          <w:p w:rsidR="00C27D92" w:rsidRPr="00314A2C" w:rsidRDefault="00271EBF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28" type="#_x0000_t75" style="width:40.75pt;height:30.35pt;visibility:visible">
                  <v:imagedata r:id="rId10" o:title=""/>
                </v:shape>
              </w:pict>
            </w:r>
          </w:p>
        </w:tc>
        <w:tc>
          <w:tcPr>
            <w:tcW w:w="1041" w:type="dxa"/>
          </w:tcPr>
          <w:p w:rsidR="00C27D92" w:rsidRPr="00314A2C" w:rsidRDefault="00271EBF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29" type="#_x0000_t75" style="width:40.75pt;height:30.35pt;visibility:visible">
                  <v:imagedata r:id="rId10" o:title=""/>
                </v:shape>
              </w:pict>
            </w:r>
          </w:p>
        </w:tc>
        <w:tc>
          <w:tcPr>
            <w:tcW w:w="1041" w:type="dxa"/>
          </w:tcPr>
          <w:p w:rsidR="00C27D92" w:rsidRPr="00314A2C" w:rsidRDefault="00271EBF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30" type="#_x0000_t75" style="width:40.75pt;height:30.35pt;visibility:visible">
                  <v:imagedata r:id="rId10" o:title=""/>
                </v:shape>
              </w:pict>
            </w:r>
          </w:p>
        </w:tc>
        <w:tc>
          <w:tcPr>
            <w:tcW w:w="1041" w:type="dxa"/>
          </w:tcPr>
          <w:p w:rsidR="00C27D92" w:rsidRPr="00314A2C" w:rsidRDefault="00271EBF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31" type="#_x0000_t75" style="width:40.75pt;height:30.35pt;visibility:visible">
                  <v:imagedata r:id="rId10" o:title=""/>
                </v:shape>
              </w:pict>
            </w:r>
          </w:p>
        </w:tc>
      </w:tr>
    </w:tbl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314A2C">
        <w:rPr>
          <w:rFonts w:ascii="Times New Roman" w:hAnsi="Times New Roman"/>
          <w:b/>
          <w:color w:val="0000CC"/>
          <w:sz w:val="24"/>
          <w:szCs w:val="24"/>
        </w:rPr>
        <w:t>Цветовое решение оценивания: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="10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1704"/>
        <w:gridCol w:w="2256"/>
      </w:tblGrid>
      <w:tr w:rsidR="00C27D92" w:rsidRPr="00314A2C" w:rsidTr="004B0817">
        <w:tc>
          <w:tcPr>
            <w:tcW w:w="1908" w:type="dxa"/>
            <w:shd w:val="clear" w:color="auto" w:fill="FF00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</w:tc>
        <w:tc>
          <w:tcPr>
            <w:tcW w:w="1704" w:type="dxa"/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</w:tc>
        <w:tc>
          <w:tcPr>
            <w:tcW w:w="2256" w:type="dxa"/>
            <w:shd w:val="clear" w:color="auto" w:fill="0000FF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314A2C" w:rsidTr="004B0817">
        <w:tc>
          <w:tcPr>
            <w:tcW w:w="1908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Любопытно </w:t>
            </w:r>
          </w:p>
        </w:tc>
        <w:tc>
          <w:tcPr>
            <w:tcW w:w="170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Интересно </w:t>
            </w:r>
          </w:p>
        </w:tc>
        <w:tc>
          <w:tcPr>
            <w:tcW w:w="2256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Полезно </w:t>
            </w:r>
          </w:p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14A2C">
        <w:rPr>
          <w:rFonts w:ascii="Times New Roman" w:hAnsi="Times New Roman"/>
          <w:b/>
          <w:sz w:val="24"/>
          <w:szCs w:val="24"/>
        </w:rPr>
        <w:t xml:space="preserve">1. Самооценка 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14A2C">
        <w:rPr>
          <w:rFonts w:ascii="Times New Roman" w:hAnsi="Times New Roman"/>
          <w:b/>
          <w:sz w:val="24"/>
          <w:szCs w:val="24"/>
        </w:rPr>
        <w:t>2. Оценка работы группы</w:t>
      </w:r>
    </w:p>
    <w:tbl>
      <w:tblPr>
        <w:tblpPr w:leftFromText="180" w:rightFromText="180" w:vertAnchor="text" w:horzAnchor="page" w:tblpX="4654" w:tblpY="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1744"/>
        <w:gridCol w:w="2268"/>
      </w:tblGrid>
      <w:tr w:rsidR="00C27D92" w:rsidRPr="00314A2C" w:rsidTr="004B0817">
        <w:tc>
          <w:tcPr>
            <w:tcW w:w="1908" w:type="dxa"/>
            <w:shd w:val="clear" w:color="auto" w:fill="D9D9D9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Серый </w:t>
            </w:r>
          </w:p>
        </w:tc>
        <w:tc>
          <w:tcPr>
            <w:tcW w:w="1744" w:type="dxa"/>
            <w:shd w:val="clear" w:color="auto" w:fill="00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</w:tc>
        <w:tc>
          <w:tcPr>
            <w:tcW w:w="2268" w:type="dxa"/>
            <w:shd w:val="clear" w:color="auto" w:fill="FFFF00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D92" w:rsidRPr="00314A2C" w:rsidTr="004B0817">
        <w:tc>
          <w:tcPr>
            <w:tcW w:w="1908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Не очень активна </w:t>
            </w:r>
          </w:p>
        </w:tc>
        <w:tc>
          <w:tcPr>
            <w:tcW w:w="174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Достаточно активна </w:t>
            </w:r>
          </w:p>
        </w:tc>
        <w:tc>
          <w:tcPr>
            <w:tcW w:w="2268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Согласованная  </w:t>
            </w:r>
          </w:p>
        </w:tc>
      </w:tr>
    </w:tbl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1B10" w:rsidRDefault="004D1B10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1B10" w:rsidRDefault="004D1B10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1B10" w:rsidRDefault="004D1B10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1B10" w:rsidRPr="00314A2C" w:rsidRDefault="004D1B10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14A2C">
        <w:rPr>
          <w:rFonts w:ascii="Times New Roman" w:hAnsi="Times New Roman"/>
          <w:b/>
          <w:sz w:val="24"/>
          <w:szCs w:val="24"/>
        </w:rPr>
        <w:t xml:space="preserve">3. Впечатление от занятия  </w:t>
      </w:r>
    </w:p>
    <w:tbl>
      <w:tblPr>
        <w:tblpPr w:leftFromText="180" w:rightFromText="180" w:vertAnchor="text" w:horzAnchor="page" w:tblpX="4654" w:tblpY="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1884"/>
        <w:gridCol w:w="2076"/>
      </w:tblGrid>
      <w:tr w:rsidR="00C27D92" w:rsidRPr="00314A2C" w:rsidTr="004B0817">
        <w:trPr>
          <w:trHeight w:val="1074"/>
        </w:trPr>
        <w:tc>
          <w:tcPr>
            <w:tcW w:w="1908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7D92" w:rsidRPr="00314A2C" w:rsidRDefault="005C39B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0" o:spid="_x0000_s1028" type="#_x0000_t75" style="position:absolute;left:0;text-align:left;margin-left:14.4pt;margin-top:-4.6pt;width:41.25pt;height:33.9pt;z-index:-3;visibility:visible" wrapcoords="6676 480 4713 1440 393 7200 -393 12000 393 16800 4320 20640 5105 20640 11782 20640 15316 20640 21207 17760 21207 12000 20422 4800 16102 1440 9818 480 6676 480">
                  <v:imagedata r:id="rId10" o:title=""/>
                  <w10:wrap type="tight"/>
                </v:shape>
              </w:pict>
            </w:r>
          </w:p>
        </w:tc>
        <w:tc>
          <w:tcPr>
            <w:tcW w:w="1884" w:type="dxa"/>
          </w:tcPr>
          <w:p w:rsidR="00C27D92" w:rsidRPr="00314A2C" w:rsidRDefault="005C39B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1" o:spid="_x0000_s1029" type="#_x0000_t75" style="position:absolute;left:0;text-align:left;margin-left:21.85pt;margin-top:9.2pt;width:36pt;height:32.4pt;z-index:-2;visibility:visible;mso-position-horizontal-relative:text;mso-position-vertical-relative:text" wrapcoords="900 502 0 2512 450 10047 1800 16577 6750 20595 7200 20595 14850 20595 15300 20595 20700 16577 21600 10047 21600 6530 16650 1005 13950 502 900 502">
                  <v:imagedata r:id="rId11" o:title=""/>
                  <w10:wrap type="tight"/>
                </v:shape>
              </w:pict>
            </w:r>
          </w:p>
        </w:tc>
        <w:tc>
          <w:tcPr>
            <w:tcW w:w="2076" w:type="dxa"/>
          </w:tcPr>
          <w:p w:rsidR="00C27D92" w:rsidRPr="00314A2C" w:rsidRDefault="005C39B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2" o:spid="_x0000_s1030" type="#_x0000_t75" style="position:absolute;left:0;text-align:left;margin-left:26.15pt;margin-top:9.2pt;width:40.9pt;height:38.1pt;z-index:-1;visibility:visible;mso-position-horizontal-relative:text;mso-position-vertical-relative:text" wrapcoords="8247 424 3535 3812 393 6776 -393 11012 0 15247 5498 20329 6676 20329 14138 20329 15709 20329 20815 15247 20815 8471 20422 7200 14138 424 8247 424">
                  <v:imagedata r:id="rId12" o:title=""/>
                  <w10:wrap type="tight"/>
                </v:shape>
              </w:pict>
            </w:r>
          </w:p>
        </w:tc>
      </w:tr>
      <w:tr w:rsidR="00C27D92" w:rsidRPr="00314A2C" w:rsidTr="004B0817">
        <w:tc>
          <w:tcPr>
            <w:tcW w:w="1908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Очень доволен </w:t>
            </w:r>
          </w:p>
        </w:tc>
        <w:tc>
          <w:tcPr>
            <w:tcW w:w="1884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Остался равнодушен </w:t>
            </w:r>
          </w:p>
        </w:tc>
        <w:tc>
          <w:tcPr>
            <w:tcW w:w="2076" w:type="dxa"/>
          </w:tcPr>
          <w:p w:rsidR="00C27D92" w:rsidRPr="00314A2C" w:rsidRDefault="00C27D92" w:rsidP="00314A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A2C">
              <w:rPr>
                <w:rFonts w:ascii="Times New Roman" w:hAnsi="Times New Roman"/>
                <w:sz w:val="24"/>
                <w:szCs w:val="24"/>
              </w:rPr>
              <w:t xml:space="preserve">Огорчен   </w:t>
            </w:r>
          </w:p>
        </w:tc>
      </w:tr>
    </w:tbl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314A2C">
        <w:rPr>
          <w:rFonts w:ascii="Times New Roman" w:hAnsi="Times New Roman"/>
          <w:b/>
          <w:color w:val="0000CC"/>
          <w:sz w:val="24"/>
          <w:szCs w:val="24"/>
        </w:rPr>
        <w:t>Система оценивания</w:t>
      </w:r>
    </w:p>
    <w:p w:rsidR="00C27D92" w:rsidRPr="00314A2C" w:rsidRDefault="00C27D92" w:rsidP="00314A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Занятия безотметочные, по системе «зачет – незачет».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244B3E" w:rsidP="00F5386F">
      <w:pPr>
        <w:pStyle w:val="a3"/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t>8</w:t>
      </w:r>
      <w:r w:rsidR="00C27D92">
        <w:rPr>
          <w:rFonts w:ascii="Times New Roman" w:hAnsi="Times New Roman"/>
          <w:b/>
          <w:color w:val="0000CC"/>
          <w:sz w:val="24"/>
          <w:szCs w:val="24"/>
        </w:rPr>
        <w:t>.</w:t>
      </w:r>
      <w:r w:rsidR="00C27D92" w:rsidRPr="00314A2C">
        <w:rPr>
          <w:rFonts w:ascii="Times New Roman" w:hAnsi="Times New Roman"/>
          <w:b/>
          <w:color w:val="0000CC"/>
          <w:sz w:val="24"/>
          <w:szCs w:val="24"/>
        </w:rPr>
        <w:t>МЕТОДИЧЕСКОЕ ОБЕСПЕЧЕНИЕ УЧЕБНОГО ПРОЦЕССА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7D92" w:rsidRPr="00314A2C" w:rsidRDefault="00C27D92" w:rsidP="00314A2C">
      <w:pPr>
        <w:pStyle w:val="bn12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auto"/>
        </w:rPr>
      </w:pPr>
      <w:r w:rsidRPr="00314A2C">
        <w:rPr>
          <w:rFonts w:ascii="Times New Roman" w:hAnsi="Times New Roman" w:cs="Times New Roman"/>
          <w:iCs/>
          <w:color w:val="auto"/>
        </w:rPr>
        <w:t xml:space="preserve">Ведущие методы: частично-поисковый, проблемно-поисковый,  исследовательский, беседа, метод проектов, </w:t>
      </w:r>
      <w:r w:rsidRPr="00314A2C">
        <w:rPr>
          <w:rFonts w:ascii="Times New Roman" w:hAnsi="Times New Roman" w:cs="Times New Roman"/>
          <w:color w:val="auto"/>
        </w:rPr>
        <w:t xml:space="preserve">социально-перцептивные, ситуационные, импровизационные, моделирующие; упражнения, предполагающие обратную связь. </w:t>
      </w:r>
    </w:p>
    <w:p w:rsidR="00C27D92" w:rsidRPr="00314A2C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314A2C">
        <w:rPr>
          <w:rFonts w:ascii="Times New Roman" w:hAnsi="Times New Roman"/>
          <w:iCs/>
          <w:sz w:val="24"/>
          <w:szCs w:val="24"/>
        </w:rPr>
        <w:t>Приемы: создание ситуации успеха, сотрудничество учителя и ученика, ученика и ученика, привлечение обучающихся к оценочной  деятельности, занимательность обучения, создание проблемных ситуаций, применение мер поощрения, наглядность;</w:t>
      </w:r>
    </w:p>
    <w:p w:rsidR="00C27D92" w:rsidRPr="00314A2C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314A2C">
        <w:rPr>
          <w:rFonts w:ascii="Times New Roman" w:hAnsi="Times New Roman"/>
          <w:iCs/>
          <w:sz w:val="24"/>
          <w:szCs w:val="24"/>
        </w:rPr>
        <w:t>Технологии: технология интерактивного обучения Л.И. Уманского, технология встречных усилий Г.А. Цукерман (технология развития творческой деятельности), система оценивания по методике профессора П.И.Третьякова; технология КТД  Н.Е.Щурковой;</w:t>
      </w:r>
    </w:p>
    <w:p w:rsidR="00C27D92" w:rsidRPr="00314A2C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314A2C">
        <w:rPr>
          <w:rFonts w:ascii="Times New Roman" w:hAnsi="Times New Roman"/>
          <w:iCs/>
          <w:sz w:val="24"/>
          <w:szCs w:val="24"/>
        </w:rPr>
        <w:t>Организационные формы обучения: классная,   индивидуально-групповая, групповая, коллективная.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Для осуществления образовательного процесса по Программе «Геометрия вокруг нас» необходимы следующие  принадлежности:</w:t>
      </w:r>
    </w:p>
    <w:p w:rsidR="00C27D92" w:rsidRPr="00314A2C" w:rsidRDefault="00C27D92" w:rsidP="00314A2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игра «Геоконт»;</w:t>
      </w:r>
    </w:p>
    <w:p w:rsidR="00C27D92" w:rsidRPr="00314A2C" w:rsidRDefault="00C27D92" w:rsidP="00314A2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игра «Пифагор»;</w:t>
      </w:r>
    </w:p>
    <w:p w:rsidR="00C27D92" w:rsidRPr="00314A2C" w:rsidRDefault="00C27D92" w:rsidP="00314A2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игра «Танграм»;</w:t>
      </w:r>
    </w:p>
    <w:p w:rsidR="00C27D92" w:rsidRPr="00314A2C" w:rsidRDefault="00C27D92" w:rsidP="00314A2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набор геометрических фигур;</w:t>
      </w:r>
    </w:p>
    <w:p w:rsidR="00C27D92" w:rsidRPr="00314A2C" w:rsidRDefault="00C27D92" w:rsidP="00314A2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компьютер, принтер, сканер, мультмедиапроектор;</w:t>
      </w:r>
    </w:p>
    <w:p w:rsidR="00C27D92" w:rsidRPr="00314A2C" w:rsidRDefault="00C27D92" w:rsidP="00314A2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набор ЦОР по «Математике и конструированию».</w:t>
      </w:r>
    </w:p>
    <w:p w:rsidR="00C27D92" w:rsidRPr="00314A2C" w:rsidRDefault="00C27D92" w:rsidP="00314A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A2C">
        <w:rPr>
          <w:rFonts w:ascii="Times New Roman" w:hAnsi="Times New Roman"/>
          <w:sz w:val="24"/>
          <w:szCs w:val="24"/>
        </w:rPr>
        <w:t>Занятия по Программе ведёт учитель начальных классов или учитель математики, либо любой другой специалист в области математики, обладающий достаточным опытом работы с детьми, либо с педагогическим образованием.</w:t>
      </w:r>
    </w:p>
    <w:p w:rsidR="00C27D92" w:rsidRPr="004B0817" w:rsidRDefault="00C27D92" w:rsidP="00314A2C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C27D92" w:rsidRDefault="00C27D92">
      <w:pPr>
        <w:rPr>
          <w:rFonts w:ascii="Times New Roman" w:hAnsi="Times New Roman"/>
          <w:b/>
          <w:bCs/>
          <w:color w:val="0000CC"/>
          <w:sz w:val="24"/>
          <w:szCs w:val="24"/>
          <w:lang w:eastAsia="ru-RU"/>
        </w:rPr>
      </w:pPr>
      <w:r>
        <w:rPr>
          <w:b/>
          <w:bCs/>
          <w:color w:val="0000CC"/>
        </w:rPr>
        <w:br w:type="page"/>
      </w:r>
    </w:p>
    <w:p w:rsidR="00C27D92" w:rsidRPr="004B0817" w:rsidRDefault="00244B3E" w:rsidP="00203F36">
      <w:pPr>
        <w:pStyle w:val="ac"/>
        <w:ind w:left="720"/>
        <w:jc w:val="center"/>
        <w:rPr>
          <w:b/>
          <w:bCs/>
          <w:color w:val="0000CC"/>
        </w:rPr>
      </w:pPr>
      <w:r>
        <w:rPr>
          <w:b/>
          <w:bCs/>
          <w:color w:val="0000CC"/>
        </w:rPr>
        <w:t>9</w:t>
      </w:r>
      <w:r w:rsidR="00C27D92">
        <w:rPr>
          <w:b/>
          <w:bCs/>
          <w:color w:val="0000CC"/>
        </w:rPr>
        <w:t xml:space="preserve">. </w:t>
      </w:r>
      <w:r w:rsidR="00C27D92" w:rsidRPr="004B0817">
        <w:rPr>
          <w:b/>
          <w:bCs/>
          <w:color w:val="0000CC"/>
        </w:rPr>
        <w:t>Литература</w:t>
      </w:r>
    </w:p>
    <w:p w:rsidR="00C27D92" w:rsidRPr="004B0817" w:rsidRDefault="00C27D92" w:rsidP="00203F36">
      <w:pPr>
        <w:pStyle w:val="ac"/>
        <w:spacing w:before="0" w:beforeAutospacing="0" w:after="0" w:afterAutospacing="0"/>
        <w:ind w:left="720"/>
        <w:jc w:val="both"/>
        <w:rPr>
          <w:b/>
          <w:bCs/>
        </w:rPr>
      </w:pPr>
      <w:r w:rsidRPr="004B0817">
        <w:rPr>
          <w:b/>
          <w:bCs/>
          <w:i/>
          <w:color w:val="0000CC"/>
        </w:rPr>
        <w:t>Литература для учителя</w:t>
      </w:r>
      <w:r w:rsidRPr="004B0817">
        <w:rPr>
          <w:b/>
          <w:bCs/>
          <w:i/>
        </w:rPr>
        <w:t>.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В. Г. Житомирский, Л. Н. Шеврин «Путешествие по стране геометрии». М., « Педагогика-Пресс», 1994 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Т.В. Жильцова, Л.А. Обухова «Поурочные разработки по наглядной геометрии», М., «ВАКО», 2004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 xml:space="preserve">Волина В. Праздник числа (Занимательная математика для детей): Книга для учителей и родителей. – М.: Знание, 1994. – 336 с. 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Б.П. Никитин «Ступеньки творчества или развивающие игры», М., «Просвещение», 1990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Шадрина И.В.  Методические рекомендации к комплек</w:t>
      </w:r>
      <w:r w:rsidR="002B0C4C">
        <w:rPr>
          <w:rFonts w:ascii="Times New Roman" w:hAnsi="Times New Roman"/>
          <w:sz w:val="24"/>
          <w:szCs w:val="24"/>
        </w:rPr>
        <w:t xml:space="preserve">ту рабочих тетрадей. </w:t>
      </w:r>
      <w:r w:rsidRPr="004B0817">
        <w:rPr>
          <w:rFonts w:ascii="Times New Roman" w:hAnsi="Times New Roman"/>
          <w:sz w:val="24"/>
          <w:szCs w:val="24"/>
        </w:rPr>
        <w:t xml:space="preserve"> М. «Школьная Пресса». 2003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Шадрина И.В. Обучение математике в начальных классах. Пособие для учителей, родителей, студентов педвузов. – М. «Школьная Пресса». 2003</w:t>
      </w:r>
    </w:p>
    <w:p w:rsidR="00C27D92" w:rsidRPr="004B0817" w:rsidRDefault="00C27D92" w:rsidP="00203F3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Шадрина И.В. Обучение геометрии в начальных классах. Пособие для учителей, родителей, студентов педвузов. – М. «Школьная Пресса». 2002</w:t>
      </w:r>
    </w:p>
    <w:p w:rsidR="00C27D92" w:rsidRPr="004B0817" w:rsidRDefault="00C27D92" w:rsidP="00203F36">
      <w:pPr>
        <w:pStyle w:val="ac"/>
        <w:spacing w:before="0" w:beforeAutospacing="0" w:after="0" w:afterAutospacing="0"/>
        <w:ind w:left="360"/>
        <w:jc w:val="both"/>
        <w:rPr>
          <w:b/>
          <w:bCs/>
          <w:i/>
          <w:color w:val="0000CC"/>
        </w:rPr>
      </w:pPr>
      <w:r w:rsidRPr="004B0817">
        <w:rPr>
          <w:b/>
          <w:bCs/>
          <w:i/>
          <w:color w:val="0000CC"/>
        </w:rPr>
        <w:t>Литература для ученика.</w:t>
      </w:r>
    </w:p>
    <w:p w:rsidR="00C27D92" w:rsidRPr="004B0817" w:rsidRDefault="00C27D92" w:rsidP="00203F36">
      <w:pPr>
        <w:numPr>
          <w:ilvl w:val="0"/>
          <w:numId w:val="37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Волкова С.И., Пчёлкина О.Л. Математика и констру</w:t>
      </w:r>
      <w:r w:rsidR="002B0C4C">
        <w:rPr>
          <w:rFonts w:ascii="Times New Roman" w:hAnsi="Times New Roman"/>
          <w:sz w:val="24"/>
          <w:szCs w:val="24"/>
        </w:rPr>
        <w:t xml:space="preserve">ирование. Пособие для учащихся 3 </w:t>
      </w:r>
      <w:r w:rsidRPr="004B0817">
        <w:rPr>
          <w:rFonts w:ascii="Times New Roman" w:hAnsi="Times New Roman"/>
          <w:sz w:val="24"/>
          <w:szCs w:val="24"/>
        </w:rPr>
        <w:t xml:space="preserve"> класс.- М. «Просвещение»,  2002</w:t>
      </w:r>
    </w:p>
    <w:p w:rsidR="00C27D92" w:rsidRPr="004B0817" w:rsidRDefault="00C27D92" w:rsidP="00203F36">
      <w:pPr>
        <w:numPr>
          <w:ilvl w:val="0"/>
          <w:numId w:val="37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4B0817">
        <w:rPr>
          <w:rFonts w:ascii="Times New Roman" w:hAnsi="Times New Roman"/>
          <w:sz w:val="24"/>
          <w:szCs w:val="24"/>
        </w:rPr>
        <w:t>Шадрина И.В.  Решаем геометрические задачи.</w:t>
      </w:r>
      <w:r w:rsidR="002B0C4C">
        <w:rPr>
          <w:rFonts w:ascii="Times New Roman" w:hAnsi="Times New Roman"/>
          <w:sz w:val="24"/>
          <w:szCs w:val="24"/>
        </w:rPr>
        <w:t xml:space="preserve"> 3</w:t>
      </w:r>
      <w:r w:rsidRPr="004B0817">
        <w:rPr>
          <w:rFonts w:ascii="Times New Roman" w:hAnsi="Times New Roman"/>
          <w:sz w:val="24"/>
          <w:szCs w:val="24"/>
        </w:rPr>
        <w:t xml:space="preserve"> класс. Рабочая тетрадь. – М. «Школьная Пресса». 2003</w:t>
      </w:r>
    </w:p>
    <w:p w:rsidR="00C27D92" w:rsidRPr="004B0817" w:rsidRDefault="00C27D92" w:rsidP="00203F36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:rsidR="00C27D92" w:rsidRPr="004B0817" w:rsidRDefault="00C27D92" w:rsidP="00203F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C27D92" w:rsidRPr="004B0817" w:rsidSect="00D41F68">
      <w:footerReference w:type="default" r:id="rId13"/>
      <w:pgSz w:w="11906" w:h="16838"/>
      <w:pgMar w:top="709" w:right="850" w:bottom="1134" w:left="170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9B2" w:rsidRDefault="005C39B2" w:rsidP="0098513C">
      <w:pPr>
        <w:spacing w:after="0" w:line="240" w:lineRule="auto"/>
      </w:pPr>
      <w:r>
        <w:separator/>
      </w:r>
    </w:p>
  </w:endnote>
  <w:endnote w:type="continuationSeparator" w:id="0">
    <w:p w:rsidR="005C39B2" w:rsidRDefault="005C39B2" w:rsidP="00985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Corsiva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1D3" w:rsidRDefault="00BD71D3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71EBF">
      <w:rPr>
        <w:noProof/>
      </w:rPr>
      <w:t>4</w:t>
    </w:r>
    <w:r>
      <w:rPr>
        <w:noProof/>
      </w:rPr>
      <w:fldChar w:fldCharType="end"/>
    </w:r>
  </w:p>
  <w:p w:rsidR="00BD71D3" w:rsidRDefault="00BD71D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9B2" w:rsidRDefault="005C39B2" w:rsidP="0098513C">
      <w:pPr>
        <w:spacing w:after="0" w:line="240" w:lineRule="auto"/>
      </w:pPr>
      <w:r>
        <w:separator/>
      </w:r>
    </w:p>
  </w:footnote>
  <w:footnote w:type="continuationSeparator" w:id="0">
    <w:p w:rsidR="005C39B2" w:rsidRDefault="005C39B2" w:rsidP="00985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4FA4"/>
    <w:multiLevelType w:val="hybridMultilevel"/>
    <w:tmpl w:val="05781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77C74"/>
    <w:multiLevelType w:val="hybridMultilevel"/>
    <w:tmpl w:val="ED4AC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D1E9D"/>
    <w:multiLevelType w:val="hybridMultilevel"/>
    <w:tmpl w:val="56544BB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AD4B24"/>
    <w:multiLevelType w:val="hybridMultilevel"/>
    <w:tmpl w:val="EF4863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DB9292F"/>
    <w:multiLevelType w:val="hybridMultilevel"/>
    <w:tmpl w:val="F9B644C4"/>
    <w:lvl w:ilvl="0" w:tplc="FC364CCE">
      <w:start w:val="8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F0D0F52"/>
    <w:multiLevelType w:val="hybridMultilevel"/>
    <w:tmpl w:val="F98283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874BDF"/>
    <w:multiLevelType w:val="hybridMultilevel"/>
    <w:tmpl w:val="F22C44FA"/>
    <w:lvl w:ilvl="0" w:tplc="18F4ABB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04453"/>
    <w:multiLevelType w:val="hybridMultilevel"/>
    <w:tmpl w:val="7E68C1BA"/>
    <w:lvl w:ilvl="0" w:tplc="041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8">
    <w:nsid w:val="1F4E2E01"/>
    <w:multiLevelType w:val="hybridMultilevel"/>
    <w:tmpl w:val="41F82FF0"/>
    <w:lvl w:ilvl="0" w:tplc="041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F7C0F72"/>
    <w:multiLevelType w:val="hybridMultilevel"/>
    <w:tmpl w:val="807A56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A0B280C"/>
    <w:multiLevelType w:val="hybridMultilevel"/>
    <w:tmpl w:val="42C61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941437"/>
    <w:multiLevelType w:val="hybridMultilevel"/>
    <w:tmpl w:val="2DAC7316"/>
    <w:lvl w:ilvl="0" w:tplc="03CA95C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73712C"/>
    <w:multiLevelType w:val="multilevel"/>
    <w:tmpl w:val="DAB6373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13">
    <w:nsid w:val="2EBA5D5F"/>
    <w:multiLevelType w:val="multilevel"/>
    <w:tmpl w:val="B6FED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E17FEA"/>
    <w:multiLevelType w:val="hybridMultilevel"/>
    <w:tmpl w:val="24EA6E32"/>
    <w:lvl w:ilvl="0" w:tplc="D208284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6B1569E"/>
    <w:multiLevelType w:val="hybridMultilevel"/>
    <w:tmpl w:val="94D2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ED43D1"/>
    <w:multiLevelType w:val="multilevel"/>
    <w:tmpl w:val="F21C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2E19C7"/>
    <w:multiLevelType w:val="multilevel"/>
    <w:tmpl w:val="6C765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0E4233A"/>
    <w:multiLevelType w:val="hybridMultilevel"/>
    <w:tmpl w:val="1D3E1866"/>
    <w:lvl w:ilvl="0" w:tplc="4784F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4C4FE4"/>
    <w:multiLevelType w:val="hybridMultilevel"/>
    <w:tmpl w:val="85A44D32"/>
    <w:lvl w:ilvl="0" w:tplc="0C7415AE">
      <w:start w:val="1"/>
      <w:numFmt w:val="bullet"/>
      <w:lvlText w:val="•"/>
      <w:lvlJc w:val="left"/>
      <w:pPr>
        <w:ind w:left="861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38A45C3"/>
    <w:multiLevelType w:val="multilevel"/>
    <w:tmpl w:val="F84E8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907203"/>
    <w:multiLevelType w:val="multilevel"/>
    <w:tmpl w:val="3766B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EF84FE4"/>
    <w:multiLevelType w:val="multilevel"/>
    <w:tmpl w:val="6C765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1C53DBA"/>
    <w:multiLevelType w:val="multilevel"/>
    <w:tmpl w:val="8E9C7F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  <w:b/>
      </w:rPr>
    </w:lvl>
  </w:abstractNum>
  <w:abstractNum w:abstractNumId="24">
    <w:nsid w:val="56327BE0"/>
    <w:multiLevelType w:val="hybridMultilevel"/>
    <w:tmpl w:val="150AA4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000CA7"/>
    <w:multiLevelType w:val="hybridMultilevel"/>
    <w:tmpl w:val="06D6A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E31950"/>
    <w:multiLevelType w:val="hybridMultilevel"/>
    <w:tmpl w:val="81865F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28554C9"/>
    <w:multiLevelType w:val="multilevel"/>
    <w:tmpl w:val="D1B0C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E31541"/>
    <w:multiLevelType w:val="hybridMultilevel"/>
    <w:tmpl w:val="2ABCD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B75A36"/>
    <w:multiLevelType w:val="multilevel"/>
    <w:tmpl w:val="3D66D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CE5967"/>
    <w:multiLevelType w:val="hybridMultilevel"/>
    <w:tmpl w:val="3894D6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476694"/>
    <w:multiLevelType w:val="multilevel"/>
    <w:tmpl w:val="2D1A9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CA0F78"/>
    <w:multiLevelType w:val="hybridMultilevel"/>
    <w:tmpl w:val="5B4A78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B8F2744"/>
    <w:multiLevelType w:val="hybridMultilevel"/>
    <w:tmpl w:val="3C40AC4A"/>
    <w:lvl w:ilvl="0" w:tplc="4784F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02412A"/>
    <w:multiLevelType w:val="hybridMultilevel"/>
    <w:tmpl w:val="6FE2A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6A207B8"/>
    <w:multiLevelType w:val="multilevel"/>
    <w:tmpl w:val="A9D6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2650F4"/>
    <w:multiLevelType w:val="multilevel"/>
    <w:tmpl w:val="C63A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A53463"/>
    <w:multiLevelType w:val="hybridMultilevel"/>
    <w:tmpl w:val="0D7CD262"/>
    <w:lvl w:ilvl="0" w:tplc="4784FC54">
      <w:numFmt w:val="bullet"/>
      <w:lvlText w:val="-"/>
      <w:lvlJc w:val="left"/>
      <w:pPr>
        <w:ind w:left="15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38">
    <w:nsid w:val="7CAA5816"/>
    <w:multiLevelType w:val="hybridMultilevel"/>
    <w:tmpl w:val="F8C8AEF4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E84545A"/>
    <w:multiLevelType w:val="multilevel"/>
    <w:tmpl w:val="8208F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164051"/>
    <w:multiLevelType w:val="hybridMultilevel"/>
    <w:tmpl w:val="4E520060"/>
    <w:lvl w:ilvl="0" w:tplc="4784F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40"/>
  </w:num>
  <w:num w:numId="12">
    <w:abstractNumId w:val="33"/>
  </w:num>
  <w:num w:numId="13">
    <w:abstractNumId w:val="16"/>
  </w:num>
  <w:num w:numId="14">
    <w:abstractNumId w:val="35"/>
  </w:num>
  <w:num w:numId="15">
    <w:abstractNumId w:val="31"/>
  </w:num>
  <w:num w:numId="16">
    <w:abstractNumId w:val="20"/>
  </w:num>
  <w:num w:numId="17">
    <w:abstractNumId w:val="39"/>
  </w:num>
  <w:num w:numId="18">
    <w:abstractNumId w:val="27"/>
  </w:num>
  <w:num w:numId="19">
    <w:abstractNumId w:val="29"/>
  </w:num>
  <w:num w:numId="20">
    <w:abstractNumId w:val="13"/>
  </w:num>
  <w:num w:numId="21">
    <w:abstractNumId w:val="36"/>
  </w:num>
  <w:num w:numId="22">
    <w:abstractNumId w:val="32"/>
  </w:num>
  <w:num w:numId="23">
    <w:abstractNumId w:val="25"/>
  </w:num>
  <w:num w:numId="24">
    <w:abstractNumId w:val="11"/>
  </w:num>
  <w:num w:numId="25">
    <w:abstractNumId w:val="4"/>
  </w:num>
  <w:num w:numId="26">
    <w:abstractNumId w:val="7"/>
  </w:num>
  <w:num w:numId="27">
    <w:abstractNumId w:val="3"/>
  </w:num>
  <w:num w:numId="28">
    <w:abstractNumId w:val="26"/>
  </w:num>
  <w:num w:numId="29">
    <w:abstractNumId w:val="37"/>
  </w:num>
  <w:num w:numId="30">
    <w:abstractNumId w:val="18"/>
  </w:num>
  <w:num w:numId="31">
    <w:abstractNumId w:val="30"/>
  </w:num>
  <w:num w:numId="32">
    <w:abstractNumId w:val="34"/>
  </w:num>
  <w:num w:numId="33">
    <w:abstractNumId w:val="5"/>
  </w:num>
  <w:num w:numId="34">
    <w:abstractNumId w:val="10"/>
  </w:num>
  <w:num w:numId="35">
    <w:abstractNumId w:val="21"/>
  </w:num>
  <w:num w:numId="36">
    <w:abstractNumId w:val="2"/>
  </w:num>
  <w:num w:numId="37">
    <w:abstractNumId w:val="9"/>
  </w:num>
  <w:num w:numId="38">
    <w:abstractNumId w:val="28"/>
  </w:num>
  <w:num w:numId="39">
    <w:abstractNumId w:val="22"/>
  </w:num>
  <w:num w:numId="40">
    <w:abstractNumId w:val="17"/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"/>
  </w:num>
  <w:num w:numId="49">
    <w:abstractNumId w:val="15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35FA"/>
    <w:rsid w:val="0001140C"/>
    <w:rsid w:val="000822D1"/>
    <w:rsid w:val="000B4754"/>
    <w:rsid w:val="000D6F71"/>
    <w:rsid w:val="00111893"/>
    <w:rsid w:val="001308AF"/>
    <w:rsid w:val="00192804"/>
    <w:rsid w:val="00194433"/>
    <w:rsid w:val="001D7F05"/>
    <w:rsid w:val="001F0B30"/>
    <w:rsid w:val="00203F36"/>
    <w:rsid w:val="00211A9A"/>
    <w:rsid w:val="00244B3E"/>
    <w:rsid w:val="00271EBF"/>
    <w:rsid w:val="002B0C4C"/>
    <w:rsid w:val="00312C89"/>
    <w:rsid w:val="00314A2C"/>
    <w:rsid w:val="003627A9"/>
    <w:rsid w:val="003970C1"/>
    <w:rsid w:val="00421A79"/>
    <w:rsid w:val="00466E3E"/>
    <w:rsid w:val="00491124"/>
    <w:rsid w:val="004920EC"/>
    <w:rsid w:val="004A118F"/>
    <w:rsid w:val="004B0817"/>
    <w:rsid w:val="004C07DD"/>
    <w:rsid w:val="004D1B10"/>
    <w:rsid w:val="004F3246"/>
    <w:rsid w:val="00503E62"/>
    <w:rsid w:val="00514574"/>
    <w:rsid w:val="00567087"/>
    <w:rsid w:val="005C39B2"/>
    <w:rsid w:val="005D101D"/>
    <w:rsid w:val="0060235D"/>
    <w:rsid w:val="00677A1A"/>
    <w:rsid w:val="006925CC"/>
    <w:rsid w:val="006C56BF"/>
    <w:rsid w:val="006D3C99"/>
    <w:rsid w:val="00704C42"/>
    <w:rsid w:val="00734482"/>
    <w:rsid w:val="00770DAE"/>
    <w:rsid w:val="00777635"/>
    <w:rsid w:val="007A1D35"/>
    <w:rsid w:val="007B1C46"/>
    <w:rsid w:val="007F524E"/>
    <w:rsid w:val="00810706"/>
    <w:rsid w:val="00840B15"/>
    <w:rsid w:val="00903967"/>
    <w:rsid w:val="00931CD8"/>
    <w:rsid w:val="0094407B"/>
    <w:rsid w:val="0098513C"/>
    <w:rsid w:val="009C75AE"/>
    <w:rsid w:val="009E31EB"/>
    <w:rsid w:val="00A02DE2"/>
    <w:rsid w:val="00A27DF0"/>
    <w:rsid w:val="00A30BDF"/>
    <w:rsid w:val="00A57293"/>
    <w:rsid w:val="00A93575"/>
    <w:rsid w:val="00AA4236"/>
    <w:rsid w:val="00AC5B2D"/>
    <w:rsid w:val="00AE129C"/>
    <w:rsid w:val="00AE278A"/>
    <w:rsid w:val="00AF0491"/>
    <w:rsid w:val="00B35CC6"/>
    <w:rsid w:val="00B5436A"/>
    <w:rsid w:val="00B66EBE"/>
    <w:rsid w:val="00B70AB1"/>
    <w:rsid w:val="00B95CE9"/>
    <w:rsid w:val="00BA2B67"/>
    <w:rsid w:val="00BC1130"/>
    <w:rsid w:val="00BD71D3"/>
    <w:rsid w:val="00BF0625"/>
    <w:rsid w:val="00C27D92"/>
    <w:rsid w:val="00C81A31"/>
    <w:rsid w:val="00CE2EA1"/>
    <w:rsid w:val="00CF35FA"/>
    <w:rsid w:val="00D038BA"/>
    <w:rsid w:val="00D23435"/>
    <w:rsid w:val="00D25AFD"/>
    <w:rsid w:val="00D41F68"/>
    <w:rsid w:val="00D460B4"/>
    <w:rsid w:val="00D5568A"/>
    <w:rsid w:val="00D71EBA"/>
    <w:rsid w:val="00E00D8C"/>
    <w:rsid w:val="00E02719"/>
    <w:rsid w:val="00E10013"/>
    <w:rsid w:val="00E533F6"/>
    <w:rsid w:val="00E86F5F"/>
    <w:rsid w:val="00E91FF2"/>
    <w:rsid w:val="00E967EF"/>
    <w:rsid w:val="00EA58FC"/>
    <w:rsid w:val="00EC01A5"/>
    <w:rsid w:val="00F4236D"/>
    <w:rsid w:val="00F5386F"/>
    <w:rsid w:val="00FB6686"/>
    <w:rsid w:val="00FC6121"/>
    <w:rsid w:val="00FC7275"/>
    <w:rsid w:val="00FE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5FA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CF35F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CF35FA"/>
    <w:rPr>
      <w:rFonts w:ascii="Cambria" w:hAnsi="Cambria" w:cs="Times New Roman"/>
      <w:b/>
      <w:bCs/>
      <w:color w:val="4F81BD"/>
      <w:lang w:eastAsia="ru-RU"/>
    </w:rPr>
  </w:style>
  <w:style w:type="paragraph" w:styleId="a3">
    <w:name w:val="List Paragraph"/>
    <w:basedOn w:val="a"/>
    <w:uiPriority w:val="99"/>
    <w:qFormat/>
    <w:rsid w:val="00CF35FA"/>
    <w:pPr>
      <w:ind w:left="720"/>
      <w:contextualSpacing/>
    </w:pPr>
    <w:rPr>
      <w:rFonts w:eastAsia="Times New Roman"/>
      <w:lang w:eastAsia="ru-RU"/>
    </w:rPr>
  </w:style>
  <w:style w:type="paragraph" w:styleId="a4">
    <w:name w:val="Body Text"/>
    <w:basedOn w:val="a"/>
    <w:link w:val="a5"/>
    <w:uiPriority w:val="99"/>
    <w:rsid w:val="00CF35FA"/>
    <w:pPr>
      <w:spacing w:after="0" w:line="240" w:lineRule="auto"/>
      <w:ind w:right="-2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CF35F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zagl">
    <w:name w:val="zagl"/>
    <w:basedOn w:val="a"/>
    <w:uiPriority w:val="99"/>
    <w:rsid w:val="00CF35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CF35FA"/>
    <w:rPr>
      <w:rFonts w:cs="Times New Roman"/>
      <w:b/>
      <w:bCs/>
    </w:rPr>
  </w:style>
  <w:style w:type="character" w:styleId="a7">
    <w:name w:val="Hyperlink"/>
    <w:uiPriority w:val="99"/>
    <w:semiHidden/>
    <w:rsid w:val="00CF35FA"/>
    <w:rPr>
      <w:rFonts w:cs="Times New Roman"/>
      <w:color w:val="0000FF"/>
      <w:u w:val="single"/>
    </w:rPr>
  </w:style>
  <w:style w:type="paragraph" w:customStyle="1" w:styleId="bn12">
    <w:name w:val="bn12"/>
    <w:basedOn w:val="a"/>
    <w:uiPriority w:val="99"/>
    <w:rsid w:val="00CF35F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8">
    <w:name w:val="Без интервала Знак"/>
    <w:link w:val="a9"/>
    <w:uiPriority w:val="99"/>
    <w:locked/>
    <w:rsid w:val="00CF35FA"/>
    <w:rPr>
      <w:rFonts w:ascii="Cambria" w:hAnsi="Cambria"/>
      <w:lang w:val="en-US"/>
    </w:rPr>
  </w:style>
  <w:style w:type="paragraph" w:styleId="a9">
    <w:name w:val="No Spacing"/>
    <w:basedOn w:val="a"/>
    <w:link w:val="a8"/>
    <w:uiPriority w:val="99"/>
    <w:qFormat/>
    <w:rsid w:val="00CF35FA"/>
    <w:pPr>
      <w:spacing w:after="0" w:line="240" w:lineRule="auto"/>
    </w:pPr>
    <w:rPr>
      <w:rFonts w:ascii="Cambria" w:hAnsi="Cambria"/>
      <w:sz w:val="20"/>
      <w:szCs w:val="20"/>
      <w:lang w:val="en-US" w:eastAsia="ru-RU"/>
    </w:rPr>
  </w:style>
  <w:style w:type="paragraph" w:styleId="aa">
    <w:name w:val="Balloon Text"/>
    <w:basedOn w:val="a"/>
    <w:link w:val="ab"/>
    <w:uiPriority w:val="99"/>
    <w:semiHidden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CF35FA"/>
    <w:rPr>
      <w:rFonts w:ascii="Tahoma" w:eastAsia="Times New Roman" w:hAnsi="Tahoma" w:cs="Tahoma"/>
      <w:sz w:val="16"/>
      <w:szCs w:val="16"/>
    </w:rPr>
  </w:style>
  <w:style w:type="paragraph" w:styleId="ac">
    <w:name w:val="Normal (Web)"/>
    <w:basedOn w:val="a"/>
    <w:uiPriority w:val="99"/>
    <w:rsid w:val="001F0B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rsid w:val="00985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link w:val="ad"/>
    <w:uiPriority w:val="99"/>
    <w:semiHidden/>
    <w:locked/>
    <w:rsid w:val="0098513C"/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uiPriority w:val="99"/>
    <w:rsid w:val="00985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link w:val="af"/>
    <w:uiPriority w:val="99"/>
    <w:locked/>
    <w:rsid w:val="0098513C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884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pravoteka.ru/enc/3800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4004</Words>
  <Characters>22826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Анютка</dc:creator>
  <cp:keywords/>
  <dc:description/>
  <cp:lastModifiedBy>user</cp:lastModifiedBy>
  <cp:revision>46</cp:revision>
  <cp:lastPrinted>2014-09-27T10:45:00Z</cp:lastPrinted>
  <dcterms:created xsi:type="dcterms:W3CDTF">2011-08-12T05:05:00Z</dcterms:created>
  <dcterms:modified xsi:type="dcterms:W3CDTF">2015-09-28T06:38:00Z</dcterms:modified>
</cp:coreProperties>
</file>