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38" w:rsidRDefault="00C72E38" w:rsidP="00C72E38">
      <w:pPr>
        <w:pStyle w:val="1"/>
      </w:pPr>
      <w:r>
        <w:t xml:space="preserve">Физкультминутка на каждом уроке </w:t>
      </w:r>
    </w:p>
    <w:p w:rsidR="00C72E38" w:rsidRDefault="00C72E38" w:rsidP="00C72E38">
      <w:pPr>
        <w:pStyle w:val="a3"/>
      </w:pPr>
      <w:r>
        <w:t xml:space="preserve">Обучение в </w:t>
      </w:r>
      <w:proofErr w:type="gramStart"/>
      <w:r>
        <w:t>творческом</w:t>
      </w:r>
      <w:proofErr w:type="gramEnd"/>
      <w:r>
        <w:t xml:space="preserve"> </w:t>
      </w:r>
      <w:proofErr w:type="spellStart"/>
      <w:r>
        <w:t>объединени</w:t>
      </w:r>
      <w:proofErr w:type="spellEnd"/>
      <w:r>
        <w:t xml:space="preserve"> – серьезная нагрузка для ребенка. Дети мало двигаются, подолгу сидят на месте, у них возникает гиподинамия и нарастает статическое напряжение в мышцах. С каждым годом обучения возрастает необходимость перерабатывать все больший объем зрительной информации, и как следствие – зрительный аппарат  испытывает постоянное перенапряжение. Все это создает предпосылки для развития у детей отклонений в состоянии здоровья – нарушения осанки, зрения, повышения артериального давления, накопления избыточного веса, увеличивается риск возникновения заболеваний </w:t>
      </w:r>
      <w:proofErr w:type="spellStart"/>
      <w:proofErr w:type="gramStart"/>
      <w:r>
        <w:t>сердечно-сосудистой</w:t>
      </w:r>
      <w:proofErr w:type="spellEnd"/>
      <w:proofErr w:type="gramEnd"/>
      <w:r>
        <w:t xml:space="preserve"> системы и органов дыхания, нарушения обмена веществ. </w:t>
      </w:r>
    </w:p>
    <w:p w:rsidR="00C72E38" w:rsidRDefault="00C72E38" w:rsidP="00C72E38">
      <w:pPr>
        <w:pStyle w:val="a3"/>
      </w:pPr>
      <w:r>
        <w:t xml:space="preserve">Вместе с тем в период обучения  происходят интенсивный рост и развитие организма ребенка, который чутко реагирует как на неблагоприятные, ухудшающие здоровье факторы, так и на </w:t>
      </w:r>
      <w:proofErr w:type="spellStart"/>
      <w:r>
        <w:t>оздоравливающие</w:t>
      </w:r>
      <w:proofErr w:type="spellEnd"/>
      <w:r>
        <w:t xml:space="preserve"> меры. Так, например, систематическая мышечная деятельность является естественным стимулятором, активизирующим работу всех физиологических систем организма, в том числе функций головного мозга. И, напротив, ограничение двигательной активности сопровождается ослаблением мышечных усилий, необходимых для поддержания вертикальной позы, перемещения в пространстве и выполнения физической нагрузки. Дефицит мышечной деятельности существенно ухудшает функциональное состояние сердца, его работа становится неэкономичной и менее стабильной. </w:t>
      </w:r>
    </w:p>
    <w:p w:rsidR="00C72E38" w:rsidRDefault="00C72E38" w:rsidP="00C72E38">
      <w:pPr>
        <w:pStyle w:val="a3"/>
      </w:pPr>
      <w:r>
        <w:t xml:space="preserve">Наблюдения физиологов доказывают, что занятия физкультурой, рациональные физические нагрузки способствуют профилактике детского травматизма. Целенаправленное обучение детей специальным физическим упражнениям и двигательным навыкам имеет большое значение для развития костной системы, улучшает кровоснабжение и рост костных клеток. Физические упражнения являются эффективным средством предупреждения нарушений осанки – сутулости, асимметрии плеч, крыловидных лопаток, сколиозов, вызываемых слабостью мышц и длительностью однообразных статических положений. Занятия физическими упражнениями в сочетании с рациональным режимом дня служат надежным профилактическим средством против многих заболеваний, особенно нарушений </w:t>
      </w:r>
      <w:proofErr w:type="spellStart"/>
      <w:proofErr w:type="gramStart"/>
      <w:r>
        <w:t>сердечно-сосудистой</w:t>
      </w:r>
      <w:proofErr w:type="spellEnd"/>
      <w:proofErr w:type="gramEnd"/>
      <w:r>
        <w:t xml:space="preserve"> системы. Двигательная активность мобилизует жизненно важные качества организма – выносливость, силу, гибкость, быстроту, а также воспитывает волевые качества, необходимые для преодоления физических, эмоциональных и умственных напряжений, с которыми связан творческий, продуктивный учебный труд. Положительное воздействие физических упражнений выражается и в развитии у детей жизнерадостности, оптимизма, активности, собранности, уверенности в себе.</w:t>
      </w:r>
      <w:proofErr w:type="gramStart"/>
      <w:r>
        <w:t xml:space="preserve"> .</w:t>
      </w:r>
      <w:proofErr w:type="gramEnd"/>
      <w:r>
        <w:t xml:space="preserve"> </w:t>
      </w:r>
    </w:p>
    <w:p w:rsidR="00C72E38" w:rsidRDefault="00C72E38" w:rsidP="00C72E38">
      <w:pPr>
        <w:pStyle w:val="3"/>
        <w:jc w:val="center"/>
      </w:pPr>
      <w:r>
        <w:t xml:space="preserve">Комплексы профилактических упражнений </w:t>
      </w:r>
      <w:r>
        <w:br/>
        <w:t>для проведения физкультминуток на занятии</w:t>
      </w:r>
    </w:p>
    <w:p w:rsidR="00C72E38" w:rsidRDefault="00C72E38" w:rsidP="00C72E38">
      <w:pPr>
        <w:pStyle w:val="a3"/>
      </w:pPr>
      <w:r>
        <w:t xml:space="preserve">Занятия, сочетающие в себе психологическую, статическую, динамическую нагрузки на отдельные органы и системы и на организм в целом, требуют проведения ФМ для снятия локального утомления и ФМ общего воздействия. ФМ общего воздействия комплектуются из упражнений для разных групп мышц с учетом их напряжения в процессе деятельности. Комплексы профилактических упражнений разработаны специалистами в области возрастной гигиены и физиологии и рекомендованы для использования в общеобразовательной школе. Особое значение приобретает проведение профилактического комплекса упражнений для глаз на занятиях  росписью по дереву. </w:t>
      </w:r>
    </w:p>
    <w:p w:rsidR="00C72E38" w:rsidRPr="004F3411" w:rsidRDefault="00C72E38" w:rsidP="00C72E38">
      <w:pPr>
        <w:pStyle w:val="4"/>
        <w:rPr>
          <w:sz w:val="28"/>
          <w:szCs w:val="28"/>
        </w:rPr>
      </w:pPr>
      <w:r>
        <w:rPr>
          <w:sz w:val="28"/>
          <w:szCs w:val="28"/>
        </w:rPr>
        <w:t>ФМ для младших школьников занимающихся росписью по дереву</w:t>
      </w:r>
    </w:p>
    <w:p w:rsidR="00C72E38" w:rsidRDefault="00C72E38" w:rsidP="00C72E38">
      <w:pPr>
        <w:pStyle w:val="a3"/>
      </w:pPr>
      <w:r>
        <w:rPr>
          <w:b/>
          <w:bCs/>
        </w:rPr>
        <w:t xml:space="preserve">1. </w:t>
      </w:r>
      <w:r>
        <w:t xml:space="preserve">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 </w:t>
      </w:r>
    </w:p>
    <w:p w:rsidR="00C72E38" w:rsidRDefault="00C72E38" w:rsidP="00C72E38">
      <w:pPr>
        <w:pStyle w:val="a3"/>
      </w:pPr>
      <w:r>
        <w:rPr>
          <w:b/>
          <w:bCs/>
        </w:rPr>
        <w:t>2.</w:t>
      </w:r>
      <w:r>
        <w:t xml:space="preserve">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 </w:t>
      </w:r>
    </w:p>
    <w:p w:rsidR="00C72E38" w:rsidRDefault="00C72E38" w:rsidP="00C72E38">
      <w:pPr>
        <w:pStyle w:val="a3"/>
      </w:pPr>
      <w:r>
        <w:rPr>
          <w:b/>
          <w:bCs/>
        </w:rPr>
        <w:lastRenderedPageBreak/>
        <w:t>3.</w:t>
      </w:r>
      <w:r>
        <w:t xml:space="preserve"> Упражнение для снятия утомления с мышц туловища. 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 </w:t>
      </w:r>
    </w:p>
    <w:p w:rsidR="00C72E38" w:rsidRPr="004F3411" w:rsidRDefault="00C72E38" w:rsidP="00C72E38">
      <w:pPr>
        <w:pStyle w:val="4"/>
        <w:rPr>
          <w:sz w:val="28"/>
          <w:szCs w:val="28"/>
        </w:rPr>
      </w:pPr>
      <w:r>
        <w:rPr>
          <w:sz w:val="28"/>
          <w:szCs w:val="28"/>
        </w:rPr>
        <w:t>ФМ для общего воздействия для разных групп мышц</w:t>
      </w:r>
    </w:p>
    <w:p w:rsidR="00C72E38" w:rsidRDefault="00C72E38" w:rsidP="00C72E38">
      <w:pPr>
        <w:pStyle w:val="a3"/>
      </w:pPr>
      <w:r>
        <w:rPr>
          <w:b/>
          <w:bCs/>
        </w:rPr>
        <w:t>1.</w:t>
      </w:r>
      <w:r>
        <w:t xml:space="preserve">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 </w:t>
      </w:r>
    </w:p>
    <w:p w:rsidR="00C72E38" w:rsidRDefault="00C72E38" w:rsidP="00C72E38">
      <w:pPr>
        <w:pStyle w:val="a3"/>
      </w:pPr>
      <w:r>
        <w:rPr>
          <w:b/>
          <w:bCs/>
        </w:rPr>
        <w:t>2.</w:t>
      </w:r>
      <w:r>
        <w:t xml:space="preserve"> 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 </w:t>
      </w:r>
    </w:p>
    <w:p w:rsidR="00C72E38" w:rsidRDefault="00C72E38" w:rsidP="00C72E38">
      <w:pPr>
        <w:pStyle w:val="a3"/>
      </w:pPr>
      <w:r>
        <w:rPr>
          <w:b/>
          <w:bCs/>
        </w:rPr>
        <w:t>3.</w:t>
      </w:r>
      <w:r>
        <w:t xml:space="preserve">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 </w:t>
      </w:r>
    </w:p>
    <w:p w:rsidR="00C72E38" w:rsidRPr="008D48B7" w:rsidRDefault="00C72E38" w:rsidP="00C72E38">
      <w:pPr>
        <w:pStyle w:val="4"/>
        <w:rPr>
          <w:sz w:val="28"/>
          <w:szCs w:val="28"/>
        </w:rPr>
      </w:pPr>
      <w:r>
        <w:t xml:space="preserve">ФМ </w:t>
      </w:r>
      <w:r>
        <w:rPr>
          <w:sz w:val="28"/>
          <w:szCs w:val="28"/>
        </w:rPr>
        <w:t>для улучшения мозгового кровообращения</w:t>
      </w:r>
    </w:p>
    <w:p w:rsidR="00C72E38" w:rsidRDefault="00C72E38" w:rsidP="00C72E38">
      <w:pPr>
        <w:pStyle w:val="a3"/>
      </w:pPr>
      <w:r>
        <w:rPr>
          <w:b/>
          <w:bCs/>
        </w:rPr>
        <w:t>1.</w:t>
      </w:r>
      <w:r>
        <w:t xml:space="preserve"> Исходное положение – сидя на стуле. 1–2. Плавно наклонить голову назад, наклонить голову вперед, не поднимая плеч. Повторить 4–6 раз. Темп медленный. </w:t>
      </w:r>
    </w:p>
    <w:p w:rsidR="00C72E38" w:rsidRDefault="00C72E38" w:rsidP="00C72E38">
      <w:pPr>
        <w:pStyle w:val="a3"/>
      </w:pPr>
      <w:r>
        <w:rPr>
          <w:b/>
          <w:bCs/>
        </w:rPr>
        <w:t>2.</w:t>
      </w:r>
      <w:r>
        <w:t xml:space="preserve">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 </w:t>
      </w:r>
    </w:p>
    <w:p w:rsidR="00C72E38" w:rsidRDefault="00C72E38" w:rsidP="00C72E38">
      <w:pPr>
        <w:pStyle w:val="a3"/>
      </w:pPr>
      <w:r>
        <w:rPr>
          <w:b/>
          <w:bCs/>
        </w:rPr>
        <w:t>3.</w:t>
      </w:r>
      <w:r>
        <w:t xml:space="preserve"> Исходное положение – стоя или сидя, руки на поясе. 1–2. Взмахом левую руку занести через правое плечо, голову повернуть влево. </w:t>
      </w:r>
    </w:p>
    <w:p w:rsidR="00C72E38" w:rsidRDefault="00C72E38" w:rsidP="00C72E38">
      <w:pPr>
        <w:pStyle w:val="a3"/>
      </w:pPr>
      <w:r>
        <w:rPr>
          <w:b/>
          <w:bCs/>
        </w:rPr>
        <w:t>4.</w:t>
      </w:r>
      <w:r>
        <w:t xml:space="preserve"> Исходное положение. 4–5. То же повторить правой рукой, поворачивая голову вправо. 6. Исходное положение. Повторить 4–6 раз. Темп медленный. </w:t>
      </w:r>
    </w:p>
    <w:p w:rsidR="00C72E38" w:rsidRPr="008D48B7" w:rsidRDefault="00C72E38" w:rsidP="00C72E38">
      <w:pPr>
        <w:pStyle w:val="4"/>
        <w:rPr>
          <w:sz w:val="28"/>
          <w:szCs w:val="28"/>
        </w:rPr>
      </w:pPr>
      <w:r>
        <w:t xml:space="preserve">ФМ </w:t>
      </w:r>
      <w:r>
        <w:rPr>
          <w:sz w:val="28"/>
          <w:szCs w:val="28"/>
        </w:rPr>
        <w:t>для снятия утомления с плечевого пояса и рук</w:t>
      </w:r>
    </w:p>
    <w:p w:rsidR="00C72E38" w:rsidRDefault="00C72E38" w:rsidP="00C72E38">
      <w:pPr>
        <w:pStyle w:val="a3"/>
      </w:pPr>
      <w:r>
        <w:rPr>
          <w:b/>
          <w:bCs/>
        </w:rPr>
        <w:t>1.</w:t>
      </w:r>
      <w:r>
        <w:t xml:space="preserve">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 </w:t>
      </w:r>
    </w:p>
    <w:p w:rsidR="00C72E38" w:rsidRDefault="00C72E38" w:rsidP="00C72E38">
      <w:pPr>
        <w:pStyle w:val="a3"/>
      </w:pPr>
      <w:r>
        <w:rPr>
          <w:b/>
          <w:bCs/>
        </w:rPr>
        <w:t>2.</w:t>
      </w:r>
      <w:r>
        <w:t xml:space="preserve">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 </w:t>
      </w:r>
    </w:p>
    <w:p w:rsidR="00C72E38" w:rsidRDefault="00C72E38" w:rsidP="00C72E38">
      <w:pPr>
        <w:pStyle w:val="a3"/>
      </w:pPr>
      <w:r>
        <w:rPr>
          <w:b/>
          <w:bCs/>
        </w:rPr>
        <w:t>3.</w:t>
      </w:r>
      <w:r>
        <w:t xml:space="preserve">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 </w:t>
      </w:r>
    </w:p>
    <w:p w:rsidR="00C72E38" w:rsidRPr="008D48B7" w:rsidRDefault="00C72E38" w:rsidP="00C72E38">
      <w:pPr>
        <w:pStyle w:val="4"/>
        <w:rPr>
          <w:sz w:val="28"/>
          <w:szCs w:val="28"/>
        </w:rPr>
      </w:pPr>
      <w:r>
        <w:rPr>
          <w:sz w:val="28"/>
          <w:szCs w:val="28"/>
        </w:rPr>
        <w:t>Комплекс упражнений гимнастики для глаз</w:t>
      </w:r>
    </w:p>
    <w:p w:rsidR="00C72E38" w:rsidRDefault="00C72E38" w:rsidP="00C72E38">
      <w:pPr>
        <w:pStyle w:val="a3"/>
      </w:pPr>
      <w:r>
        <w:rPr>
          <w:b/>
          <w:bCs/>
        </w:rPr>
        <w:t>1.</w:t>
      </w:r>
      <w:r>
        <w:t xml:space="preserve"> Быстро поморгать, закрыть глаза и посидеть спокойно, медленно считая до 5. Повторить 4–5 раз. </w:t>
      </w:r>
    </w:p>
    <w:p w:rsidR="00C72E38" w:rsidRDefault="00C72E38" w:rsidP="00C72E38">
      <w:pPr>
        <w:pStyle w:val="a3"/>
      </w:pPr>
      <w:r>
        <w:rPr>
          <w:b/>
          <w:bCs/>
        </w:rPr>
        <w:t>2.</w:t>
      </w:r>
      <w:r>
        <w:t xml:space="preserve"> Крепко зажмурить глаза (считать до 3), открыть глаза и посмотреть вдаль (считать до 5). Повторить 4–5 раз. </w:t>
      </w:r>
    </w:p>
    <w:p w:rsidR="00C72E38" w:rsidRDefault="00C72E38" w:rsidP="00C72E38">
      <w:pPr>
        <w:pStyle w:val="a3"/>
      </w:pPr>
      <w:r>
        <w:rPr>
          <w:b/>
          <w:bCs/>
        </w:rPr>
        <w:lastRenderedPageBreak/>
        <w:t>3.</w:t>
      </w:r>
      <w:r>
        <w:t xml:space="preserve">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w:t>
      </w:r>
    </w:p>
    <w:p w:rsidR="00C72E38" w:rsidRDefault="00C72E38" w:rsidP="00C72E38">
      <w:pPr>
        <w:pStyle w:val="a3"/>
      </w:pPr>
      <w:r>
        <w:rPr>
          <w:b/>
          <w:bCs/>
        </w:rPr>
        <w:t>4.</w:t>
      </w:r>
      <w:r>
        <w:t xml:space="preserve"> Посмотреть на указательный палец вытянутой </w:t>
      </w:r>
      <w:proofErr w:type="gramStart"/>
      <w:r>
        <w:t>руки</w:t>
      </w:r>
      <w:proofErr w:type="gramEnd"/>
      <w:r>
        <w:t xml:space="preserve"> на счет 1–4, потом перевести взор вдаль на счет 1–6. Повторить 4–5 раз. </w:t>
      </w:r>
    </w:p>
    <w:p w:rsidR="00C72E38" w:rsidRDefault="00C72E38" w:rsidP="00C72E38">
      <w:pPr>
        <w:pStyle w:val="a3"/>
      </w:pPr>
      <w:r>
        <w:rPr>
          <w:b/>
          <w:bCs/>
        </w:rPr>
        <w:t xml:space="preserve">5. </w:t>
      </w:r>
      <w:r>
        <w:t xml:space="preserve">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 </w:t>
      </w:r>
    </w:p>
    <w:p w:rsidR="00C72E38" w:rsidRDefault="00C72E38" w:rsidP="00C72E38">
      <w:pPr>
        <w:pStyle w:val="a3"/>
      </w:pPr>
      <w:r>
        <w:t> </w:t>
      </w:r>
    </w:p>
    <w:p w:rsidR="00C72E38" w:rsidRDefault="00C72E38" w:rsidP="00C72E38"/>
    <w:p w:rsidR="00C72E38" w:rsidRDefault="00C72E38" w:rsidP="00C72E38"/>
    <w:p w:rsidR="00C72E38" w:rsidRDefault="00C72E38" w:rsidP="00C72E38"/>
    <w:p w:rsidR="00C72E38" w:rsidRDefault="00C72E38" w:rsidP="00C72E38"/>
    <w:p w:rsidR="00C72E38" w:rsidRDefault="00C72E38" w:rsidP="00C72E38"/>
    <w:p w:rsidR="00C72E38" w:rsidRDefault="00C72E38" w:rsidP="00C72E38"/>
    <w:p w:rsidR="00C72E38" w:rsidRDefault="00C72E38" w:rsidP="00C72E38"/>
    <w:p w:rsidR="003E0855" w:rsidRDefault="003E0855"/>
    <w:sectPr w:rsidR="003E0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E38"/>
    <w:rsid w:val="003E0855"/>
    <w:rsid w:val="00C72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72E38"/>
    <w:pPr>
      <w:spacing w:before="100" w:beforeAutospacing="1" w:after="100" w:afterAutospacing="1"/>
      <w:jc w:val="center"/>
      <w:outlineLvl w:val="0"/>
    </w:pPr>
    <w:rPr>
      <w:rFonts w:ascii="Arial CYR" w:hAnsi="Arial CYR" w:cs="Arial CYR"/>
      <w:color w:val="4B3A38"/>
      <w:kern w:val="36"/>
      <w:sz w:val="40"/>
      <w:szCs w:val="40"/>
    </w:rPr>
  </w:style>
  <w:style w:type="paragraph" w:styleId="3">
    <w:name w:val="heading 3"/>
    <w:basedOn w:val="a"/>
    <w:link w:val="30"/>
    <w:qFormat/>
    <w:rsid w:val="00C72E38"/>
    <w:pPr>
      <w:spacing w:before="100" w:beforeAutospacing="1" w:after="100" w:afterAutospacing="1"/>
      <w:outlineLvl w:val="2"/>
    </w:pPr>
    <w:rPr>
      <w:rFonts w:ascii="Arial" w:hAnsi="Arial" w:cs="Arial"/>
      <w:b/>
      <w:bCs/>
      <w:color w:val="8B735A"/>
    </w:rPr>
  </w:style>
  <w:style w:type="paragraph" w:styleId="4">
    <w:name w:val="heading 4"/>
    <w:basedOn w:val="a"/>
    <w:link w:val="40"/>
    <w:qFormat/>
    <w:rsid w:val="00C72E38"/>
    <w:pPr>
      <w:spacing w:before="100" w:beforeAutospacing="1" w:after="100" w:afterAutospacing="1"/>
      <w:outlineLvl w:val="3"/>
    </w:pPr>
    <w:rPr>
      <w:rFonts w:ascii="Times New Roman CYR" w:hAnsi="Times New Roman CYR" w:cs="Times New Roman CYR"/>
      <w:b/>
      <w:bCs/>
      <w:i/>
      <w:iCs/>
      <w:color w:val="8B735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E38"/>
    <w:rPr>
      <w:rFonts w:ascii="Arial CYR" w:eastAsia="Times New Roman" w:hAnsi="Arial CYR" w:cs="Arial CYR"/>
      <w:color w:val="4B3A38"/>
      <w:kern w:val="36"/>
      <w:sz w:val="40"/>
      <w:szCs w:val="40"/>
      <w:lang w:eastAsia="ru-RU"/>
    </w:rPr>
  </w:style>
  <w:style w:type="character" w:customStyle="1" w:styleId="30">
    <w:name w:val="Заголовок 3 Знак"/>
    <w:basedOn w:val="a0"/>
    <w:link w:val="3"/>
    <w:rsid w:val="00C72E38"/>
    <w:rPr>
      <w:rFonts w:ascii="Arial" w:eastAsia="Times New Roman" w:hAnsi="Arial" w:cs="Arial"/>
      <w:b/>
      <w:bCs/>
      <w:color w:val="8B735A"/>
      <w:sz w:val="24"/>
      <w:szCs w:val="24"/>
      <w:lang w:eastAsia="ru-RU"/>
    </w:rPr>
  </w:style>
  <w:style w:type="character" w:customStyle="1" w:styleId="40">
    <w:name w:val="Заголовок 4 Знак"/>
    <w:basedOn w:val="a0"/>
    <w:link w:val="4"/>
    <w:rsid w:val="00C72E38"/>
    <w:rPr>
      <w:rFonts w:ascii="Times New Roman CYR" w:eastAsia="Times New Roman" w:hAnsi="Times New Roman CYR" w:cs="Times New Roman CYR"/>
      <w:b/>
      <w:bCs/>
      <w:i/>
      <w:iCs/>
      <w:color w:val="8B735A"/>
      <w:sz w:val="24"/>
      <w:szCs w:val="24"/>
      <w:lang w:eastAsia="ru-RU"/>
    </w:rPr>
  </w:style>
  <w:style w:type="paragraph" w:styleId="a3">
    <w:name w:val="Normal (Web)"/>
    <w:basedOn w:val="a"/>
    <w:rsid w:val="00C72E38"/>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6248</Characters>
  <Application>Microsoft Office Word</Application>
  <DocSecurity>0</DocSecurity>
  <Lines>52</Lines>
  <Paragraphs>14</Paragraphs>
  <ScaleCrop>false</ScaleCrop>
  <Company>Microsoft</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2009-08-31T04:20:00Z</dcterms:created>
  <dcterms:modified xsi:type="dcterms:W3CDTF">2009-08-31T04:20:00Z</dcterms:modified>
</cp:coreProperties>
</file>