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МУНИЦИПАЛЬНОЕ БЮДЖЕТНОЕ ОБЩЕОБРАЗОВАТЕЛЬНОЕ УЧРЕЖДЕНИЕ  «ЕРНОВСКАЯ ОСНОВНАЯ  ШКОЛА»</w:t>
      </w: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МОСКОВСКАЯ ОБЛАСТЬ, ЗАРАЙСКИЙ РАЙОН,  д..ЕРНОВО, ул. ДАЧНАЯ, д. 87</w:t>
      </w:r>
    </w:p>
    <w:p w:rsidR="007E043B" w:rsidRDefault="007E043B" w:rsidP="007E043B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 </w:t>
      </w:r>
      <w:r>
        <w:rPr>
          <w:rFonts w:ascii="Times New Roman" w:eastAsia="Times New Roman" w:hAnsi="Times New Roman" w:cs="Times New Roman"/>
          <w:sz w:val="24"/>
          <w:szCs w:val="24"/>
        </w:rPr>
        <w:t>Утверждаю:</w:t>
      </w: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Директор МБОУ Ерновская  основная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школа»</w:t>
      </w: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______________/Сорокин Л.Н./</w:t>
      </w: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«___»_______________2015</w:t>
      </w:r>
      <w:r>
        <w:rPr>
          <w:rFonts w:ascii="Times New Roman" w:eastAsia="Times New Roman" w:hAnsi="Times New Roman" w:cs="Times New Roman"/>
          <w:sz w:val="24"/>
          <w:szCs w:val="24"/>
        </w:rPr>
        <w:t>г.</w:t>
      </w:r>
    </w:p>
    <w:p w:rsid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Рабочая программа</w:t>
      </w: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кружка « Логические задачи »</w:t>
      </w: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4класс</w:t>
      </w: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Default="007E043B" w:rsidP="007E043B">
      <w:pPr>
        <w:jc w:val="center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2015 – 2016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год</w:t>
      </w:r>
    </w:p>
    <w:p w:rsid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Составитель: Зайцева Варвара Ивановна</w:t>
      </w: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учитель начальных классов</w:t>
      </w:r>
    </w:p>
    <w:p w:rsidR="007E043B" w:rsidRDefault="007E043B" w:rsidP="007E043B">
      <w:pPr>
        <w:jc w:val="right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                          высшей квалификационной категории</w:t>
      </w:r>
    </w:p>
    <w:p w:rsidR="007E043B" w:rsidRDefault="007E043B" w:rsidP="007E043B">
      <w:pPr>
        <w:spacing w:after="0"/>
      </w:pPr>
    </w:p>
    <w:p w:rsidR="007E043B" w:rsidRPr="00FF7AC8" w:rsidRDefault="007E043B" w:rsidP="007E043B">
      <w:pPr>
        <w:pStyle w:val="c4c16"/>
        <w:spacing w:before="0" w:beforeAutospacing="0" w:after="0" w:afterAutospacing="0" w:line="270" w:lineRule="atLeast"/>
        <w:jc w:val="center"/>
        <w:rPr>
          <w:color w:val="000000"/>
        </w:rPr>
      </w:pPr>
      <w:r w:rsidRPr="00FF7AC8">
        <w:rPr>
          <w:rStyle w:val="c12c21"/>
          <w:b/>
          <w:bCs/>
          <w:color w:val="000000"/>
        </w:rPr>
        <w:lastRenderedPageBreak/>
        <w:t>Пояснительная записка</w:t>
      </w:r>
    </w:p>
    <w:p w:rsidR="007E043B" w:rsidRPr="00FF7AC8" w:rsidRDefault="007E043B" w:rsidP="007E043B">
      <w:pPr>
        <w:pStyle w:val="c18c4c32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FF7AC8">
        <w:rPr>
          <w:rStyle w:val="c12"/>
          <w:color w:val="000000"/>
        </w:rPr>
        <w:t> Воспитание творческой активности учащихся в процессе изучения ими математики является одной из актуальных задач, стоящих перед учителями начальной школы. Основным средством такого воспитания и развития математических способностей учащихся являются задачи. Умением решать задачи характеризуется в первую очередь состояние математической подготовки учащихся, глубина усвоения учебного  материала. Не случайно известный современный методист и математик Д.Пойа пишет: «Что значит владение математикой? Это есть умение решать задачи, причем не только стандартные, но и требующие известной независимости мышления, здравого смысла, оригинальности, изобретательности». Решение нестандартных задач способствует пробуждению и развитию у них устойчивого интереса к математике.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"/>
          <w:color w:val="000000"/>
        </w:rPr>
        <w:t>    С этой целью   проводятся кружковые занятия, в ходе которых  решаются задачи, выходящие за рамки программы.  А задачи повышенной трудности, включенные в план, служат  для выявления наиболее  способных к математике учащихся. На занятиях математического кружка также  рассматриваются логические задачи, а также задачи, тесно связанные с обязательным материалом, но требующие определенного творческого подхода к их решению, умения самостоятельно мыслить.  Задачи подобраны с учетом степени подготовки учащихся.</w:t>
      </w:r>
    </w:p>
    <w:p w:rsidR="007E043B" w:rsidRPr="00FF7AC8" w:rsidRDefault="007E043B" w:rsidP="007E043B">
      <w:pPr>
        <w:pStyle w:val="c4c18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"/>
          <w:color w:val="000000"/>
        </w:rPr>
        <w:t>Математический кружок в школе вызывает интерес учащихся к предмету, способствуют развитию математического кругозора, творческих способностей учащихся, привитию навыков самостоятельной работы. Повышает качество общей математической подготовки учащихся.</w:t>
      </w:r>
    </w:p>
    <w:p w:rsidR="007E043B" w:rsidRPr="00FF7AC8" w:rsidRDefault="007E043B" w:rsidP="007E043B">
      <w:pPr>
        <w:pStyle w:val="c18c4c32"/>
        <w:spacing w:before="0" w:beforeAutospacing="0" w:after="0" w:afterAutospacing="0" w:line="270" w:lineRule="atLeast"/>
        <w:ind w:firstLine="708"/>
        <w:jc w:val="both"/>
        <w:rPr>
          <w:color w:val="000000"/>
        </w:rPr>
      </w:pPr>
      <w:r w:rsidRPr="00FF7AC8">
        <w:rPr>
          <w:rStyle w:val="c12"/>
          <w:color w:val="000000"/>
        </w:rPr>
        <w:t>В своей практике работы со способными детьми и детьми, увлечёнными математикой я, конечно, использую возможности математического кружка. Эти занятия проводятся один раз в неделю во внеурочное время. При составлении плана работы кружка, учитываются интересы и пожелания учащихся.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"/>
          <w:color w:val="000000"/>
        </w:rPr>
        <w:t> </w:t>
      </w:r>
      <w:r w:rsidRPr="00FF7AC8">
        <w:rPr>
          <w:rStyle w:val="c12c21"/>
          <w:b/>
          <w:bCs/>
          <w:color w:val="000000"/>
        </w:rPr>
        <w:t> 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"/>
          <w:color w:val="000000"/>
        </w:rPr>
        <w:t>         </w:t>
      </w:r>
      <w:r w:rsidRPr="00FF7AC8">
        <w:rPr>
          <w:rStyle w:val="c12c21"/>
          <w:b/>
          <w:bCs/>
          <w:color w:val="000000"/>
        </w:rPr>
        <w:t>Цель, задачи и принципы программы: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9c12"/>
          <w:b/>
          <w:bCs/>
          <w:i/>
          <w:iCs/>
          <w:color w:val="000000"/>
        </w:rPr>
        <w:t>Цель: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Создание условий для развития интеллектуальной одаренности учащихся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c19"/>
          <w:b/>
          <w:bCs/>
          <w:i/>
          <w:iCs/>
          <w:color w:val="000000"/>
        </w:rPr>
        <w:t>Задачи: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расширять кругозор учащихся в различных областях элементарной математики;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Развивать творческое, критическое, абстрактно – логическое  мышление;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углубить представления учащихся об использовании сведений из математики на практике;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Развивать способность детей к самопознанию и самопониманию;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развивать умения отвлекаться от всех качественных сторон и явлений, сосредоточивая внимание на количественных сторонах;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формировать умение делать доступные выводы и обобщения, обосновывать собственные мысли.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9c12"/>
          <w:b/>
          <w:bCs/>
          <w:i/>
          <w:iCs/>
          <w:color w:val="000000"/>
        </w:rPr>
        <w:t>Принципы программы: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Актуальность</w:t>
      </w:r>
    </w:p>
    <w:p w:rsidR="007E043B" w:rsidRPr="00FF7AC8" w:rsidRDefault="007E043B" w:rsidP="007E043B">
      <w:pPr>
        <w:pStyle w:val="c18c4"/>
        <w:spacing w:before="0" w:beforeAutospacing="0" w:after="0" w:afterAutospacing="0" w:line="270" w:lineRule="atLeast"/>
        <w:jc w:val="both"/>
        <w:rPr>
          <w:color w:val="000000"/>
        </w:rPr>
      </w:pPr>
      <w:r w:rsidRPr="00FF7AC8">
        <w:rPr>
          <w:rStyle w:val="c12"/>
          <w:color w:val="000000"/>
        </w:rPr>
        <w:t>            Создание условий для повышения мотивации к обучению математики, стремление развивать интеллектуальные возможности  учащихся.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Научность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lastRenderedPageBreak/>
        <w:t>Математика – учебная дисциплина, развивающая умения логически мыслить, видеть количественную сторону предметов и явлений, делать выводы, обобщения.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Системность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t>Курс строится от частных примеров (особенности решения отдельных примеров) к общим (решение математических задач).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Практическая направленность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t>Содержание занятий кружка направлено на освоение математической терминологии, которая пригодится в дальнейшей работе, на решение занимательных задач, которые впоследствии помогут ребятам принимать участие в школьных и городских олимпиадах и других математических играх и конкурсах.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Обеспечение мотивации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t>Во-первых, развитие интереса к математике как науке физико-математического направления, во-вторых, успешное усвоение учебного материала на уроках и выступление на олимпиадах по математике.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Реалистичность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t>С точки зрения возможности усвоения основного содержания программы – возможно усвоение за 35 занятий.</w:t>
      </w:r>
    </w:p>
    <w:p w:rsidR="007E043B" w:rsidRPr="00FF7AC8" w:rsidRDefault="007E043B" w:rsidP="007E043B">
      <w:pPr>
        <w:pStyle w:val="c25c18c4"/>
        <w:spacing w:before="0" w:beforeAutospacing="0" w:after="0" w:afterAutospacing="0" w:line="270" w:lineRule="atLeast"/>
        <w:ind w:left="72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9c12"/>
          <w:b/>
          <w:bCs/>
          <w:i/>
          <w:iCs/>
          <w:color w:val="000000"/>
        </w:rPr>
        <w:t>Курс ориентационный</w:t>
      </w:r>
    </w:p>
    <w:p w:rsidR="007E043B" w:rsidRPr="00FF7AC8" w:rsidRDefault="007E043B" w:rsidP="007E043B">
      <w:pPr>
        <w:pStyle w:val="c18c4c29"/>
        <w:spacing w:before="0" w:beforeAutospacing="0" w:after="0" w:afterAutospacing="0" w:line="270" w:lineRule="atLeast"/>
        <w:ind w:left="720"/>
        <w:jc w:val="both"/>
        <w:rPr>
          <w:color w:val="000000"/>
        </w:rPr>
      </w:pPr>
      <w:r w:rsidRPr="00FF7AC8">
        <w:rPr>
          <w:rStyle w:val="c12"/>
          <w:color w:val="000000"/>
        </w:rPr>
        <w:t>Он осуществляет учебно-практическое знакомство со многими разделами математики, удовлетворяет познавательный интерес школьников к проблемам данной точной науки, расширяет кругозор, углубляет знания в данной  учебной дисциплине.</w:t>
      </w:r>
    </w:p>
    <w:p w:rsidR="007E043B" w:rsidRPr="00FF7AC8" w:rsidRDefault="007E043B" w:rsidP="007E043B">
      <w:pPr>
        <w:pStyle w:val="c18c4c3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FF7AC8">
        <w:rPr>
          <w:rStyle w:val="c19c12"/>
          <w:b/>
          <w:bCs/>
          <w:i/>
          <w:iCs/>
          <w:color w:val="000000"/>
        </w:rPr>
        <w:t>Предполагаемые результаты:</w:t>
      </w:r>
    </w:p>
    <w:p w:rsidR="007E043B" w:rsidRPr="00FF7AC8" w:rsidRDefault="007E043B" w:rsidP="007E043B">
      <w:pPr>
        <w:pStyle w:val="c18c4c3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FF7AC8">
        <w:rPr>
          <w:rStyle w:val="c12"/>
          <w:color w:val="000000"/>
        </w:rPr>
        <w:t>В результате прохождения программы у учащихся должны быть сформированы ключевые компетенции. Ключевыми словами в характеристике компетенций являются слова: искать, думать, сотрудничать, приниматься за дело, адаптироваться.</w:t>
      </w:r>
    </w:p>
    <w:p w:rsidR="007E043B" w:rsidRPr="00FF7AC8" w:rsidRDefault="007E043B" w:rsidP="007E043B">
      <w:pPr>
        <w:pStyle w:val="c18c4c3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FF7AC8">
        <w:rPr>
          <w:rStyle w:val="c12"/>
          <w:color w:val="000000"/>
        </w:rPr>
        <w:t>Занятия в  кружке должны помочь учащимся:</w:t>
      </w:r>
    </w:p>
    <w:p w:rsidR="007E043B" w:rsidRPr="00FF7AC8" w:rsidRDefault="007E043B" w:rsidP="007E043B">
      <w:pPr>
        <w:pStyle w:val="c4c17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усвоить основные базовые знания по математике; её ключевые понятия;</w:t>
      </w:r>
    </w:p>
    <w:p w:rsidR="007E043B" w:rsidRPr="00FF7AC8" w:rsidRDefault="007E043B" w:rsidP="007E043B">
      <w:pPr>
        <w:pStyle w:val="c17c4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помочь учащимся овладеть способами исследовательской деятельности;</w:t>
      </w:r>
    </w:p>
    <w:p w:rsidR="007E043B" w:rsidRPr="00FF7AC8" w:rsidRDefault="007E043B" w:rsidP="007E043B">
      <w:pPr>
        <w:pStyle w:val="c17c4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формировать творческое мышление;</w:t>
      </w:r>
    </w:p>
    <w:p w:rsidR="007E043B" w:rsidRPr="00FF7AC8" w:rsidRDefault="007E043B" w:rsidP="007E043B">
      <w:pPr>
        <w:pStyle w:val="c17c4"/>
        <w:spacing w:before="0" w:beforeAutospacing="0" w:after="0" w:afterAutospacing="0" w:line="270" w:lineRule="atLeast"/>
        <w:ind w:left="1080" w:hanging="360"/>
        <w:jc w:val="both"/>
        <w:rPr>
          <w:color w:val="000000"/>
        </w:rPr>
      </w:pPr>
      <w:r w:rsidRPr="00FF7AC8">
        <w:rPr>
          <w:rStyle w:val="c13"/>
          <w:color w:val="000000"/>
        </w:rPr>
        <w:t> </w:t>
      </w:r>
      <w:r w:rsidRPr="00FF7AC8">
        <w:rPr>
          <w:rStyle w:val="c12"/>
          <w:color w:val="000000"/>
        </w:rPr>
        <w:t>способствовать улучшению качества решения задач различного уровня сложности учащимися; успешному выступлению на олимпиадах , играх, конкурсах.</w:t>
      </w:r>
    </w:p>
    <w:p w:rsidR="007E043B" w:rsidRPr="00FF7AC8" w:rsidRDefault="007E043B" w:rsidP="007E043B">
      <w:pPr>
        <w:pStyle w:val="c18c4c34"/>
        <w:spacing w:before="0" w:beforeAutospacing="0" w:after="0" w:afterAutospacing="0" w:line="270" w:lineRule="atLeast"/>
        <w:ind w:left="360"/>
        <w:jc w:val="both"/>
        <w:rPr>
          <w:color w:val="000000"/>
        </w:rPr>
      </w:pPr>
      <w:r w:rsidRPr="00FF7AC8">
        <w:rPr>
          <w:rStyle w:val="c12"/>
          <w:color w:val="000000"/>
        </w:rPr>
        <w:t> </w:t>
      </w:r>
    </w:p>
    <w:p w:rsidR="00215391" w:rsidRPr="00215391" w:rsidRDefault="00215391" w:rsidP="00215391">
      <w:pPr>
        <w:autoSpaceDE w:val="0"/>
        <w:autoSpaceDN w:val="0"/>
        <w:adjustRightInd w:val="0"/>
        <w:ind w:left="720"/>
        <w:jc w:val="center"/>
        <w:rPr>
          <w:rFonts w:ascii="Times New Roman CYR" w:eastAsia="Times New Roman" w:hAnsi="Times New Roman CYR" w:cs="Times New Roman CYR"/>
        </w:rPr>
      </w:pPr>
      <w:r w:rsidRPr="00215391">
        <w:rPr>
          <w:rFonts w:ascii="Times New Roman" w:hAnsi="Times New Roman" w:cs="Times New Roman"/>
          <w:b/>
          <w:sz w:val="24"/>
          <w:szCs w:val="24"/>
        </w:rPr>
        <w:t>Общая характеристика учебного предмета.</w:t>
      </w: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 xml:space="preserve">  Во время занятий у ребенка происходит становление развитых форм самосознания, самоконтроля и самооценки. Отсутствие отметок снижает тревожность и необоснованное беспокойство учащихся, исчезает боязнь ошибочных ответов. В результате у детей формируется отношение к данным занятиям как к средству развития своей личности. Данный кружок состоит из системы тренировочных упражнений, специальных заданий, дидактических и развивающих игр. На занятиях применяются занимательные и доступные для понимания задания и упражнения, задачи, вопросы, загадки, игры, ребусы, используются ИКТ. </w:t>
      </w: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lastRenderedPageBreak/>
        <w:t xml:space="preserve">    Основное время на занятиях занимает самостоятельное решение детьми поисковых задач. Благодаря этому у детей формируются умения самостоятельно действовать, принимать решения, управлять собой в сложных ситуациях. </w:t>
      </w: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 xml:space="preserve">    На каждом занятии проводится коллективное обсуждение решения задачи определенного вида. На этом этапе у детей формируется такое важное качество, как осознание собственных действий, самоконтроль, возможность дать отчет в выполняемых шагах при решении задач любой трудности. </w:t>
      </w: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 xml:space="preserve">    На каждом занятии после самостоятельной работы проводится коллективная проверка решения задач. Такой формой работы создаются условия для нормализации самооценки у всех детей, а именно: повышения самооценки у детей, у которых хорошо развиты мыслительные процессы, но учебный материал усваивается в классе плохо за счет отсутствия, например, внимания. У других детей может происходить снижение самооценки, потому что их учебные успехи продиктованы, в основном, прилежанием и старательностью. Используются задачи разной сложности, поэтому слабые дети, участвуя в занятиях, могут почувствовать уверенность в своих силах (для таких учащихся подбираются задачи, которые они могут решать успешно). </w:t>
      </w:r>
    </w:p>
    <w:p w:rsid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 xml:space="preserve">    Задания построены таким образом, что один вид деятельности сменяется другим, различные темы и формы подачи материала активно чередуются в течение урока. Это позволяет сделать работу динамичной, насыщенной и менее утомляемой.</w:t>
      </w:r>
    </w:p>
    <w:p w:rsidR="00215391" w:rsidRPr="00215391" w:rsidRDefault="00215391" w:rsidP="00215391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</w:t>
      </w:r>
      <w:r>
        <w:rPr>
          <w:rFonts w:ascii="Times New Roman CYR" w:hAnsi="Times New Roman CYR" w:cs="Times New Roman CYR"/>
          <w:b/>
        </w:rPr>
        <w:t>Описание места учебного предмета.</w:t>
      </w:r>
    </w:p>
    <w:p w:rsidR="00215391" w:rsidRDefault="00215391" w:rsidP="00215391">
      <w:pPr>
        <w:autoSpaceDE w:val="0"/>
        <w:autoSpaceDN w:val="0"/>
        <w:adjustRightInd w:val="0"/>
        <w:ind w:left="720"/>
        <w:jc w:val="both"/>
        <w:rPr>
          <w:rFonts w:ascii="Times New Roman CYR" w:eastAsia="Times New Roman" w:hAnsi="Times New Roman CYR" w:cs="Times New Roman CYR"/>
        </w:rPr>
      </w:pPr>
      <w:r w:rsidRPr="007E043B">
        <w:rPr>
          <w:rFonts w:ascii="Times New Roman CYR" w:eastAsia="Times New Roman" w:hAnsi="Times New Roman CYR" w:cs="Times New Roman CYR"/>
        </w:rPr>
        <w:t>Программа рассчитана на 34 часа в год – 1 раз в неделю</w:t>
      </w:r>
    </w:p>
    <w:p w:rsidR="00215391" w:rsidRPr="00215391" w:rsidRDefault="00215391" w:rsidP="00215391">
      <w:pPr>
        <w:autoSpaceDE w:val="0"/>
        <w:autoSpaceDN w:val="0"/>
        <w:adjustRightInd w:val="0"/>
        <w:jc w:val="both"/>
        <w:rPr>
          <w:rFonts w:ascii="Times New Roman" w:eastAsia="Calibri" w:hAnsi="Times New Roman" w:cs="Times New Roman"/>
          <w:sz w:val="24"/>
          <w:szCs w:val="24"/>
          <w:lang w:eastAsia="en-US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</w:t>
      </w:r>
      <w:r w:rsidRPr="00215391">
        <w:rPr>
          <w:rFonts w:ascii="Times New Roman" w:hAnsi="Times New Roman" w:cs="Times New Roman"/>
          <w:b/>
          <w:sz w:val="24"/>
          <w:szCs w:val="24"/>
        </w:rPr>
        <w:t xml:space="preserve"> Описание ценностных ориентиров содержания учебного предмета.</w:t>
      </w:r>
    </w:p>
    <w:p w:rsidR="00215391" w:rsidRPr="00215391" w:rsidRDefault="00215391" w:rsidP="00215391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i/>
          <w:iCs/>
          <w:sz w:val="24"/>
          <w:szCs w:val="24"/>
        </w:rPr>
        <w:t>Ценность истины</w:t>
      </w:r>
      <w:r w:rsidRPr="00215391">
        <w:rPr>
          <w:rFonts w:ascii="Times New Roman" w:hAnsi="Times New Roman" w:cs="Times New Roman"/>
          <w:sz w:val="24"/>
          <w:szCs w:val="24"/>
        </w:rPr>
        <w:t xml:space="preserve"> – это ценность научного познания как части культуры человечества, разума, понимания сущности бытия, мироздания.</w:t>
      </w:r>
    </w:p>
    <w:p w:rsidR="00215391" w:rsidRPr="00215391" w:rsidRDefault="00215391" w:rsidP="00215391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i/>
          <w:iCs/>
          <w:sz w:val="24"/>
          <w:szCs w:val="24"/>
        </w:rPr>
        <w:t>Ценность человека</w:t>
      </w:r>
      <w:r w:rsidRPr="00215391">
        <w:rPr>
          <w:rFonts w:ascii="Times New Roman" w:hAnsi="Times New Roman" w:cs="Times New Roman"/>
          <w:sz w:val="24"/>
          <w:szCs w:val="24"/>
        </w:rPr>
        <w:t xml:space="preserve"> как разумного существа, стремящегося к познанию мира и совершенствованию.</w:t>
      </w:r>
    </w:p>
    <w:p w:rsidR="00215391" w:rsidRPr="00215391" w:rsidRDefault="00215391" w:rsidP="00215391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i/>
          <w:iCs/>
          <w:sz w:val="24"/>
          <w:szCs w:val="24"/>
        </w:rPr>
        <w:t>Ценность труда и творчества</w:t>
      </w:r>
      <w:r w:rsidRPr="00215391">
        <w:rPr>
          <w:rFonts w:ascii="Times New Roman" w:hAnsi="Times New Roman" w:cs="Times New Roman"/>
          <w:sz w:val="24"/>
          <w:szCs w:val="24"/>
        </w:rPr>
        <w:t xml:space="preserve"> как естественного условия человеческой деятельности и жизни.</w:t>
      </w:r>
    </w:p>
    <w:p w:rsidR="00215391" w:rsidRPr="00215391" w:rsidRDefault="00215391" w:rsidP="00215391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i/>
          <w:iCs/>
          <w:sz w:val="24"/>
          <w:szCs w:val="24"/>
        </w:rPr>
        <w:t>Ценность свободы</w:t>
      </w:r>
      <w:r w:rsidRPr="00215391">
        <w:rPr>
          <w:rFonts w:ascii="Times New Roman" w:hAnsi="Times New Roman" w:cs="Times New Roman"/>
          <w:sz w:val="24"/>
          <w:szCs w:val="24"/>
        </w:rPr>
        <w:t xml:space="preserve"> как свободы выбора и предъявления человеком своих мыслей и поступков, но свободы, естественно ограниченной нормами и правилами поведения в обществе.</w:t>
      </w:r>
    </w:p>
    <w:p w:rsidR="00215391" w:rsidRPr="00215391" w:rsidRDefault="00215391" w:rsidP="00215391">
      <w:pPr>
        <w:shd w:val="clear" w:color="auto" w:fill="FFFFFF"/>
        <w:spacing w:after="100" w:afterAutospacing="1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i/>
          <w:iCs/>
          <w:sz w:val="24"/>
          <w:szCs w:val="24"/>
        </w:rPr>
        <w:lastRenderedPageBreak/>
        <w:t>Ценность гражданственности</w:t>
      </w:r>
      <w:r w:rsidRPr="00215391">
        <w:rPr>
          <w:rFonts w:ascii="Times New Roman" w:hAnsi="Times New Roman" w:cs="Times New Roman"/>
          <w:sz w:val="24"/>
          <w:szCs w:val="24"/>
        </w:rPr>
        <w:t xml:space="preserve"> – осознание себя как члена общества, народа, представителя страны и государства</w:t>
      </w:r>
    </w:p>
    <w:p w:rsidR="00215391" w:rsidRPr="006C57F9" w:rsidRDefault="00215391" w:rsidP="00215391">
      <w:pPr>
        <w:pStyle w:val="c20"/>
        <w:shd w:val="clear" w:color="auto" w:fill="FFFFFF"/>
        <w:jc w:val="center"/>
        <w:rPr>
          <w:rStyle w:val="c5"/>
          <w:b/>
        </w:rPr>
      </w:pPr>
      <w:r>
        <w:rPr>
          <w:rStyle w:val="c5"/>
          <w:b/>
        </w:rPr>
        <w:t>Личностные, метапредметные и предметные результаты освоения предмета.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b/>
          <w:bCs/>
        </w:rPr>
        <w:t xml:space="preserve">Личностными результатами </w:t>
      </w:r>
      <w:r w:rsidRPr="006C57F9">
        <w:t xml:space="preserve">изучения курса является формирование следующих умений: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iCs/>
        </w:rPr>
        <w:t xml:space="preserve">Определять </w:t>
      </w:r>
      <w:r w:rsidRPr="006C57F9">
        <w:t xml:space="preserve">и </w:t>
      </w:r>
      <w:r w:rsidRPr="006C57F9">
        <w:rPr>
          <w:iCs/>
        </w:rPr>
        <w:t xml:space="preserve">высказывать </w:t>
      </w:r>
      <w:r w:rsidRPr="006C57F9">
        <w:t xml:space="preserve">под руководством педагога самые простые общие для всех людей правила поведения при сотрудничестве (этические нормы).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В предложенных педагогом ситуациях общения и сотрудничества, опираясь на общие для всех простые правила поведения, </w:t>
      </w:r>
      <w:r w:rsidRPr="006C57F9">
        <w:rPr>
          <w:iCs/>
        </w:rPr>
        <w:t>делать выбор</w:t>
      </w:r>
      <w:r w:rsidRPr="006C57F9">
        <w:t xml:space="preserve">, при поддержке других участников группы и педагога, как поступить.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b/>
          <w:bCs/>
        </w:rPr>
        <w:t xml:space="preserve">Метапредметными результатами </w:t>
      </w:r>
      <w:r w:rsidRPr="006C57F9">
        <w:t xml:space="preserve">изучения курса являются формирование следующих универсальных учебных действий (УУД).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iCs/>
        </w:rPr>
        <w:t>Регулятивные УУД</w:t>
      </w:r>
      <w:r w:rsidRPr="006C57F9">
        <w:t xml:space="preserve">: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rPr>
          <w:iCs/>
        </w:rPr>
        <w:t xml:space="preserve">Определять </w:t>
      </w:r>
      <w:r w:rsidRPr="006C57F9">
        <w:t xml:space="preserve">и </w:t>
      </w:r>
      <w:r w:rsidRPr="006C57F9">
        <w:rPr>
          <w:iCs/>
        </w:rPr>
        <w:t xml:space="preserve">формулировать </w:t>
      </w:r>
      <w:r w:rsidRPr="006C57F9">
        <w:t xml:space="preserve">цель деятельности с помощью учителя.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rPr>
          <w:iCs/>
        </w:rPr>
        <w:t xml:space="preserve">Проговаривать </w:t>
      </w:r>
      <w:r w:rsidRPr="006C57F9">
        <w:t xml:space="preserve">последовательность действий.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Учиться </w:t>
      </w:r>
      <w:r w:rsidRPr="006C57F9">
        <w:rPr>
          <w:iCs/>
        </w:rPr>
        <w:t xml:space="preserve">высказывать </w:t>
      </w:r>
      <w:r w:rsidRPr="006C57F9">
        <w:t xml:space="preserve">своѐ предположение (версию).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Учиться </w:t>
      </w:r>
      <w:r w:rsidRPr="006C57F9">
        <w:rPr>
          <w:iCs/>
        </w:rPr>
        <w:t xml:space="preserve">работать </w:t>
      </w:r>
      <w:r w:rsidRPr="006C57F9">
        <w:t xml:space="preserve">по предложенному учителем плану.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Учиться </w:t>
      </w:r>
      <w:r w:rsidRPr="006C57F9">
        <w:rPr>
          <w:iCs/>
        </w:rPr>
        <w:t xml:space="preserve">отличать </w:t>
      </w:r>
      <w:r w:rsidRPr="006C57F9">
        <w:t xml:space="preserve">верно выполненное задание от неверного.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t xml:space="preserve">Учиться совместно с учителем и другими учениками </w:t>
      </w:r>
      <w:r w:rsidRPr="006C57F9">
        <w:rPr>
          <w:iCs/>
        </w:rPr>
        <w:t xml:space="preserve">давать </w:t>
      </w:r>
      <w:r w:rsidRPr="006C57F9">
        <w:t xml:space="preserve">эмоциональную </w:t>
      </w:r>
      <w:r w:rsidRPr="006C57F9">
        <w:rPr>
          <w:iCs/>
        </w:rPr>
        <w:t xml:space="preserve">оценку </w:t>
      </w:r>
      <w:r w:rsidRPr="006C57F9">
        <w:t xml:space="preserve">деятельности товарищей.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iCs/>
        </w:rPr>
        <w:t xml:space="preserve">Познавательные УУД: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Ориентироваться в своей системе знаний: </w:t>
      </w:r>
      <w:r w:rsidRPr="006C57F9">
        <w:rPr>
          <w:iCs/>
        </w:rPr>
        <w:t xml:space="preserve">отличать </w:t>
      </w:r>
      <w:r w:rsidRPr="006C57F9">
        <w:t xml:space="preserve">новое от уже известного с помощью учителя.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t xml:space="preserve">Добывать новые знания: </w:t>
      </w:r>
      <w:r w:rsidRPr="006C57F9">
        <w:rPr>
          <w:iCs/>
        </w:rPr>
        <w:t xml:space="preserve">находить ответы </w:t>
      </w:r>
      <w:r w:rsidRPr="006C57F9">
        <w:t xml:space="preserve">на вопросы, используя свой жизненный опыт и информацию, полученную от учителя.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lastRenderedPageBreak/>
        <w:sym w:font="Symbol" w:char="F020"/>
      </w:r>
      <w:r w:rsidRPr="006C57F9">
        <w:t xml:space="preserve">Перерабатывать полученную информацию: </w:t>
      </w:r>
      <w:r w:rsidRPr="006C57F9">
        <w:rPr>
          <w:iCs/>
        </w:rPr>
        <w:t xml:space="preserve">делать выводы </w:t>
      </w:r>
      <w:r w:rsidRPr="006C57F9">
        <w:t xml:space="preserve">в результате совместной работы всего класса.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t xml:space="preserve">Перерабатывать полученную информацию: </w:t>
      </w:r>
      <w:r w:rsidRPr="006C57F9">
        <w:rPr>
          <w:iCs/>
        </w:rPr>
        <w:t xml:space="preserve">сравнивать </w:t>
      </w:r>
      <w:r w:rsidRPr="006C57F9">
        <w:t xml:space="preserve">и </w:t>
      </w:r>
      <w:r w:rsidRPr="006C57F9">
        <w:rPr>
          <w:iCs/>
        </w:rPr>
        <w:t xml:space="preserve">группировать </w:t>
      </w:r>
      <w:r w:rsidRPr="006C57F9">
        <w:t xml:space="preserve">математические объекты.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Находить и формулировать решение задачи с помощью простейших моделей (предметных, рисунков, схематических рисунков, схем).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iCs/>
        </w:rPr>
        <w:t>Коммуникативные УУД</w:t>
      </w:r>
      <w:r w:rsidRPr="006C57F9">
        <w:t xml:space="preserve">: </w:t>
      </w:r>
    </w:p>
    <w:p w:rsidR="00215391" w:rsidRPr="006C57F9" w:rsidRDefault="00215391" w:rsidP="00215391">
      <w:pPr>
        <w:pStyle w:val="a4"/>
        <w:numPr>
          <w:ilvl w:val="0"/>
          <w:numId w:val="1"/>
        </w:numPr>
        <w:shd w:val="clear" w:color="auto" w:fill="FFFFFF"/>
      </w:pPr>
      <w:r w:rsidRPr="006C57F9">
        <w:t>учиться выражать свои мысли;</w:t>
      </w:r>
    </w:p>
    <w:p w:rsidR="00215391" w:rsidRPr="006C57F9" w:rsidRDefault="00215391" w:rsidP="00215391">
      <w:pPr>
        <w:pStyle w:val="a4"/>
        <w:numPr>
          <w:ilvl w:val="0"/>
          <w:numId w:val="1"/>
        </w:numPr>
        <w:shd w:val="clear" w:color="auto" w:fill="FFFFFF"/>
      </w:pPr>
      <w:r w:rsidRPr="006C57F9">
        <w:t>учиться объяснять свое несогласие и пытаться договориться;</w:t>
      </w:r>
    </w:p>
    <w:p w:rsidR="00215391" w:rsidRPr="006C57F9" w:rsidRDefault="00215391" w:rsidP="00215391">
      <w:pPr>
        <w:pStyle w:val="a4"/>
        <w:numPr>
          <w:ilvl w:val="0"/>
          <w:numId w:val="1"/>
        </w:numPr>
        <w:shd w:val="clear" w:color="auto" w:fill="FFFFFF"/>
      </w:pPr>
      <w:r w:rsidRPr="006C57F9">
        <w:t>овладевать навыками сотрудничества в группе в совместном решении учебной задачи.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rPr>
          <w:b/>
          <w:bCs/>
        </w:rPr>
        <w:t>Предметными результатами изучения курса являются формирование следующих умений: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выделять существенные признаки предметов;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сравнивать предметы по заданному свойству;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t>устанавливать общие признаки;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t>находить закономерность в значении признаков, в расположении предметов;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обобщать, делать несложные выводы;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классифицировать явления, предметы;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определять последовательность событий;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>судить о противоположных явлениях;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давать определения тем или иным понятиям;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sym w:font="Symbol" w:char="F020"/>
      </w:r>
      <w:r w:rsidRPr="006C57F9">
        <w:t xml:space="preserve">выявлять функциональные отношения между понятиями; </w:t>
      </w:r>
    </w:p>
    <w:p w:rsidR="00215391" w:rsidRPr="006C57F9" w:rsidRDefault="00215391" w:rsidP="00215391">
      <w:pPr>
        <w:pStyle w:val="a4"/>
        <w:shd w:val="clear" w:color="auto" w:fill="FFFFFF"/>
      </w:pPr>
      <w:r w:rsidRPr="006C57F9">
        <w:lastRenderedPageBreak/>
        <w:sym w:font="Symbol" w:char="F020"/>
      </w:r>
      <w:r w:rsidRPr="006C57F9">
        <w:t xml:space="preserve">выявлять закономерности и проводить аналогии. </w:t>
      </w:r>
    </w:p>
    <w:p w:rsidR="007E043B" w:rsidRPr="007E043B" w:rsidRDefault="007E043B" w:rsidP="00215391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Содержание программы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7E043B" w:rsidRPr="007E043B" w:rsidRDefault="007E043B" w:rsidP="007E04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Геометрический блок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sz w:val="24"/>
          <w:szCs w:val="24"/>
        </w:rPr>
        <w:t>Головоломки с палочками. Трансфигурация, преобразования одних  фигур в другие.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Разрезание фигур на равные части. Принцип зеркальности при разрезании квадратов.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Подсчет количества фигур.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Арифметический блок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sz w:val="24"/>
          <w:szCs w:val="24"/>
        </w:rPr>
        <w:t>Признаки делимости на 2, 3, 4, 5, 6, 8, 9. Использование признаков делимости при решении задач.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Знакомство с римской нумерацией. Чтение и запись римских чисел, решение головоломок с римской нумерацией.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Нахождение суммы рядов чисел.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Числовые ребусы. Приемы решения числовых ребусов.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Задачи, в которых одни единицы счета выражаются через другие. 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Задачи на совместные действия. Совместная покупка. Совместная трапеза.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Задачи с дробями. Решение задач на основе составления схем. Задачи, решаемые с конца. Табличная форма записи. 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Задачи на движение. Решение задач, в которых необходимо учитывать длину движущегося объекта. 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Сюжетно – логический блок.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sz w:val="24"/>
          <w:szCs w:val="24"/>
        </w:rPr>
        <w:t>Задачи на планирование действий. Переправы. Составление алгоритма действий. Переливания. Запись решения с помощью таблицы. Взвешивания.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Сюжетные логические задачи, табличная форма записи решения. Задачи, включающие истинные и ложные высказывания.</w:t>
      </w:r>
      <w:r w:rsidRPr="007E043B">
        <w:rPr>
          <w:rFonts w:ascii="Times New Roman" w:eastAsia="Times New Roman" w:hAnsi="Times New Roman" w:cs="Times New Roman"/>
          <w:sz w:val="24"/>
          <w:szCs w:val="24"/>
        </w:rPr>
        <w:br/>
        <w:t>Задачи, содержащие вопрос «Сколько надо взять?», т. е. какое наименьшее количество предметов нужно взять, чтобы эти предметы имели заданное свойство.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Комбинаторный блок.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sz w:val="24"/>
          <w:szCs w:val="24"/>
        </w:rPr>
        <w:lastRenderedPageBreak/>
        <w:t>Перестановки. Решение задач. Дерево возможности.</w:t>
      </w:r>
    </w:p>
    <w:p w:rsidR="007E043B" w:rsidRPr="007E043B" w:rsidRDefault="007E043B" w:rsidP="007E043B">
      <w:pPr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7E043B">
        <w:rPr>
          <w:rFonts w:ascii="Times New Roman" w:eastAsia="Times New Roman" w:hAnsi="Times New Roman" w:cs="Times New Roman"/>
          <w:b/>
          <w:sz w:val="24"/>
          <w:szCs w:val="24"/>
        </w:rPr>
        <w:t>Календарно – тематическое планирование</w:t>
      </w: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W w:w="272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9"/>
        <w:gridCol w:w="3118"/>
        <w:gridCol w:w="5529"/>
        <w:gridCol w:w="3118"/>
        <w:gridCol w:w="2062"/>
        <w:gridCol w:w="3118"/>
        <w:gridCol w:w="3118"/>
        <w:gridCol w:w="3118"/>
        <w:gridCol w:w="3118"/>
      </w:tblGrid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  <w:vAlign w:val="center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№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п/п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3118" w:type="dxa"/>
            <w:vAlign w:val="center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     Наименование тем и разделов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Характеристика основных видов деятельности ученика (на уровне учебных действий по теме) 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Плановые сроки прохождения программы</w:t>
            </w: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Фактические сроки и коррекция</w:t>
            </w: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14786" w:type="dxa"/>
            <w:gridSpan w:val="5"/>
          </w:tcPr>
          <w:p w:rsidR="007E043B" w:rsidRPr="007E043B" w:rsidRDefault="007E043B" w:rsidP="007E04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Геометрический блок</w:t>
            </w: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Головоломки с палочками.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Трансфигурация, преобразования одних  фигур в другие.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Разрезание фигур на равные части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Принцип зеркальности при разрезании квадратов.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Подсчет количества фигур.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заданное задание с возможными вариантами его исполнения, выбирая из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trHeight w:val="27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7E043B" w:rsidRPr="007E043B" w:rsidRDefault="007E043B" w:rsidP="007E04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lastRenderedPageBreak/>
              <w:t>Арифметический  блок</w:t>
            </w:r>
          </w:p>
        </w:tc>
        <w:tc>
          <w:tcPr>
            <w:tcW w:w="3118" w:type="dxa"/>
            <w:tcBorders>
              <w:top w:val="nil"/>
              <w:bottom w:val="nil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10.10</w:t>
            </w:r>
          </w:p>
        </w:tc>
      </w:tr>
      <w:tr w:rsidR="007E043B" w:rsidRPr="007E043B" w:rsidTr="009963D8">
        <w:trPr>
          <w:gridAfter w:val="4"/>
          <w:wAfter w:w="12472" w:type="dxa"/>
          <w:trHeight w:val="225"/>
        </w:trPr>
        <w:tc>
          <w:tcPr>
            <w:tcW w:w="95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Признаки делимости на 2, 3, 4, 5, 6, 8, 9. Использование признаков делимости при решении задач.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с римской нумерацией. Чтение и запись римских чисел, решение головоломок с римской нумерацией.. 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Нахождение суммы рядов чисел.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Числовые ребусы. Приемы решения числовых ребусов.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в которых одни единицы счета выражаются через другие. 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совместные действия. Совместная покупка. Совместная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трапеза.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Соотносить заданное задание с возможными вариантами его исполнения, выбирая из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11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с дробями.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Решение задач на основе составления схем.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Задачи, решаемые с конца.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Табличная форма записи. 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Задачи на движение.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Решение задач, в которых необходимо учитывать длину движущегося объекта.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  <w:trHeight w:val="27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7E043B" w:rsidRPr="007E043B" w:rsidRDefault="007E043B" w:rsidP="007E04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Сюжетно – логический  блок</w:t>
            </w:r>
          </w:p>
        </w:tc>
      </w:tr>
      <w:tr w:rsidR="007E043B" w:rsidRPr="007E043B" w:rsidTr="009963D8">
        <w:trPr>
          <w:gridAfter w:val="4"/>
          <w:wAfter w:w="12472" w:type="dxa"/>
          <w:trHeight w:val="240"/>
        </w:trPr>
        <w:tc>
          <w:tcPr>
            <w:tcW w:w="95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16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Задачи на планирование действий. 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17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Переправы. Составление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алгоритма действий.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Соотносить заданное задание с возможными вариантами его исполнения, выбирая из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Переливания. Запись решения с помощью таблицы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Взвешивания.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Сюжетные логические задачи, табличная форма записи решения.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включающие истинные и ложные высказывания.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Задачи, содержащие вопрос «Сколько надо взять?».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  <w:trHeight w:val="240"/>
        </w:trPr>
        <w:tc>
          <w:tcPr>
            <w:tcW w:w="14786" w:type="dxa"/>
            <w:gridSpan w:val="5"/>
            <w:tcBorders>
              <w:bottom w:val="single" w:sz="4" w:space="0" w:color="auto"/>
            </w:tcBorders>
          </w:tcPr>
          <w:p w:rsidR="007E043B" w:rsidRPr="007E043B" w:rsidRDefault="007E043B" w:rsidP="007E043B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Комбинаторный   блок.</w:t>
            </w:r>
          </w:p>
        </w:tc>
      </w:tr>
      <w:tr w:rsidR="007E043B" w:rsidRPr="007E043B" w:rsidTr="009963D8">
        <w:trPr>
          <w:gridAfter w:val="4"/>
          <w:wAfter w:w="12472" w:type="dxa"/>
          <w:trHeight w:val="255"/>
        </w:trPr>
        <w:tc>
          <w:tcPr>
            <w:tcW w:w="95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Перестановки</w:t>
            </w:r>
          </w:p>
        </w:tc>
        <w:tc>
          <w:tcPr>
            <w:tcW w:w="5529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  <w:tcBorders>
              <w:top w:val="single" w:sz="4" w:space="0" w:color="auto"/>
            </w:tcBorders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Решение задач.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Дерево возможности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Соотносить заданное задание с возможными вариантами его исполнения, выбирая из </w:t>
            </w: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25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известными математиками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С. Ковалевской, 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известными математиками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М. Ломоносовым, 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известными математиками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Н. Лобачевским.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28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Знакомство  с известными математиками</w:t>
            </w:r>
          </w:p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К. Гауссом.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Математические игры: «Судоку»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Японские кроссворды.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31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Упражнения с игральным кубиком.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Выигрышные стратегии. 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Математическая тропинка.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E043B" w:rsidRPr="007E043B" w:rsidTr="009963D8">
        <w:trPr>
          <w:gridAfter w:val="4"/>
          <w:wAfter w:w="12472" w:type="dxa"/>
        </w:trPr>
        <w:tc>
          <w:tcPr>
            <w:tcW w:w="95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Оригинальные задачи.</w:t>
            </w:r>
          </w:p>
        </w:tc>
        <w:tc>
          <w:tcPr>
            <w:tcW w:w="5529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7E043B">
              <w:rPr>
                <w:rFonts w:ascii="Times New Roman" w:eastAsia="Times New Roman" w:hAnsi="Times New Roman" w:cs="Times New Roman"/>
                <w:sz w:val="24"/>
                <w:szCs w:val="24"/>
              </w:rPr>
              <w:t>Соотносить заданное задание с возможными вариантами его исполнения, выбирая из предложенных способов</w:t>
            </w:r>
          </w:p>
        </w:tc>
        <w:tc>
          <w:tcPr>
            <w:tcW w:w="3118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2062" w:type="dxa"/>
          </w:tcPr>
          <w:p w:rsidR="007E043B" w:rsidRPr="007E043B" w:rsidRDefault="007E043B" w:rsidP="007E043B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7E043B" w:rsidRPr="003E28CB" w:rsidRDefault="007E043B" w:rsidP="007E043B">
      <w:pPr>
        <w:jc w:val="center"/>
        <w:rPr>
          <w:rFonts w:ascii="Calibri" w:eastAsia="Times New Roman" w:hAnsi="Calibri" w:cs="Times New Roman"/>
          <w:b/>
          <w:color w:val="231E1F"/>
          <w:w w:val="113"/>
        </w:rPr>
      </w:pPr>
    </w:p>
    <w:p w:rsidR="00215391" w:rsidRPr="00215391" w:rsidRDefault="00215391" w:rsidP="00215391">
      <w:pPr>
        <w:jc w:val="center"/>
        <w:rPr>
          <w:rFonts w:ascii="Times New Roman" w:eastAsia="Calibri" w:hAnsi="Times New Roman" w:cs="Times New Roman"/>
          <w:b/>
          <w:sz w:val="24"/>
          <w:szCs w:val="24"/>
          <w:lang w:eastAsia="en-US"/>
        </w:rPr>
      </w:pPr>
      <w:r>
        <w:rPr>
          <w:rFonts w:ascii="Times New Roman" w:eastAsia="Calibri" w:hAnsi="Times New Roman" w:cs="Times New Roman"/>
          <w:b/>
          <w:sz w:val="24"/>
          <w:szCs w:val="24"/>
          <w:lang w:eastAsia="en-US"/>
        </w:rPr>
        <w:t>Описание материально- технического обеспечения образовательного процесса.</w:t>
      </w:r>
    </w:p>
    <w:p w:rsidR="00215391" w:rsidRPr="00215391" w:rsidRDefault="00215391" w:rsidP="00215391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  <w:u w:val="single"/>
        </w:rPr>
      </w:pPr>
    </w:p>
    <w:p w:rsidR="00215391" w:rsidRPr="00215391" w:rsidRDefault="00215391" w:rsidP="00215391">
      <w:pPr>
        <w:spacing w:before="30" w:after="30"/>
        <w:rPr>
          <w:rFonts w:ascii="Times New Roman" w:hAnsi="Times New Roman" w:cs="Times New Roman"/>
          <w:color w:val="000000"/>
          <w:sz w:val="24"/>
          <w:szCs w:val="24"/>
        </w:rPr>
      </w:pPr>
      <w:r w:rsidRPr="00215391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215391" w:rsidRPr="00215391" w:rsidRDefault="00215391" w:rsidP="00215391">
      <w:pPr>
        <w:pStyle w:val="a5"/>
        <w:numPr>
          <w:ilvl w:val="0"/>
          <w:numId w:val="2"/>
        </w:numPr>
        <w:spacing w:before="100" w:beforeAutospacing="1" w:after="100" w:afterAutospacing="1" w:line="240" w:lineRule="atLeast"/>
        <w:rPr>
          <w:rFonts w:ascii="Times New Roman" w:hAnsi="Times New Roman"/>
          <w:sz w:val="24"/>
          <w:szCs w:val="24"/>
        </w:rPr>
      </w:pPr>
      <w:r w:rsidRPr="00215391">
        <w:rPr>
          <w:rFonts w:ascii="Times New Roman" w:hAnsi="Times New Roman"/>
          <w:sz w:val="24"/>
          <w:szCs w:val="24"/>
        </w:rPr>
        <w:t>Н.Н. Аменицкий, И.П. Сахаров. Забавная математика. С-Петербург: «Лань», 2006.</w:t>
      </w:r>
    </w:p>
    <w:p w:rsidR="00215391" w:rsidRPr="00215391" w:rsidRDefault="00215391" w:rsidP="0021539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>Е.И. Игнатьев. Математическая смекалка. М.: «Омега», 2005.</w:t>
      </w:r>
    </w:p>
    <w:p w:rsidR="00215391" w:rsidRPr="00215391" w:rsidRDefault="00215391" w:rsidP="0021539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>Ф.Ф. Нагибин, Е.С. Канин. Математическая шкатулка. М.: «Просвещение», 2007.</w:t>
      </w:r>
    </w:p>
    <w:p w:rsidR="00215391" w:rsidRPr="00215391" w:rsidRDefault="00215391" w:rsidP="0021539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>О.В. Узорова, Е.А. Нефедова. Вся математика с контрольными вопросами и великолепными игровыми задачами. М.: «Астрель», 2005.</w:t>
      </w:r>
    </w:p>
    <w:p w:rsidR="00215391" w:rsidRPr="00215391" w:rsidRDefault="00215391" w:rsidP="00215391">
      <w:pPr>
        <w:numPr>
          <w:ilvl w:val="0"/>
          <w:numId w:val="2"/>
        </w:numPr>
        <w:spacing w:before="100" w:beforeAutospacing="1" w:after="100" w:afterAutospacing="1" w:line="240" w:lineRule="atLeast"/>
        <w:ind w:left="375"/>
        <w:rPr>
          <w:rFonts w:ascii="Times New Roman" w:hAnsi="Times New Roman" w:cs="Times New Roman"/>
          <w:sz w:val="24"/>
          <w:szCs w:val="24"/>
        </w:rPr>
      </w:pPr>
      <w:r w:rsidRPr="00215391">
        <w:rPr>
          <w:rFonts w:ascii="Times New Roman" w:hAnsi="Times New Roman" w:cs="Times New Roman"/>
          <w:sz w:val="24"/>
          <w:szCs w:val="24"/>
        </w:rPr>
        <w:t>О.В. Узорова, Е.А. Нефедова. Сборник задач и примеров по математике. М.: «Астрель», 2008.</w:t>
      </w:r>
    </w:p>
    <w:p w:rsidR="00215391" w:rsidRPr="00215391" w:rsidRDefault="00215391" w:rsidP="00215391">
      <w:pPr>
        <w:spacing w:before="120" w:after="120" w:line="480" w:lineRule="atLeas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215391" w:rsidRPr="00215391" w:rsidRDefault="00215391" w:rsidP="00215391">
      <w:pPr>
        <w:spacing w:before="120" w:after="120" w:line="480" w:lineRule="atLeast"/>
        <w:outlineLvl w:val="2"/>
        <w:rPr>
          <w:rFonts w:ascii="Times New Roman" w:hAnsi="Times New Roman" w:cs="Times New Roman"/>
          <w:b/>
          <w:bCs/>
          <w:sz w:val="24"/>
          <w:szCs w:val="24"/>
        </w:rPr>
      </w:pP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Pr="007E043B" w:rsidRDefault="007E043B" w:rsidP="007E043B">
      <w:pPr>
        <w:rPr>
          <w:rFonts w:ascii="Times New Roman" w:eastAsia="Times New Roman" w:hAnsi="Times New Roman" w:cs="Times New Roman"/>
          <w:sz w:val="24"/>
          <w:szCs w:val="24"/>
        </w:rPr>
      </w:pPr>
    </w:p>
    <w:p w:rsidR="007E043B" w:rsidRPr="00FF7AC8" w:rsidRDefault="007E043B" w:rsidP="007E043B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7E043B" w:rsidRPr="00FF7AC8" w:rsidRDefault="007E043B" w:rsidP="007E043B">
      <w:pPr>
        <w:rPr>
          <w:rFonts w:ascii="Calibri" w:eastAsia="Times New Roman" w:hAnsi="Calibri" w:cs="Times New Roman"/>
          <w:color w:val="000000"/>
          <w:shd w:val="clear" w:color="auto" w:fill="FFFFFF"/>
        </w:rPr>
      </w:pPr>
    </w:p>
    <w:p w:rsidR="007E043B" w:rsidRDefault="007E043B" w:rsidP="007E043B">
      <w:pPr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</w:p>
    <w:p w:rsidR="007E043B" w:rsidRDefault="007E043B" w:rsidP="007E043B">
      <w:pPr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</w:p>
    <w:p w:rsidR="007E043B" w:rsidRDefault="007E043B" w:rsidP="007E043B">
      <w:pPr>
        <w:jc w:val="center"/>
        <w:rPr>
          <w:rFonts w:ascii="Calibri" w:eastAsia="Times New Roman" w:hAnsi="Calibri" w:cs="Times New Roman"/>
          <w:b/>
          <w:color w:val="000000"/>
          <w:shd w:val="clear" w:color="auto" w:fill="FFFFFF"/>
        </w:rPr>
      </w:pPr>
    </w:p>
    <w:p w:rsidR="008121F6" w:rsidRDefault="008121F6"/>
    <w:sectPr w:rsidR="008121F6" w:rsidSect="007E043B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6" type="#_x0000_t75" style="width:3in;height:3in" o:bullet="t"/>
    </w:pict>
  </w:numPicBullet>
  <w:abstractNum w:abstractNumId="0">
    <w:nsid w:val="059A2233"/>
    <w:multiLevelType w:val="multilevel"/>
    <w:tmpl w:val="52B662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E65A9C"/>
    <w:multiLevelType w:val="multilevel"/>
    <w:tmpl w:val="D03AE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FELayout/>
  </w:compat>
  <w:rsids>
    <w:rsidRoot w:val="007E043B"/>
    <w:rsid w:val="00215391"/>
    <w:rsid w:val="007E043B"/>
    <w:rsid w:val="008121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4c16">
    <w:name w:val="c4 c16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c21">
    <w:name w:val="c12 c21"/>
    <w:basedOn w:val="a0"/>
    <w:rsid w:val="007E043B"/>
  </w:style>
  <w:style w:type="paragraph" w:customStyle="1" w:styleId="c18c4c32">
    <w:name w:val="c18 c4 c32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2">
    <w:name w:val="c12"/>
    <w:basedOn w:val="a0"/>
    <w:rsid w:val="007E043B"/>
  </w:style>
  <w:style w:type="paragraph" w:customStyle="1" w:styleId="c18c4">
    <w:name w:val="c18 c4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8">
    <w:name w:val="c4 c18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9c12">
    <w:name w:val="c19 c12"/>
    <w:basedOn w:val="a0"/>
    <w:rsid w:val="007E043B"/>
  </w:style>
  <w:style w:type="paragraph" w:customStyle="1" w:styleId="c25c18c4">
    <w:name w:val="c25 c18 c4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3">
    <w:name w:val="c13"/>
    <w:basedOn w:val="a0"/>
    <w:rsid w:val="007E043B"/>
  </w:style>
  <w:style w:type="character" w:customStyle="1" w:styleId="c12c19">
    <w:name w:val="c12 c19"/>
    <w:basedOn w:val="a0"/>
    <w:rsid w:val="007E043B"/>
  </w:style>
  <w:style w:type="paragraph" w:customStyle="1" w:styleId="c18c4c29">
    <w:name w:val="c18 c4 c29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8c4c34">
    <w:name w:val="c18 c4 c34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4c17">
    <w:name w:val="c4 c17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17c4">
    <w:name w:val="c17 c4"/>
    <w:basedOn w:val="a"/>
    <w:rsid w:val="007E04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Strong"/>
    <w:qFormat/>
    <w:rsid w:val="007E043B"/>
    <w:rPr>
      <w:b/>
      <w:bCs/>
    </w:rPr>
  </w:style>
  <w:style w:type="character" w:customStyle="1" w:styleId="apple-converted-space">
    <w:name w:val="apple-converted-space"/>
    <w:basedOn w:val="a0"/>
    <w:rsid w:val="007E043B"/>
  </w:style>
  <w:style w:type="paragraph" w:styleId="a4">
    <w:name w:val="Normal (Web)"/>
    <w:basedOn w:val="a"/>
    <w:uiPriority w:val="99"/>
    <w:unhideWhenUsed/>
    <w:rsid w:val="0021539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0">
    <w:name w:val="c20"/>
    <w:basedOn w:val="a"/>
    <w:rsid w:val="0021539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5">
    <w:name w:val="c5"/>
    <w:rsid w:val="00215391"/>
  </w:style>
  <w:style w:type="paragraph" w:styleId="a5">
    <w:name w:val="List Paragraph"/>
    <w:basedOn w:val="a"/>
    <w:uiPriority w:val="34"/>
    <w:qFormat/>
    <w:rsid w:val="00215391"/>
    <w:pPr>
      <w:ind w:left="720"/>
      <w:contextualSpacing/>
    </w:pPr>
    <w:rPr>
      <w:rFonts w:ascii="Calibri" w:eastAsia="Times New Roman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41196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2651</Words>
  <Characters>15115</Characters>
  <Application>Microsoft Office Word</Application>
  <DocSecurity>0</DocSecurity>
  <Lines>125</Lines>
  <Paragraphs>35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3</cp:revision>
  <dcterms:created xsi:type="dcterms:W3CDTF">2015-06-29T11:01:00Z</dcterms:created>
  <dcterms:modified xsi:type="dcterms:W3CDTF">2015-06-29T11:23:00Z</dcterms:modified>
</cp:coreProperties>
</file>