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CC" w:rsidRDefault="0074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Данная консультация посвящается очень важной и актуальной проблеме:</w:t>
      </w:r>
    </w:p>
    <w:p w:rsidR="007457CC" w:rsidRDefault="0074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безопасности детей.</w:t>
      </w:r>
    </w:p>
    <w:p w:rsidR="007457CC" w:rsidRDefault="0074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же так важно в современной жизни сформировать у ребенка навыки безопасного поведения? Попытаемся ответить на этот  вопрос.                                            </w:t>
      </w:r>
    </w:p>
    <w:p w:rsidR="007457CC" w:rsidRDefault="0074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Федеральных государственных требованиях к структуре основной общеобразовательной программы дошкольного образования определены основные цели и задачи обр</w:t>
      </w:r>
      <w:r w:rsidR="00F952BF">
        <w:rPr>
          <w:rFonts w:ascii="Times New Roman" w:hAnsi="Times New Roman" w:cs="Times New Roman"/>
          <w:sz w:val="28"/>
          <w:szCs w:val="28"/>
        </w:rPr>
        <w:t>азовательной области «Безопасность». Основной целью образовательной области является – подготовить ребенка к безопасной жизни в окружающей среде</w:t>
      </w:r>
      <w:r w:rsidR="00BB7B38">
        <w:rPr>
          <w:rFonts w:ascii="Times New Roman" w:hAnsi="Times New Roman" w:cs="Times New Roman"/>
          <w:sz w:val="28"/>
          <w:szCs w:val="28"/>
        </w:rPr>
        <w:t xml:space="preserve"> </w:t>
      </w:r>
      <w:r w:rsidR="00F952BF">
        <w:rPr>
          <w:rFonts w:ascii="Times New Roman" w:hAnsi="Times New Roman" w:cs="Times New Roman"/>
          <w:sz w:val="28"/>
          <w:szCs w:val="28"/>
        </w:rPr>
        <w:t>- природной, техногенной и социальной. Все стороны жизни человека напрямую связаны с его безопасностью.</w:t>
      </w:r>
    </w:p>
    <w:p w:rsidR="00F952BF" w:rsidRDefault="00F9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Общеизвестно, что детство это уникальный период в жизни человека, именно в</w:t>
      </w:r>
      <w:r w:rsidR="00BB7B38">
        <w:rPr>
          <w:rFonts w:ascii="Times New Roman" w:hAnsi="Times New Roman" w:cs="Times New Roman"/>
          <w:sz w:val="28"/>
          <w:szCs w:val="28"/>
        </w:rPr>
        <w:t xml:space="preserve"> это врем</w:t>
      </w:r>
      <w:r>
        <w:rPr>
          <w:rFonts w:ascii="Times New Roman" w:hAnsi="Times New Roman" w:cs="Times New Roman"/>
          <w:sz w:val="28"/>
          <w:szCs w:val="28"/>
        </w:rPr>
        <w:t>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родители и воспитатели – самые главные люди в его жизни</w:t>
      </w:r>
      <w:r w:rsidR="00BB7B38">
        <w:rPr>
          <w:rFonts w:ascii="Times New Roman" w:hAnsi="Times New Roman" w:cs="Times New Roman"/>
          <w:sz w:val="28"/>
          <w:szCs w:val="28"/>
        </w:rPr>
        <w:t>. Благодаря их любви и заботе, эмоциональной близости и поддержке, ребенок растет и развивается, у него возникает доверие к миру и окружающим его людям. Необходимо понять родителям, педагогам и всем воспитывающим взрослым, каким образом, с помощью каких приемов можно научить дошкольника наиболее эффективному образу действий во избежание тех тревожных ситуаций, с которыми ребенку приходится сталкиваться в жизни.</w:t>
      </w:r>
    </w:p>
    <w:p w:rsidR="00BB7B38" w:rsidRPr="00BD33AD" w:rsidRDefault="00BB7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33AD">
        <w:rPr>
          <w:rFonts w:ascii="Times New Roman" w:hAnsi="Times New Roman" w:cs="Times New Roman"/>
          <w:b/>
          <w:i/>
          <w:sz w:val="28"/>
          <w:szCs w:val="28"/>
        </w:rPr>
        <w:t xml:space="preserve">     Можно условно выделить основные источники опасности для ребенка:</w:t>
      </w:r>
    </w:p>
    <w:p w:rsidR="00BB7B38" w:rsidRDefault="00BB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опасности, с которыми он может столкнуться дома</w:t>
      </w:r>
      <w:r w:rsidR="002656E7">
        <w:rPr>
          <w:rFonts w:ascii="Times New Roman" w:hAnsi="Times New Roman" w:cs="Times New Roman"/>
          <w:sz w:val="28"/>
          <w:szCs w:val="28"/>
        </w:rPr>
        <w:t>;</w:t>
      </w:r>
    </w:p>
    <w:p w:rsidR="002656E7" w:rsidRDefault="0026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опасности контактов с незнакомыми людьми;</w:t>
      </w:r>
    </w:p>
    <w:p w:rsidR="002656E7" w:rsidRDefault="0026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опасности,  с которыми он может столкнуться на улице и на дороге;</w:t>
      </w:r>
    </w:p>
    <w:p w:rsidR="002656E7" w:rsidRDefault="0026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опасности на природе.</w:t>
      </w:r>
    </w:p>
    <w:p w:rsidR="002656E7" w:rsidRDefault="0026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B3B">
        <w:rPr>
          <w:rFonts w:ascii="Times New Roman" w:hAnsi="Times New Roman" w:cs="Times New Roman"/>
          <w:sz w:val="28"/>
          <w:szCs w:val="28"/>
        </w:rPr>
        <w:t xml:space="preserve">     Период дошкольного детства у детей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="00D22B3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D22B3B">
        <w:rPr>
          <w:rFonts w:ascii="Times New Roman" w:hAnsi="Times New Roman" w:cs="Times New Roman"/>
          <w:sz w:val="28"/>
          <w:szCs w:val="28"/>
        </w:rPr>
        <w:t xml:space="preserve"> ситуаций. Эффективным способом обучения навыкам безопасного поведения является </w:t>
      </w:r>
      <w:r w:rsidR="00D22B3B" w:rsidRPr="00BD33AD">
        <w:rPr>
          <w:rFonts w:ascii="Times New Roman" w:hAnsi="Times New Roman" w:cs="Times New Roman"/>
          <w:b/>
          <w:i/>
          <w:sz w:val="28"/>
          <w:szCs w:val="28"/>
        </w:rPr>
        <w:t>метод моделирования</w:t>
      </w:r>
      <w:r w:rsidR="00D22B3B">
        <w:rPr>
          <w:rFonts w:ascii="Times New Roman" w:hAnsi="Times New Roman" w:cs="Times New Roman"/>
          <w:sz w:val="28"/>
          <w:szCs w:val="28"/>
        </w:rPr>
        <w:t xml:space="preserve">, который используется в работе. Он содержит в своей структуре ценные педагогические свойства: игру, имитацию и анализ конкретной ситуации. </w:t>
      </w:r>
    </w:p>
    <w:p w:rsidR="00BD33AD" w:rsidRDefault="00D22B3B">
      <w:pPr>
        <w:rPr>
          <w:rFonts w:ascii="Times New Roman" w:hAnsi="Times New Roman" w:cs="Times New Roman"/>
          <w:sz w:val="28"/>
          <w:szCs w:val="28"/>
        </w:rPr>
      </w:pPr>
      <w:r w:rsidRPr="00D22B3B">
        <w:rPr>
          <w:rFonts w:ascii="Times New Roman" w:hAnsi="Times New Roman" w:cs="Times New Roman"/>
          <w:b/>
          <w:i/>
          <w:sz w:val="28"/>
          <w:szCs w:val="28"/>
        </w:rPr>
        <w:t xml:space="preserve">     Особенностью данного метода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 он является связующим звеном между содержанием знаний о правилах безопасности и орга</w:t>
      </w:r>
      <w:r w:rsidR="00BD33AD">
        <w:rPr>
          <w:rFonts w:ascii="Times New Roman" w:hAnsi="Times New Roman" w:cs="Times New Roman"/>
          <w:sz w:val="28"/>
          <w:szCs w:val="28"/>
        </w:rPr>
        <w:t>низацией деятельности по их применению</w:t>
      </w:r>
      <w:r w:rsidR="001500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33AD" w:rsidRDefault="00BD3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 ситуации «В парке», «Ядовитые растения», «Собака – друг человека», «Сбор грибов и ягод», «Съедобное – несъедобное» помогают вводить детей в прекрасный и неповторимый мир природы, дети учатся ответственному и бережному отношению к природе (не разорять муравейники, кормить птиц зимой, не трогать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птичьи гнезда). Именно игра дает ребенку доступные для него способы моделирования окружающей жизни, которые делают возможным освоение, казалось бы, недосягаемой для него действительности. В игре дошкольники обобщают свой жизненный и чувственный опыт, вступают в определенные отношения с природой.</w:t>
      </w:r>
    </w:p>
    <w:p w:rsidR="00BD33AD" w:rsidRDefault="00BD3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Условия реализации метода моделирования игровых ситуаций:</w:t>
      </w:r>
    </w:p>
    <w:p w:rsidR="00BD33AD" w:rsidRDefault="00BD3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42FDB">
        <w:rPr>
          <w:rFonts w:ascii="Times New Roman" w:hAnsi="Times New Roman" w:cs="Times New Roman"/>
          <w:sz w:val="28"/>
          <w:szCs w:val="28"/>
        </w:rPr>
        <w:t>использование макета обстановки в групповой комнате;</w:t>
      </w:r>
    </w:p>
    <w:p w:rsidR="00642FDB" w:rsidRPr="00642FDB" w:rsidRDefault="00642FDB" w:rsidP="00642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FDB">
        <w:rPr>
          <w:rFonts w:ascii="Times New Roman" w:hAnsi="Times New Roman" w:cs="Times New Roman"/>
          <w:sz w:val="28"/>
          <w:szCs w:val="28"/>
        </w:rPr>
        <w:t xml:space="preserve">     - предварительное разыгрывание ситуаций воспитателем </w:t>
      </w:r>
      <w:proofErr w:type="gramStart"/>
      <w:r w:rsidRPr="00642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2FDB">
        <w:rPr>
          <w:rFonts w:ascii="Times New Roman" w:hAnsi="Times New Roman" w:cs="Times New Roman"/>
          <w:sz w:val="28"/>
          <w:szCs w:val="28"/>
        </w:rPr>
        <w:t xml:space="preserve"> постепенным  </w:t>
      </w:r>
    </w:p>
    <w:p w:rsidR="00642FDB" w:rsidRDefault="00642FDB" w:rsidP="00642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FDB">
        <w:rPr>
          <w:rFonts w:ascii="Times New Roman" w:hAnsi="Times New Roman" w:cs="Times New Roman"/>
          <w:sz w:val="28"/>
          <w:szCs w:val="28"/>
        </w:rPr>
        <w:t xml:space="preserve">       вовлечением детей (показ кукольных представлений).</w:t>
      </w:r>
    </w:p>
    <w:p w:rsidR="00642FDB" w:rsidRPr="00642FDB" w:rsidRDefault="00642FDB" w:rsidP="00642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FDB" w:rsidRDefault="0064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введение значимой для до</w:t>
      </w:r>
      <w:r w:rsidR="0015000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кольников мотивации деятельности;</w:t>
      </w:r>
    </w:p>
    <w:p w:rsidR="00642FDB" w:rsidRPr="00642FDB" w:rsidRDefault="00642FDB" w:rsidP="00642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FDB">
        <w:rPr>
          <w:rFonts w:ascii="Times New Roman" w:hAnsi="Times New Roman" w:cs="Times New Roman"/>
          <w:sz w:val="28"/>
          <w:szCs w:val="28"/>
        </w:rPr>
        <w:t xml:space="preserve">     - «появление» препятствий или особых условий в процессе осуществления </w:t>
      </w:r>
      <w:proofErr w:type="gramStart"/>
      <w:r w:rsidRPr="00642FDB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642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FDB" w:rsidRDefault="00642FDB" w:rsidP="00642FDB">
      <w:pPr>
        <w:pStyle w:val="a3"/>
      </w:pPr>
      <w:r w:rsidRPr="00642FDB">
        <w:rPr>
          <w:rFonts w:ascii="Times New Roman" w:hAnsi="Times New Roman" w:cs="Times New Roman"/>
          <w:sz w:val="28"/>
          <w:szCs w:val="28"/>
        </w:rPr>
        <w:t xml:space="preserve">        деятельности</w:t>
      </w:r>
      <w:r>
        <w:t>;</w:t>
      </w:r>
    </w:p>
    <w:p w:rsidR="00642FDB" w:rsidRDefault="00642FDB" w:rsidP="00642FDB">
      <w:pPr>
        <w:pStyle w:val="a3"/>
      </w:pPr>
    </w:p>
    <w:p w:rsidR="00642FDB" w:rsidRDefault="0064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поддержание адекватного эмоционального фона.</w:t>
      </w:r>
    </w:p>
    <w:p w:rsidR="00642FDB" w:rsidRDefault="0064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Игровые ситуации позволяют сформировать у детей широкий круг знаний и навыков. </w:t>
      </w:r>
      <w:r w:rsidR="005D24F6">
        <w:rPr>
          <w:rFonts w:ascii="Times New Roman" w:hAnsi="Times New Roman" w:cs="Times New Roman"/>
          <w:sz w:val="28"/>
          <w:szCs w:val="28"/>
        </w:rPr>
        <w:t>Например, игровые ситуации как, «Школа светофорных наук», «Катаемся на роликах и велосипедах», «Перекресток», «Как пешеходы и водители поделили улицу» позволяют сформировать у детей навык грамотного поведения на дороге, развивают представления о причинно-следственных связях возникновения опасных ситуациях. Объясняя правила дорожного движения, необходимо дать знания детям о том, для чего предназначены тротуар, проезжая часть, перекресток, какие виды транспорта можно увидеть на улице, как следует переходить дорогу.</w:t>
      </w:r>
    </w:p>
    <w:p w:rsidR="005D24F6" w:rsidRDefault="005D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Обыгрывание ситуаций «Незнакомец звонит в дверь», «Незнакомец в группе», «Незнакомец звонит по телефону», «Потерялся на улице», «Защити себя сам» учат детей действовать в ситуации с незнакомыми людьми.</w:t>
      </w:r>
      <w:r w:rsidR="004A4A86">
        <w:rPr>
          <w:rFonts w:ascii="Times New Roman" w:hAnsi="Times New Roman" w:cs="Times New Roman"/>
          <w:sz w:val="28"/>
          <w:szCs w:val="28"/>
        </w:rPr>
        <w:t xml:space="preserve"> Детям необходимо знать, как вести себя в подобных ситуациях: громко кричать, призывая на помощь и привлекать внимание окружающих. Возможно использование сказок с животными «Три поросенка», «Кот, петух и лиса». В качестве дополнительного материала можно включить использование стихотворений, половиц, загадок. Их можно использовать на разных этапах раскрытия проблемы.</w:t>
      </w:r>
    </w:p>
    <w:p w:rsidR="004A4A86" w:rsidRDefault="004A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Конечно, невозможно водить ребенка все время за руку. Необходимо своевременно и доходчиво объяснить ему, где, когда и как он может встретиться с опасностью. Здесь можно подобрать игровые ситуации: ребенок дома один, ребенок дома с друзьями, ребенок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14645E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то, что в помещении </w:t>
      </w:r>
      <w:r w:rsidR="0014645E">
        <w:rPr>
          <w:rFonts w:ascii="Times New Roman" w:hAnsi="Times New Roman" w:cs="Times New Roman"/>
          <w:sz w:val="28"/>
          <w:szCs w:val="28"/>
        </w:rPr>
        <w:lastRenderedPageBreak/>
        <w:t>особую опасность представляют открытые окна и балконы. Кроме того, детям необходимо знать, что предметы домашнего быта, также являются источниками опасности.</w:t>
      </w:r>
    </w:p>
    <w:p w:rsidR="0014645E" w:rsidRDefault="00146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Такие игры, как «Пожарная часть», «Мы – спасатели», «Как вызвать пожарных, скорую помощь, милицию» позволяют обучить детей правильному поведению в экстремальных ситуациях в быту.</w:t>
      </w:r>
    </w:p>
    <w:p w:rsidR="007457CC" w:rsidRDefault="00146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должны усвоить, что здоровье – это  одна из главных ценностей жизни, залог жизненного успеха и привлекательности. В связи с этим необходимо формировать у детей навы</w:t>
      </w:r>
      <w:r w:rsidR="00197B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личной гигиены, рассказывать об устройстве и работе организма, обратив внимание на ег</w:t>
      </w:r>
      <w:r w:rsidR="00197B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сложность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хрупкость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необходимость бережного отношения к своему телу. Этому способствуют следующие игровые ситуации: «Как устроено наше тело», «Красота и здоровье», «Одежда и здоровье»</w:t>
      </w:r>
      <w:r w:rsidR="00197B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«Отношение к больному»,</w:t>
      </w:r>
      <w:r w:rsidR="00197B76">
        <w:rPr>
          <w:rFonts w:ascii="Times New Roman" w:hAnsi="Times New Roman" w:cs="Times New Roman"/>
          <w:sz w:val="28"/>
          <w:szCs w:val="28"/>
        </w:rPr>
        <w:t xml:space="preserve"> «Чем ты огорчен?».</w:t>
      </w:r>
    </w:p>
    <w:p w:rsidR="00197B76" w:rsidRDefault="0019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актуальности данной проблемы можно говорить много и все будет главное. Анализируя понятие «экстремальный», «безопасность», мы поймем то, что для взрослого не является проблемной ситуацией, для ребенка может стать таковой.</w:t>
      </w:r>
    </w:p>
    <w:p w:rsidR="00197B76" w:rsidRPr="007457CC" w:rsidRDefault="0019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B76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в целом все реализуемые направления по ознакомлению детей с правилами безопасного поведения подчинены тому, чтобы ребенок научился эффективно взаимодействовать и общаться с окружающим миром. Моделирование игровых ситуаций, общение детей, проговаривание правил поведения, имитация действий с потенциально опасными предметами дают возможность формировать опыт безопасности у детей.</w:t>
      </w:r>
    </w:p>
    <w:sectPr w:rsidR="00197B76" w:rsidRPr="007457CC" w:rsidSect="00150006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CC"/>
    <w:rsid w:val="0014645E"/>
    <w:rsid w:val="00150006"/>
    <w:rsid w:val="00197B76"/>
    <w:rsid w:val="002656E7"/>
    <w:rsid w:val="004A4A86"/>
    <w:rsid w:val="005D24F6"/>
    <w:rsid w:val="00642FDB"/>
    <w:rsid w:val="006A0EE7"/>
    <w:rsid w:val="007457CC"/>
    <w:rsid w:val="00872BD0"/>
    <w:rsid w:val="00BB7B38"/>
    <w:rsid w:val="00BD33AD"/>
    <w:rsid w:val="00D22B3B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33F3-8935-44CE-B18B-BD142A8E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2013-11-17T12:13:00Z</dcterms:created>
  <dcterms:modified xsi:type="dcterms:W3CDTF">2013-11-17T14:35:00Z</dcterms:modified>
</cp:coreProperties>
</file>