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CB" w:rsidRDefault="008D54CB" w:rsidP="008D54CB">
      <w:pPr>
        <w:pStyle w:val="a3"/>
        <w:ind w:left="0"/>
        <w:jc w:val="center"/>
        <w:rPr>
          <w:rFonts w:ascii="Monotype Corsiva" w:hAnsi="Monotype Corsiva" w:cs="Times New Roman"/>
          <w:sz w:val="72"/>
          <w:szCs w:val="72"/>
        </w:rPr>
      </w:pPr>
    </w:p>
    <w:p w:rsidR="008D54CB" w:rsidRPr="008D54CB" w:rsidRDefault="008D54CB" w:rsidP="008D54CB">
      <w:pPr>
        <w:pStyle w:val="a3"/>
        <w:ind w:left="0"/>
        <w:jc w:val="center"/>
        <w:rPr>
          <w:rFonts w:ascii="Monotype Corsiva" w:hAnsi="Monotype Corsiva" w:cs="Times New Roman"/>
          <w:sz w:val="72"/>
          <w:szCs w:val="72"/>
        </w:rPr>
      </w:pPr>
      <w:proofErr w:type="spellStart"/>
      <w:r w:rsidRPr="008D54CB">
        <w:rPr>
          <w:rFonts w:ascii="Monotype Corsiva" w:hAnsi="Monotype Corsiva" w:cs="Times New Roman"/>
          <w:sz w:val="72"/>
          <w:szCs w:val="72"/>
        </w:rPr>
        <w:t>У.Б.Серендик</w:t>
      </w:r>
      <w:proofErr w:type="spellEnd"/>
    </w:p>
    <w:p w:rsidR="008D54CB" w:rsidRPr="008D54CB" w:rsidRDefault="008D54CB" w:rsidP="008D54CB">
      <w:pPr>
        <w:pStyle w:val="a3"/>
        <w:ind w:left="0"/>
        <w:jc w:val="center"/>
        <w:rPr>
          <w:rFonts w:ascii="Monotype Corsiva" w:hAnsi="Monotype Corsiva" w:cs="Times New Roman"/>
          <w:sz w:val="96"/>
          <w:szCs w:val="96"/>
        </w:rPr>
      </w:pPr>
    </w:p>
    <w:p w:rsidR="008D54CB" w:rsidRPr="008D54CB" w:rsidRDefault="008D54CB" w:rsidP="008D54CB">
      <w:pPr>
        <w:pStyle w:val="a3"/>
        <w:ind w:left="0"/>
        <w:jc w:val="center"/>
        <w:rPr>
          <w:rFonts w:ascii="Monotype Corsiva" w:hAnsi="Monotype Corsiva" w:cs="Times New Roman"/>
          <w:sz w:val="96"/>
          <w:szCs w:val="96"/>
        </w:rPr>
      </w:pPr>
    </w:p>
    <w:p w:rsidR="008D54CB" w:rsidRPr="008D54CB" w:rsidRDefault="008D54CB" w:rsidP="008D54CB">
      <w:pPr>
        <w:pStyle w:val="a3"/>
        <w:ind w:left="0"/>
        <w:rPr>
          <w:rFonts w:ascii="Monotype Corsiva" w:hAnsi="Monotype Corsiva" w:cs="Times New Roman"/>
          <w:sz w:val="96"/>
          <w:szCs w:val="96"/>
        </w:rPr>
      </w:pPr>
    </w:p>
    <w:p w:rsidR="008D54CB" w:rsidRPr="008D54CB" w:rsidRDefault="008D54CB" w:rsidP="008D54CB">
      <w:pPr>
        <w:pStyle w:val="a3"/>
        <w:ind w:left="0"/>
        <w:jc w:val="center"/>
        <w:rPr>
          <w:rFonts w:ascii="Monotype Corsiva" w:hAnsi="Monotype Corsiva" w:cs="Times New Roman"/>
          <w:sz w:val="96"/>
          <w:szCs w:val="96"/>
        </w:rPr>
      </w:pPr>
      <w:r w:rsidRPr="008D54CB">
        <w:rPr>
          <w:rFonts w:ascii="Monotype Corsiva" w:hAnsi="Monotype Corsiva" w:cs="Times New Roman"/>
          <w:sz w:val="96"/>
          <w:szCs w:val="96"/>
        </w:rPr>
        <w:t xml:space="preserve">Тыва </w:t>
      </w:r>
      <w:proofErr w:type="spellStart"/>
      <w:r w:rsidRPr="008D54CB">
        <w:rPr>
          <w:rFonts w:ascii="Monotype Corsiva" w:hAnsi="Monotype Corsiva" w:cs="Times New Roman"/>
          <w:sz w:val="96"/>
          <w:szCs w:val="96"/>
        </w:rPr>
        <w:t>дыл</w:t>
      </w:r>
      <w:proofErr w:type="spellEnd"/>
    </w:p>
    <w:p w:rsidR="008D54CB" w:rsidRP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8D54CB">
        <w:rPr>
          <w:rFonts w:ascii="Times New Roman" w:hAnsi="Times New Roman" w:cs="Times New Roman"/>
          <w:b/>
          <w:sz w:val="72"/>
          <w:szCs w:val="72"/>
        </w:rPr>
        <w:t>Ажылчын</w:t>
      </w:r>
      <w:proofErr w:type="spellEnd"/>
      <w:r w:rsidRPr="008D54C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8D54CB">
        <w:rPr>
          <w:rFonts w:ascii="Times New Roman" w:hAnsi="Times New Roman" w:cs="Times New Roman"/>
          <w:b/>
          <w:sz w:val="72"/>
          <w:szCs w:val="72"/>
        </w:rPr>
        <w:t>кыдырааш</w:t>
      </w:r>
      <w:proofErr w:type="spellEnd"/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54CB" w:rsidRPr="008D54CB" w:rsidRDefault="008D54CB" w:rsidP="008D54CB">
      <w:pPr>
        <w:pStyle w:val="a3"/>
        <w:ind w:left="0"/>
        <w:rPr>
          <w:rFonts w:ascii="Times New Roman" w:hAnsi="Times New Roman" w:cs="Times New Roman"/>
          <w:sz w:val="144"/>
          <w:szCs w:val="144"/>
        </w:rPr>
      </w:pPr>
      <w:r>
        <w:rPr>
          <w:rFonts w:ascii="Monotype Corsiva" w:hAnsi="Monotype Corsiva" w:cs="Times New Roman"/>
          <w:sz w:val="144"/>
          <w:szCs w:val="144"/>
        </w:rPr>
        <w:t xml:space="preserve">                       </w:t>
      </w:r>
      <w:r w:rsidRPr="008D54CB">
        <w:rPr>
          <w:rFonts w:ascii="Times New Roman" w:hAnsi="Times New Roman" w:cs="Times New Roman"/>
          <w:sz w:val="144"/>
          <w:szCs w:val="144"/>
        </w:rPr>
        <w:t>5</w:t>
      </w:r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Элегест 2015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класс</w:t>
      </w:r>
    </w:p>
    <w:p w:rsidR="008D54CB" w:rsidRDefault="008D54CB" w:rsidP="008D54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Эргептиң  «Ѳдүгенде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чогаалының  үзүндүзүнге  лекс</w:t>
      </w:r>
      <w:r w:rsidR="0039679C">
        <w:rPr>
          <w:rFonts w:ascii="Times New Roman" w:hAnsi="Times New Roman" w:cs="Times New Roman"/>
          <w:sz w:val="28"/>
          <w:szCs w:val="28"/>
        </w:rPr>
        <w:t xml:space="preserve">ика </w:t>
      </w:r>
      <w:proofErr w:type="spellStart"/>
      <w:r w:rsidR="0039679C">
        <w:rPr>
          <w:rFonts w:ascii="Times New Roman" w:hAnsi="Times New Roman" w:cs="Times New Roman"/>
          <w:sz w:val="28"/>
          <w:szCs w:val="28"/>
        </w:rPr>
        <w:t>талазы-биле</w:t>
      </w:r>
      <w:proofErr w:type="spellEnd"/>
      <w:r w:rsidR="0039679C">
        <w:rPr>
          <w:rFonts w:ascii="Times New Roman" w:hAnsi="Times New Roman" w:cs="Times New Roman"/>
          <w:sz w:val="28"/>
          <w:szCs w:val="28"/>
        </w:rPr>
        <w:t xml:space="preserve"> уругларның  сѳ</w:t>
      </w:r>
      <w:proofErr w:type="gramStart"/>
      <w:r w:rsidR="0039679C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,домаан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янзы-бүрү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бот-ажылдарны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ажыл-ижин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Тывавыстың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кожууннарының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чурттакчылары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амыдырап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Тожу</w:t>
      </w:r>
      <w:proofErr w:type="spellEnd"/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Мѳңгүн-Тайга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Тере-Хѳл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сѳ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үң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тайылбырлаар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Ивиниң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сѳ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үң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тайылбырлаар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Бышкак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малдың бут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талазындан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бышкак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сѳ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үң омоним сѳзүн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Ивиниң анайларының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назы-хар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ѳстерни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назы-хар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ѳстерни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Сѳзүглелди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номчааш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54CB" w:rsidRDefault="008D54CB" w:rsidP="008D5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Ивилерниң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чемнери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ѳске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аңнар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таварышкан-на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сигеннерни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Ѳдүген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тайгаларында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сүт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хѳве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хоюг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чиңгис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оъттар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Шулуннарлыг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ырактан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кѳѳрге,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чүве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маңган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апаргылаан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кѳ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малдың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чогум-на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Чүм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оъттуг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оъттай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аңаа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таварышкан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кѳ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үп-ле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туруксаазы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Аастарының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даашкыры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чапыгайнып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сыстыгылап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келгилээн</w:t>
      </w:r>
      <w:proofErr w:type="spellEnd"/>
      <w:r>
        <w:rPr>
          <w:rFonts w:ascii="Times New Roman" w:hAnsi="Times New Roman" w:cs="Times New Roman"/>
          <w:sz w:val="28"/>
          <w:szCs w:val="28"/>
        </w:rPr>
        <w:t>, аара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ң-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шаараң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мыйыстарлыг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чайгылап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оъттап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Ивилерниң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ѳске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оъду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айтырарымга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хѳѳрээн: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ийикпе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Капрон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удазыннар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чааттарны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хоптактанып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Чекпеге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мырыңай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Күзүн бажының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кайнаар-даа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үнген кѳ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сигеннерни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бүрүлерни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оъттаар-ла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белеткеп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сигенни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кѳ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үнмес-даа.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чүгле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тергиин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кѳ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маңнап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оъттап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хѳйлеңиниң чеңин халбаңнадып,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кыйгырганзыг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чуккургулаарга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былаажып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бо-ла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кизиредир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маңнажып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келирлер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Чүге хѳйлеңиң чеңин халбаңнадырың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Чеңни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бодаарлар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малдың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оъттарының аттарының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тайылбырлаар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Шулун-____________________________________________________________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____________________________________________________________________________________________________________________________________Чекпе -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______________________________________________________________________________________________________________________________________________________________________________________________________Онуш -___________________________________________________________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үнген кѳ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сиген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Деңнелге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чүл? Деңнелгелиг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Сѳзүглелден  чаңгыс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ѳстер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Сѳзүглелден хѳй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ѳстер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Сѳзүглелден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омонимнер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Сѳзүглелден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синонимнер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Сѳзүглелден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антонимнер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Тываның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булуңу»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чогаадыгдан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бижиӊер.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4CB" w:rsidRDefault="008D54CB" w:rsidP="008D54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2EDE" w:rsidRDefault="001B2EDE"/>
    <w:sectPr w:rsidR="001B2EDE" w:rsidSect="0047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54CB"/>
    <w:rsid w:val="001B2EDE"/>
    <w:rsid w:val="0039679C"/>
    <w:rsid w:val="00473EDA"/>
    <w:rsid w:val="008D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2015-10-11T07:17:00Z</dcterms:created>
  <dcterms:modified xsi:type="dcterms:W3CDTF">2015-10-16T06:20:00Z</dcterms:modified>
</cp:coreProperties>
</file>