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43" w:rsidRDefault="00F02843" w:rsidP="00F0284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Социально-нормативные возрастные характеристики дошкольника при завершении дошкольного образования</w:t>
      </w:r>
    </w:p>
    <w:p w:rsidR="00F02843" w:rsidRPr="00F02843" w:rsidRDefault="00F02843" w:rsidP="00F02843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в соответствии с новым нормативно-правовым обеспечением системы образования в Российской Федерации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дошкольное образование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первым уровнем общего образования. В этих условиях для родителей (законных представителей) и педагогов остается актуальным вопрос, что должны знать и уметь дети на момент выпуска из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дошкольной образовательной организации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F02843" w:rsidRPr="00F02843" w:rsidRDefault="00F02843" w:rsidP="00F02843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Разработанный впервые в истории дошкольного образования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Федеральный государственный образовательный стандарт дошкольного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утв. приказом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от 17.10.2013 № 1155 (далее -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ФГОС дошкольного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F02843" w:rsidRDefault="00F02843" w:rsidP="00F02843">
      <w:pPr>
        <w:spacing w:after="0"/>
        <w:ind w:firstLine="709"/>
        <w:jc w:val="both"/>
        <w:rPr>
          <w:rStyle w:val="apple-converted-spac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федеральном уровне закрепляет требования к результатам освоения детьми образовательной программы дошкольного образования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F02843" w:rsidRPr="00F02843" w:rsidRDefault="00F02843" w:rsidP="00F02843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силу специфики дошкольного детства (гибкости, пластичности развития ребенка, широкого разброса вариантов его развития, непосредственности и непроизвольности), а также системных особенностей дошкольного образования (необязательности уровня дошкольного образования в Российской Федерации, отсутствия возможности вменения ребенку ответственности за результат) неправомерно требовать от дошкольника конкретных образовательных достижений.</w:t>
      </w:r>
    </w:p>
    <w:p w:rsidR="00F02843" w:rsidRDefault="00F02843" w:rsidP="00F0284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Существует общая цель дошкольного и начального школьного образования – согласованность целей и задач воспитания и обучения.</w:t>
      </w:r>
    </w:p>
    <w:p w:rsidR="00F02843" w:rsidRDefault="00F02843" w:rsidP="00F0284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Цель ДОУ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Общее развитие ребенка в соответствии с потенциальными возможностями и спецификой детства, как самоценного периода жизни человека. </w:t>
      </w:r>
    </w:p>
    <w:p w:rsidR="00F02843" w:rsidRDefault="00F02843" w:rsidP="00F0284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Формирование предпосылок учебной деятельности.</w:t>
      </w:r>
    </w:p>
    <w:p w:rsidR="00F02843" w:rsidRDefault="00F02843" w:rsidP="00F02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Цель МОУ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Продолжать общее развитие детей с учетом возможностей, специфики школьной жизни. </w:t>
      </w:r>
    </w:p>
    <w:p w:rsidR="00F02843" w:rsidRDefault="00F02843" w:rsidP="00F02843">
      <w:pPr>
        <w:spacing w:after="0"/>
        <w:ind w:firstLine="709"/>
        <w:jc w:val="both"/>
        <w:rPr>
          <w:rStyle w:val="apple-converted-spac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Освоение важнейших учебных навыков и становление учебной деятельности (мотивация, способы общения и т.д.). </w:t>
      </w:r>
    </w:p>
    <w:p w:rsidR="00F02843" w:rsidRDefault="00F02843" w:rsidP="00F02843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 тем большинство родителей (законных представителей) по-прежнему стремится к тому, чтобы при поступлении в школу их ребенок умел читать, писать и считать. Поэтому важно информировать родителей (законных представителей) и общественность о целях дошкольного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образования, которые являются общими для всего образовательного пространства Российской Федерации.</w:t>
      </w:r>
    </w:p>
    <w:p w:rsidR="00F02843" w:rsidRPr="00F02843" w:rsidRDefault="00F02843" w:rsidP="00F02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Педагогам следует выяснять ожидания родителей, определять их педагогические установки, а также степень готовности к будущему обучению ребенка в школе, что в дальнейшем даст возможность планировать эффективное взаимодействие с ними.</w:t>
      </w:r>
    </w:p>
    <w:p w:rsidR="00F02843" w:rsidRDefault="00F02843" w:rsidP="00F02843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Целевые </w:t>
      </w:r>
      <w:r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ориентиры Дошкольного Образования -  социальные и психологические характеристики возможных достижений ребёнка на этапе завершения уровня </w:t>
      </w:r>
      <w:proofErr w:type="gramStart"/>
      <w:r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ДО</w:t>
      </w:r>
      <w:proofErr w:type="gramEnd"/>
      <w:r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:</w:t>
      </w:r>
    </w:p>
    <w:p w:rsidR="00F02843" w:rsidRDefault="00F02843" w:rsidP="00F028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людей, склонный наблюдать, экспериментировать.</w:t>
      </w:r>
    </w:p>
    <w:p w:rsidR="00F02843" w:rsidRDefault="00F02843" w:rsidP="00F028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Обладает начальными знаниями о себе, природном и социальном мире, в котором он живет.</w:t>
      </w:r>
    </w:p>
    <w:p w:rsidR="00F02843" w:rsidRPr="00F02843" w:rsidRDefault="00F02843" w:rsidP="00F028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т.д.</w:t>
      </w:r>
    </w:p>
    <w:p w:rsidR="00F02843" w:rsidRDefault="00F02843" w:rsidP="00F0284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Ребенок способен договариваться. Учитывать интересы и чувства других, адекватно проявлять чувства, в том числе чувство веры в себя, старается адекватно разрешать конфликты.</w:t>
      </w:r>
    </w:p>
    <w:p w:rsidR="00F02843" w:rsidRPr="00F02843" w:rsidRDefault="00F02843" w:rsidP="00F0284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желания.</w:t>
      </w:r>
    </w:p>
    <w:p w:rsidR="00F02843" w:rsidRDefault="00F02843" w:rsidP="00F0284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Ребенок может контролировать свои движения и управлять ими.</w:t>
      </w:r>
    </w:p>
    <w:p w:rsidR="00F02843" w:rsidRDefault="00F02843" w:rsidP="00F0284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Умеет подчиняться правилам и социальным нормам.</w:t>
      </w:r>
    </w:p>
    <w:p w:rsidR="00F02843" w:rsidRDefault="00F02843" w:rsidP="00F0284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Способен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волевым усилиям. Может следовать социальным нормам поведения и правилам в разных видах деятельности.</w:t>
      </w:r>
    </w:p>
    <w:p w:rsidR="00F02843" w:rsidRPr="00F02843" w:rsidRDefault="00F02843" w:rsidP="00F0284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 взаимоотношениях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поведения.</w:t>
      </w:r>
    </w:p>
    <w:p w:rsidR="00F02843" w:rsidRDefault="00F02843" w:rsidP="00F0284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 ребенка развита крупная и мелкая моторика, он подвижен, вынослив. Владеет основными движениями. </w:t>
      </w:r>
    </w:p>
    <w:p w:rsidR="00F02843" w:rsidRDefault="00F02843" w:rsidP="00F0284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Способен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принятию собственных решений, опираясь на свои знания и  умения.</w:t>
      </w:r>
    </w:p>
    <w:p w:rsidR="00F02843" w:rsidRDefault="00F02843" w:rsidP="00F0284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Обладает развитым воображением, которое реализуется в разных видах деятельности и, прежде всего, в игре.</w:t>
      </w:r>
    </w:p>
    <w:p w:rsidR="00F02843" w:rsidRDefault="00F02843" w:rsidP="00F0284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de-DE" w:eastAsia="ru-RU"/>
        </w:rPr>
        <w:t>Име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de-DE" w:eastAsia="ru-RU"/>
        </w:rPr>
        <w:t>первичные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de-DE" w:eastAsia="ru-RU"/>
        </w:rPr>
        <w:t>представления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de-DE" w:eastAsia="ru-RU"/>
        </w:rPr>
        <w:t xml:space="preserve"> 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de-DE" w:eastAsia="ru-RU"/>
        </w:rPr>
        <w:t>себе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de-DE" w:eastAsia="ru-RU"/>
        </w:rPr>
        <w:t>семье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de-DE" w:eastAsia="ru-RU"/>
        </w:rPr>
        <w:t>обществе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de-DE" w:eastAsia="ru-RU"/>
        </w:rPr>
        <w:t>государстве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de-DE" w:eastAsia="ru-RU"/>
        </w:rPr>
        <w:t>мире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de-DE" w:eastAsia="ru-RU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de-DE" w:eastAsia="ru-RU"/>
        </w:rPr>
        <w:t>природе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de-DE" w:eastAsia="ru-RU"/>
        </w:rPr>
        <w:t xml:space="preserve"> </w:t>
      </w:r>
    </w:p>
    <w:p w:rsidR="002868B6" w:rsidRDefault="002868B6"/>
    <w:sectPr w:rsidR="002868B6" w:rsidSect="0028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784D"/>
    <w:multiLevelType w:val="hybridMultilevel"/>
    <w:tmpl w:val="C3845C54"/>
    <w:lvl w:ilvl="0" w:tplc="0ED687B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D1CC6"/>
    <w:multiLevelType w:val="hybridMultilevel"/>
    <w:tmpl w:val="218667FE"/>
    <w:lvl w:ilvl="0" w:tplc="0ED687B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A64F67"/>
    <w:multiLevelType w:val="hybridMultilevel"/>
    <w:tmpl w:val="EB8C2240"/>
    <w:lvl w:ilvl="0" w:tplc="0ED687B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F45BF"/>
    <w:multiLevelType w:val="hybridMultilevel"/>
    <w:tmpl w:val="EC16B284"/>
    <w:lvl w:ilvl="0" w:tplc="0ED687B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DC0E54"/>
    <w:multiLevelType w:val="hybridMultilevel"/>
    <w:tmpl w:val="CC4AC424"/>
    <w:lvl w:ilvl="0" w:tplc="7576B192">
      <w:start w:val="5"/>
      <w:numFmt w:val="decimal"/>
      <w:lvlText w:val="%1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843"/>
    <w:rsid w:val="002868B6"/>
    <w:rsid w:val="00DD3036"/>
    <w:rsid w:val="00F0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2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2015-10-15T15:19:00Z</dcterms:created>
  <dcterms:modified xsi:type="dcterms:W3CDTF">2015-10-15T15:20:00Z</dcterms:modified>
</cp:coreProperties>
</file>