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28" w:rsidRPr="00075018" w:rsidRDefault="00E62228" w:rsidP="009F2A53">
      <w:pPr>
        <w:shd w:val="clear" w:color="auto" w:fill="FFFFFF"/>
        <w:spacing w:after="300" w:line="240" w:lineRule="atLeast"/>
        <w:ind w:right="-143"/>
        <w:outlineLvl w:val="0"/>
        <w:rPr>
          <w:rFonts w:ascii="Arial" w:eastAsia="Times New Roman" w:hAnsi="Arial" w:cs="Arial"/>
          <w:color w:val="FD9A00"/>
          <w:kern w:val="36"/>
          <w:sz w:val="60"/>
          <w:szCs w:val="60"/>
          <w:lang w:eastAsia="ru-RU"/>
        </w:rPr>
      </w:pPr>
      <w:r w:rsidRPr="00075018">
        <w:rPr>
          <w:rFonts w:ascii="Arial" w:eastAsia="Times New Roman" w:hAnsi="Arial" w:cs="Arial"/>
          <w:color w:val="FD9A00"/>
          <w:kern w:val="36"/>
          <w:sz w:val="60"/>
          <w:szCs w:val="60"/>
          <w:lang w:eastAsia="ru-RU"/>
        </w:rPr>
        <w:t>Проект «Освоение представлений детей младшего дошкольного возраста о росте растений в процессе создания «Огород на окне»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Актуальность проекта: 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Ознакомление с ростом и развитием растений можно осуществлять в весенний период, выращивая в помещении детского сада различные культуры из семян и луковиц, используя для этого огород на окне. А </w:t>
      </w: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изменения в природе побуждают детей бережно относиться к растениям, ухаживать за обитателями уголка природы.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Мир растений удивительный и многообразный. Каждый внимательный наблюдатель и вдумчивый исследователь может открыть в нем для себя что-то новое.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Тип проекта: познавательный.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Вид проекта: исследовательский.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Участники проекта: дети младшего дошкольного возраста, воспитатели группы, родители.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Срок реализации проекта: </w:t>
      </w:r>
      <w:r w:rsidRPr="009F2A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март-май</w:t>
      </w: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(краткосрочный)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Продукты проекта: диагностические материалы, рисунки, выставки, дневник наблюдения, фото.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Проблема: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Предполагаемые результаты: 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семечки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луковицы, зернышка можно вырастить растение. Создав огород на окне, мы вырастим лук, горох и цветочную рассаду. У детей появится интерес к растениям. Они смогут различать некоторые виды растений, узнают особенности строения растения, научаться 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правильно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ухаживать за ними. Дети узнают много интересного из жизни растений, исследуют опытным путем условия необходимые для их роста. Дети научаться вести наблюдения и делать первые выводы.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 исследования: Развитие интереса к исследовательской деятельности в процессе выращивания растений.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Задачи исследования: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формировать интерес к познавательно-исследовательской деятельности;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расширять знания детей об особенностях строения и условиях роста растений;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привлекать детей к активной самостоятельной деятельности по выращиванию растений;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развивать творческие способности детей, любознательность, поисковую деятельность;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воспитывать бережное и заботливое отношение к растениям;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активизировать речь и обогащать словарь детей;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развивать эмоциональную отзывчивость;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формировать партнерские взаимоотношения между педагогами, детьми и родителями.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Методы исследования: анкетирование, диагностическое наблюдение, моделирование.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Этапы реализации проекта: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Определение цели и задач проекта.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Анализ имеющихся условий в группе, детском саду.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Сбор информационного материала о растениях.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Разработка комплексно - тематического плана работы</w:t>
      </w:r>
    </w:p>
    <w:p w:rsidR="00E62228" w:rsidRPr="009F2A53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 Создание условий для организации работы в «огороде на окне»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E62228" w:rsidRPr="009F2A53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F2A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Виды деятельности и основные направления: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Цикл познавательных занятий (элементарные научные сведения) по изучению культурных и декоративных растений.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Исследовательская и практическая деятельность детей по изучению особенностей выращивания культурных и декоративных растений: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подготовка почвы, приобретение семян, посадка, полив, рыхление.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изайнерское оформление.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аблюдения за растениями и опыты с последующим фиксированием результатов с помощью рисунков и схем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Отражение результатов исследования через художественно-творческую деятельность детей.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Ведение дневника наблюдений.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Заключительный 1. Анализ и обобщение результатов, полученных в процессе исследовательской деятельности детей.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2. Составление 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альбома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«Вот 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какой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огород! ».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ПЛАН РАБОТЫ С ДЕТЬМИ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Тема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Задачи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Совместная деятельность</w:t>
      </w:r>
    </w:p>
    <w:p w:rsidR="00E62228" w:rsidRPr="009F2A53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Самостоятельная</w:t>
      </w:r>
      <w:r w:rsidRPr="009F2A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деятельность 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Взаимосвязь</w:t>
      </w:r>
      <w:r w:rsidRPr="009F2A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семьей</w:t>
      </w:r>
    </w:p>
    <w:p w:rsidR="00E62228" w:rsidRPr="009F2A53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Образовательная</w:t>
      </w:r>
      <w:r w:rsidRPr="009F2A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деятельность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Режимные</w:t>
      </w:r>
      <w:r w:rsidRPr="009F2A5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моменты</w:t>
      </w:r>
    </w:p>
    <w:p w:rsidR="00E62228" w:rsidRPr="009F2A53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«Огород на окне»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познакомить детей с понятием «огород на окне»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развивать и поддержать в ребенке интерес к исследованиям, открытиям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учить детей ставить перед собой цель - беседы: «Что такое «Огород на окне», «Какие растения можно вырастить на подоконнике»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рассматривание иллюстраций с изображением различных растений, которые можно вырастить на подоконнике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оформление «огорода на окне»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настольная игра «Что где растет? 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Родительское собрание «Участвуем в проекте «Огород на окне»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приобретение необходимого оборудования: контейнеры, семена, земля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«Все начинается с семечка»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расширять знания детей об особенностях строения и роста растений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-развивать творческие способности детей, любознательность, поисковую деятельность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-воспитывать бережное и заботливое отношение к растениям - рассматривание различных семян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-опытно – экспериментальная деятельность: «Проращивание семян», «Строение растений», «Рост и развитие растений»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беседы: «В мире растений», «Все начинается с семечки»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-Дидактические игры: «Вершки и корешки», «Чудесный мешочек»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чтение сказок: «Репка», «Вершки и корешки», «Пых»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оформление дневника наблюдений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изготовление табличек-указателей с названием растений 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-п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одвижная игра «Горошина»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раскрашивание картинок «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саду ли в огороде» - найти загадки о растениях, которые растут на огороде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«Солнце, воздух и вода»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обобщать представления детей о необходимости света, тепла, влаги, почвы для роста растений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воспитывать бережное отношение к своему труду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опытно-экспериментальная деятельность: «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Узнаем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какая земля», «Вода и растения», «Солнце и растения»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беседы «Роль солнца, воздуха и воды в жизни растений», «Первые всходы»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посев семян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наблюдение за первыми всходами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-заполнение дневника наблюдений - трудовые поручения: полив и уход за растениями на «огороде» - прорастить и посадить дома с родителями семена огурца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изготовить книжку-малышку «</w:t>
      </w:r>
      <w:proofErr w:type="spell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Огуречик</w:t>
      </w:r>
      <w:proofErr w:type="spell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«Вот какой огород! 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уточнить знания детей о культурных и декоративных растениях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продолжать развивать наблюдательность, умение замечать изменения в росте растении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формировать умение делать простейшие выводы - практическая деятельность «Пересадка цветочной рассады»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- беседа «Царство растений»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рисование «Рисуем огород»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лепка «Что растет у нас на огороде»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отгадывание загадок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настольный театр «Бобовое зернышко»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уход за растениями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заполнение дневника наблюдений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оформление 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альбома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«Вот 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какой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огород» - настольная игра «Парные картинки»</w:t>
      </w:r>
    </w:p>
    <w:p w:rsidR="00E62228" w:rsidRPr="00075018" w:rsidRDefault="00E6222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дидактическая игра «Приготовим обед для куклы Маши» - участие в конкурсе семейных рисунков «</w:t>
      </w:r>
      <w:proofErr w:type="gramStart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</w:t>
      </w:r>
      <w:proofErr w:type="gramEnd"/>
      <w:r w:rsidRPr="0007501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саду ли в огороде»</w:t>
      </w:r>
    </w:p>
    <w:p w:rsidR="006630F8" w:rsidRPr="009F2A53" w:rsidRDefault="006630F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630F8" w:rsidRPr="009F2A53" w:rsidRDefault="006630F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6630F8" w:rsidRPr="009F2A53" w:rsidRDefault="006630F8" w:rsidP="009F2A53">
      <w:pPr>
        <w:shd w:val="clear" w:color="auto" w:fill="FFFFFF"/>
        <w:spacing w:before="450" w:after="450" w:line="630" w:lineRule="atLeast"/>
        <w:ind w:right="-143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73D8A" w:rsidRPr="009F2A53" w:rsidRDefault="00073D8A">
      <w:pPr>
        <w:rPr>
          <w:sz w:val="28"/>
          <w:szCs w:val="28"/>
        </w:rPr>
      </w:pPr>
    </w:p>
    <w:sectPr w:rsidR="00073D8A" w:rsidRPr="009F2A53" w:rsidSect="009F2A53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29" w:rsidRDefault="00670929" w:rsidP="009F2A53">
      <w:pPr>
        <w:spacing w:after="0" w:line="240" w:lineRule="auto"/>
      </w:pPr>
      <w:r>
        <w:separator/>
      </w:r>
    </w:p>
  </w:endnote>
  <w:endnote w:type="continuationSeparator" w:id="0">
    <w:p w:rsidR="00670929" w:rsidRDefault="00670929" w:rsidP="009F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08234"/>
      <w:docPartObj>
        <w:docPartGallery w:val="Page Numbers (Bottom of Page)"/>
        <w:docPartUnique/>
      </w:docPartObj>
    </w:sdtPr>
    <w:sdtContent>
      <w:p w:rsidR="009F2A53" w:rsidRDefault="009F2A53">
        <w:pPr>
          <w:pStyle w:val="a5"/>
          <w:jc w:val="right"/>
        </w:pPr>
        <w:fldSimple w:instr=" PAGE   \* MERGEFORMAT ">
          <w:r w:rsidR="00F93A33">
            <w:rPr>
              <w:noProof/>
            </w:rPr>
            <w:t>10</w:t>
          </w:r>
        </w:fldSimple>
      </w:p>
    </w:sdtContent>
  </w:sdt>
  <w:p w:rsidR="009F2A53" w:rsidRDefault="009F2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29" w:rsidRDefault="00670929" w:rsidP="009F2A53">
      <w:pPr>
        <w:spacing w:after="0" w:line="240" w:lineRule="auto"/>
      </w:pPr>
      <w:r>
        <w:separator/>
      </w:r>
    </w:p>
  </w:footnote>
  <w:footnote w:type="continuationSeparator" w:id="0">
    <w:p w:rsidR="00670929" w:rsidRDefault="00670929" w:rsidP="009F2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228"/>
    <w:rsid w:val="00073D8A"/>
    <w:rsid w:val="006630F8"/>
    <w:rsid w:val="00670929"/>
    <w:rsid w:val="009F2A53"/>
    <w:rsid w:val="00E62228"/>
    <w:rsid w:val="00F93A33"/>
    <w:rsid w:val="00F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A53"/>
  </w:style>
  <w:style w:type="paragraph" w:styleId="a5">
    <w:name w:val="footer"/>
    <w:basedOn w:val="a"/>
    <w:link w:val="a6"/>
    <w:uiPriority w:val="99"/>
    <w:unhideWhenUsed/>
    <w:rsid w:val="009F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cp:lastPrinted>2014-11-19T18:10:00Z</cp:lastPrinted>
  <dcterms:created xsi:type="dcterms:W3CDTF">2014-11-19T17:52:00Z</dcterms:created>
  <dcterms:modified xsi:type="dcterms:W3CDTF">2014-11-19T18:15:00Z</dcterms:modified>
</cp:coreProperties>
</file>