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C9" w:rsidRPr="00EF663B" w:rsidRDefault="00DA561D" w:rsidP="002816DA">
      <w:pPr>
        <w:jc w:val="center"/>
        <w:rPr>
          <w:b/>
          <w:color w:val="FF0000"/>
          <w:sz w:val="72"/>
          <w:szCs w:val="72"/>
        </w:rPr>
      </w:pPr>
      <w:r w:rsidRPr="00EF663B">
        <w:rPr>
          <w:b/>
          <w:noProof/>
          <w:color w:val="FF0000"/>
          <w:sz w:val="72"/>
          <w:szCs w:val="72"/>
          <w:lang w:eastAsia="ru-RU"/>
        </w:rPr>
        <w:drawing>
          <wp:anchor distT="0" distB="0" distL="114300" distR="114300" simplePos="0" relativeHeight="251659264" behindDoc="0" locked="0" layoutInCell="1" allowOverlap="1">
            <wp:simplePos x="1447800" y="723900"/>
            <wp:positionH relativeFrom="margin">
              <wp:align>left</wp:align>
            </wp:positionH>
            <wp:positionV relativeFrom="margin">
              <wp:align>top</wp:align>
            </wp:positionV>
            <wp:extent cx="1898015" cy="1750060"/>
            <wp:effectExtent l="0" t="0" r="0" b="0"/>
            <wp:wrapSquare wrapText="bothSides"/>
            <wp:docPr id="5" name="Рисунок 5" descr="C:\Users\Пользователь\Documents\картинки\смайлы\timofeeva_k._kalachinsk_7.preview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cuments\картинки\смайлы\timofeeva_k._kalachinsk_7.preview_Preview.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2640" cy="1754656"/>
                    </a:xfrm>
                    <a:prstGeom prst="rect">
                      <a:avLst/>
                    </a:prstGeom>
                    <a:noFill/>
                    <a:ln>
                      <a:noFill/>
                    </a:ln>
                  </pic:spPr>
                </pic:pic>
              </a:graphicData>
            </a:graphic>
          </wp:anchor>
        </w:drawing>
      </w:r>
      <w:r w:rsidR="00A93FC9" w:rsidRPr="00EF663B">
        <w:rPr>
          <w:b/>
          <w:color w:val="FF0000"/>
          <w:sz w:val="72"/>
          <w:szCs w:val="72"/>
        </w:rPr>
        <w:t xml:space="preserve">Что такое </w:t>
      </w:r>
      <w:r w:rsidR="00E0608E">
        <w:rPr>
          <w:b/>
          <w:color w:val="FF0000"/>
          <w:sz w:val="72"/>
          <w:szCs w:val="72"/>
        </w:rPr>
        <w:t xml:space="preserve">               </w:t>
      </w:r>
      <w:r w:rsidR="00A93FC9" w:rsidRPr="00EF663B">
        <w:rPr>
          <w:b/>
          <w:color w:val="FF0000"/>
          <w:sz w:val="72"/>
          <w:szCs w:val="72"/>
        </w:rPr>
        <w:t>закаливание</w:t>
      </w:r>
      <w:r w:rsidR="00EF663B">
        <w:rPr>
          <w:b/>
          <w:color w:val="FF0000"/>
          <w:sz w:val="72"/>
          <w:szCs w:val="72"/>
        </w:rPr>
        <w:t>?</w:t>
      </w:r>
    </w:p>
    <w:p w:rsidR="00EF663B" w:rsidRDefault="00EF663B" w:rsidP="002816DA">
      <w:pPr>
        <w:jc w:val="both"/>
        <w:rPr>
          <w:rFonts w:ascii="Times New Roman" w:hAnsi="Times New Roman" w:cs="Times New Roman"/>
          <w:sz w:val="28"/>
          <w:szCs w:val="28"/>
        </w:rPr>
      </w:pPr>
    </w:p>
    <w:p w:rsidR="00CE0E9C" w:rsidRPr="00A93FC9" w:rsidRDefault="00DF190E" w:rsidP="002816DA">
      <w:pPr>
        <w:jc w:val="both"/>
        <w:rPr>
          <w:b/>
          <w:color w:val="FF0000"/>
          <w:sz w:val="56"/>
          <w:szCs w:val="56"/>
        </w:rPr>
      </w:pPr>
      <w:r w:rsidRPr="00A93FC9">
        <w:rPr>
          <w:rFonts w:ascii="Times New Roman" w:hAnsi="Times New Roman" w:cs="Times New Roman"/>
          <w:sz w:val="28"/>
          <w:szCs w:val="28"/>
        </w:rPr>
        <w:t xml:space="preserve">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w:t>
      </w:r>
      <w:r w:rsidR="00EF663B">
        <w:rPr>
          <w:rFonts w:ascii="Times New Roman" w:hAnsi="Times New Roman" w:cs="Times New Roman"/>
          <w:sz w:val="28"/>
          <w:szCs w:val="28"/>
        </w:rPr>
        <w:t xml:space="preserve"> стало</w:t>
      </w:r>
      <w:r w:rsidRPr="00A93FC9">
        <w:rPr>
          <w:rFonts w:ascii="Times New Roman" w:hAnsi="Times New Roman" w:cs="Times New Roman"/>
          <w:sz w:val="28"/>
          <w:szCs w:val="28"/>
        </w:rPr>
        <w:t xml:space="preserve"> общим семейным делом.</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Кто из вас дома проводит зака</w:t>
      </w:r>
      <w:r w:rsidR="00CE0E9C" w:rsidRPr="00A93FC9">
        <w:rPr>
          <w:rFonts w:ascii="Times New Roman" w:hAnsi="Times New Roman" w:cs="Times New Roman"/>
          <w:sz w:val="28"/>
          <w:szCs w:val="28"/>
        </w:rPr>
        <w:t xml:space="preserve">ливающие мероприятия, и какие? </w:t>
      </w:r>
    </w:p>
    <w:p w:rsidR="00CE0E9C"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proofErr w:type="gramStart"/>
      <w:r w:rsidRPr="00A93FC9">
        <w:rPr>
          <w:rFonts w:ascii="Times New Roman" w:hAnsi="Times New Roman" w:cs="Times New Roman"/>
          <w:sz w:val="28"/>
          <w:szCs w:val="28"/>
        </w:rPr>
        <w:t>Закаливание, как отмечал Е.А. Аркин, для ослабленного ребенка имеет большое значение, чем для здорового.</w:t>
      </w:r>
      <w:proofErr w:type="gramEnd"/>
      <w:r w:rsidRPr="00A93FC9">
        <w:rPr>
          <w:rFonts w:ascii="Times New Roman" w:hAnsi="Times New Roman" w:cs="Times New Roman"/>
          <w:sz w:val="28"/>
          <w:szCs w:val="28"/>
        </w:rPr>
        <w:t xml:space="preserve"> Наряду с традиционными методами закаливания (воздушные ванны, водные ножные ванны, полоскание горла) широко используются и нетрадиционные.</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 Контрастное воздушное закаливание (из теплого помещения дети попадают в «холодное»).</w:t>
      </w:r>
    </w:p>
    <w:p w:rsidR="00CE0E9C"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 Хождение босиком. 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 Контрастный душ – наиболее эффективный метод закаливания в домашних условиях.   </w:t>
      </w:r>
      <w:proofErr w:type="gramStart"/>
      <w:r w:rsidRPr="00A93FC9">
        <w:rPr>
          <w:rFonts w:ascii="Times New Roman" w:hAnsi="Times New Roman" w:cs="Times New Roman"/>
          <w:sz w:val="28"/>
          <w:szCs w:val="28"/>
        </w:rPr>
        <w:t>(После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w:t>
      </w:r>
      <w:proofErr w:type="gramEnd"/>
      <w:r w:rsidRPr="00A93FC9">
        <w:rPr>
          <w:rFonts w:ascii="Times New Roman" w:hAnsi="Times New Roman" w:cs="Times New Roman"/>
          <w:sz w:val="28"/>
          <w:szCs w:val="28"/>
        </w:rPr>
        <w:t xml:space="preserve"> Процедура повторяется 2 раза. </w:t>
      </w:r>
      <w:proofErr w:type="gramStart"/>
      <w:r w:rsidRPr="00A93FC9">
        <w:rPr>
          <w:rFonts w:ascii="Times New Roman" w:hAnsi="Times New Roman" w:cs="Times New Roman"/>
          <w:sz w:val="28"/>
          <w:szCs w:val="28"/>
        </w:rPr>
        <w:t>Через 1 – 1,5 недели разница температур воды возрастает до 4 – 5 градусов и в течение 2 – 3 месяцев доводится до 19 – 20 градусов).</w:t>
      </w:r>
      <w:proofErr w:type="gramEnd"/>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 Полоскание горла прохладной водой со снижением температуры является методом профилактики заболевания носоглотки. (Полоскание горла начинается  </w:t>
      </w:r>
      <w:r w:rsidRPr="00A93FC9">
        <w:rPr>
          <w:rFonts w:ascii="Times New Roman" w:hAnsi="Times New Roman" w:cs="Times New Roman"/>
          <w:sz w:val="28"/>
          <w:szCs w:val="28"/>
        </w:rPr>
        <w:lastRenderedPageBreak/>
        <w:t xml:space="preserve">при температуре воды 36 – 37 градусов, снижается каждые 2 – 3 дня на 1 градус и доводится </w:t>
      </w:r>
      <w:proofErr w:type="gramStart"/>
      <w:r w:rsidRPr="00A93FC9">
        <w:rPr>
          <w:rFonts w:ascii="Times New Roman" w:hAnsi="Times New Roman" w:cs="Times New Roman"/>
          <w:sz w:val="28"/>
          <w:szCs w:val="28"/>
        </w:rPr>
        <w:t>до</w:t>
      </w:r>
      <w:proofErr w:type="gramEnd"/>
      <w:r w:rsidRPr="00A93FC9">
        <w:rPr>
          <w:rFonts w:ascii="Times New Roman" w:hAnsi="Times New Roman" w:cs="Times New Roman"/>
          <w:sz w:val="28"/>
          <w:szCs w:val="28"/>
        </w:rPr>
        <w:t xml:space="preserve"> комнатной.)</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Нельзя и не учитывать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DF190E" w:rsidRPr="00A93FC9" w:rsidRDefault="00DF190E" w:rsidP="002816DA">
      <w:pPr>
        <w:jc w:val="both"/>
        <w:rPr>
          <w:rFonts w:ascii="Times New Roman" w:hAnsi="Times New Roman" w:cs="Times New Roman"/>
          <w:sz w:val="28"/>
          <w:szCs w:val="28"/>
        </w:rPr>
      </w:pPr>
    </w:p>
    <w:p w:rsidR="00DF190E" w:rsidRPr="00A93FC9" w:rsidRDefault="00DF190E" w:rsidP="002816DA">
      <w:pPr>
        <w:jc w:val="both"/>
        <w:rPr>
          <w:rFonts w:ascii="Times New Roman" w:hAnsi="Times New Roman" w:cs="Times New Roman"/>
          <w:b/>
          <w:color w:val="0070C0"/>
          <w:sz w:val="28"/>
          <w:szCs w:val="28"/>
        </w:rPr>
      </w:pPr>
      <w:r w:rsidRPr="00A93FC9">
        <w:rPr>
          <w:rFonts w:ascii="Times New Roman" w:hAnsi="Times New Roman" w:cs="Times New Roman"/>
          <w:b/>
          <w:color w:val="0070C0"/>
          <w:sz w:val="28"/>
          <w:szCs w:val="28"/>
        </w:rPr>
        <w:t xml:space="preserve">         Закаливать организм ребенка можно и продуктами питания. </w:t>
      </w:r>
    </w:p>
    <w:p w:rsidR="005D5559"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DF190E" w:rsidRPr="00A93FC9" w:rsidRDefault="005D5559"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Давайте поговорим, какие же пищевые продукты или вещества помогают ребенку стать более закаленным?</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Черная смородина и шиповник повышают устойчивость организма  к</w:t>
      </w:r>
      <w:r w:rsidR="00F07CCF" w:rsidRPr="00A93FC9">
        <w:rPr>
          <w:rFonts w:ascii="Times New Roman" w:hAnsi="Times New Roman" w:cs="Times New Roman"/>
          <w:sz w:val="28"/>
          <w:szCs w:val="28"/>
        </w:rPr>
        <w:t xml:space="preserve"> </w:t>
      </w:r>
      <w:r w:rsidRPr="00A93FC9">
        <w:rPr>
          <w:rFonts w:ascii="Times New Roman" w:hAnsi="Times New Roman" w:cs="Times New Roman"/>
          <w:sz w:val="28"/>
          <w:szCs w:val="28"/>
        </w:rPr>
        <w:t>охлаждению и ОРВИ.</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Напиток «защиты» – морковный сок. Рекомендуется пить свежий</w:t>
      </w:r>
      <w:r w:rsidR="00F07CCF" w:rsidRPr="00A93FC9">
        <w:rPr>
          <w:rFonts w:ascii="Times New Roman" w:hAnsi="Times New Roman" w:cs="Times New Roman"/>
          <w:sz w:val="28"/>
          <w:szCs w:val="28"/>
        </w:rPr>
        <w:t xml:space="preserve"> </w:t>
      </w:r>
      <w:r w:rsidRPr="00A93FC9">
        <w:rPr>
          <w:rFonts w:ascii="Times New Roman" w:hAnsi="Times New Roman" w:cs="Times New Roman"/>
          <w:sz w:val="28"/>
          <w:szCs w:val="28"/>
        </w:rPr>
        <w:t>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 Кроме того, у некоторых  детей он вызывает аллергию.</w:t>
      </w:r>
    </w:p>
    <w:p w:rsidR="00DF190E" w:rsidRPr="00A93FC9" w:rsidRDefault="00684D1C"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благоприятно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DF190E" w:rsidRPr="00A93FC9" w:rsidRDefault="00684D1C"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00DF190E" w:rsidRPr="00A93FC9">
        <w:rPr>
          <w:rFonts w:ascii="Times New Roman" w:hAnsi="Times New Roman" w:cs="Times New Roman"/>
          <w:sz w:val="28"/>
          <w:szCs w:val="28"/>
        </w:rPr>
        <w:t>числе</w:t>
      </w:r>
      <w:proofErr w:type="gramEnd"/>
      <w:r w:rsidR="00DF190E"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lastRenderedPageBreak/>
        <w:t>и радиоактивные (морковный и яблочный). Наконец, соки – это и источник витаминов, минеральных солей и многочисленных микроэлементов.</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Чтобы повысить защитные силы организма ребенка, рекомендуется</w:t>
      </w:r>
      <w:r w:rsidR="00A93FC9">
        <w:rPr>
          <w:rFonts w:ascii="Times New Roman" w:hAnsi="Times New Roman" w:cs="Times New Roman"/>
          <w:sz w:val="28"/>
          <w:szCs w:val="28"/>
        </w:rPr>
        <w:t xml:space="preserve"> </w:t>
      </w:r>
      <w:r w:rsidRPr="00A93FC9">
        <w:rPr>
          <w:rFonts w:ascii="Times New Roman" w:hAnsi="Times New Roman" w:cs="Times New Roman"/>
          <w:sz w:val="28"/>
          <w:szCs w:val="28"/>
        </w:rPr>
        <w:t>прием витаминов.</w:t>
      </w:r>
    </w:p>
    <w:p w:rsidR="00DF190E" w:rsidRPr="00A93FC9" w:rsidRDefault="00F07CCF"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Слово «витамин» происходит </w:t>
      </w:r>
      <w:proofErr w:type="gramStart"/>
      <w:r w:rsidR="00DF190E" w:rsidRPr="00A93FC9">
        <w:rPr>
          <w:rFonts w:ascii="Times New Roman" w:hAnsi="Times New Roman" w:cs="Times New Roman"/>
          <w:sz w:val="28"/>
          <w:szCs w:val="28"/>
        </w:rPr>
        <w:t>от</w:t>
      </w:r>
      <w:proofErr w:type="gramEnd"/>
      <w:r w:rsidR="00DF190E" w:rsidRPr="00A93FC9">
        <w:rPr>
          <w:rFonts w:ascii="Times New Roman" w:hAnsi="Times New Roman" w:cs="Times New Roman"/>
          <w:sz w:val="28"/>
          <w:szCs w:val="28"/>
        </w:rPr>
        <w:t xml:space="preserve">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00DF190E" w:rsidRPr="00A93FC9">
        <w:rPr>
          <w:rFonts w:ascii="Times New Roman" w:hAnsi="Times New Roman" w:cs="Times New Roman"/>
          <w:sz w:val="28"/>
          <w:szCs w:val="28"/>
        </w:rPr>
        <w:t>гип</w:t>
      </w:r>
      <w:proofErr w:type="gramStart"/>
      <w:r w:rsidR="00DF190E" w:rsidRPr="00A93FC9">
        <w:rPr>
          <w:rFonts w:ascii="Times New Roman" w:hAnsi="Times New Roman" w:cs="Times New Roman"/>
          <w:sz w:val="28"/>
          <w:szCs w:val="28"/>
        </w:rPr>
        <w:t>о</w:t>
      </w:r>
      <w:proofErr w:type="spellEnd"/>
      <w:r w:rsidR="00DF190E" w:rsidRPr="00A93FC9">
        <w:rPr>
          <w:rFonts w:ascii="Times New Roman" w:hAnsi="Times New Roman" w:cs="Times New Roman"/>
          <w:sz w:val="28"/>
          <w:szCs w:val="28"/>
        </w:rPr>
        <w:t>-</w:t>
      </w:r>
      <w:proofErr w:type="gramEnd"/>
      <w:r w:rsidR="00DF190E" w:rsidRPr="00A93FC9">
        <w:rPr>
          <w:rFonts w:ascii="Times New Roman" w:hAnsi="Times New Roman" w:cs="Times New Roman"/>
          <w:sz w:val="28"/>
          <w:szCs w:val="28"/>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DF190E" w:rsidRPr="00A93FC9" w:rsidRDefault="00F07CCF"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Удар по здоровью ребенка наносят вредные наклонности родителей. Не</w:t>
      </w: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секрет, что дети курящих отцов и матерей болеют бронхолегочными забол</w:t>
      </w:r>
      <w:r w:rsidR="00EF663B">
        <w:rPr>
          <w:rFonts w:ascii="Times New Roman" w:hAnsi="Times New Roman" w:cs="Times New Roman"/>
          <w:sz w:val="28"/>
          <w:szCs w:val="28"/>
        </w:rPr>
        <w:t>еваниями чаще, чем дети не курящ</w:t>
      </w:r>
      <w:r w:rsidR="00DF190E" w:rsidRPr="00A93FC9">
        <w:rPr>
          <w:rFonts w:ascii="Times New Roman" w:hAnsi="Times New Roman" w:cs="Times New Roman"/>
          <w:sz w:val="28"/>
          <w:szCs w:val="28"/>
        </w:rPr>
        <w:t>их</w:t>
      </w:r>
      <w:proofErr w:type="gramStart"/>
      <w:r w:rsidR="00DF190E" w:rsidRPr="00A93FC9">
        <w:rPr>
          <w:rFonts w:ascii="Times New Roman" w:hAnsi="Times New Roman" w:cs="Times New Roman"/>
          <w:sz w:val="28"/>
          <w:szCs w:val="28"/>
        </w:rPr>
        <w:t>.Т</w:t>
      </w:r>
      <w:proofErr w:type="gramEnd"/>
      <w:r w:rsidR="00DF190E" w:rsidRPr="00A93FC9">
        <w:rPr>
          <w:rFonts w:ascii="Times New Roman" w:hAnsi="Times New Roman" w:cs="Times New Roman"/>
          <w:sz w:val="28"/>
          <w:szCs w:val="28"/>
        </w:rPr>
        <w:t xml:space="preserve">яжелые последствия  для здоровья ребенка имеют травмы и несчастные случаи.  </w:t>
      </w:r>
    </w:p>
    <w:p w:rsidR="00DF190E" w:rsidRPr="00A93FC9" w:rsidRDefault="00F07CCF"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Скажите, пожалуйста, что в условия дома может представлять опасность для жизни ребенка? </w:t>
      </w:r>
    </w:p>
    <w:p w:rsidR="00A93FC9"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A93FC9" w:rsidRPr="00EF663B" w:rsidRDefault="00DF190E" w:rsidP="002816DA">
      <w:pPr>
        <w:jc w:val="center"/>
        <w:rPr>
          <w:rFonts w:ascii="Times New Roman" w:hAnsi="Times New Roman" w:cs="Times New Roman"/>
          <w:b/>
          <w:color w:val="0070C0"/>
          <w:sz w:val="40"/>
          <w:szCs w:val="40"/>
        </w:rPr>
      </w:pPr>
      <w:r w:rsidRPr="00EF663B">
        <w:rPr>
          <w:rFonts w:ascii="Times New Roman" w:hAnsi="Times New Roman" w:cs="Times New Roman"/>
          <w:b/>
          <w:color w:val="0070C0"/>
          <w:sz w:val="40"/>
          <w:szCs w:val="40"/>
        </w:rPr>
        <w:t>Помните, здоровье ребенка в ваших руках!</w:t>
      </w:r>
    </w:p>
    <w:p w:rsidR="00DF190E" w:rsidRPr="00A93FC9" w:rsidRDefault="00A93FC9"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 xml:space="preserve"> Вместе с тем уже замечено: в тех семьях, где взрослые болеют мало, и дети, как правило, здоровы. </w:t>
      </w:r>
      <w:r w:rsidRPr="00A93FC9">
        <w:rPr>
          <w:rFonts w:ascii="Times New Roman" w:hAnsi="Times New Roman" w:cs="Times New Roman"/>
          <w:sz w:val="28"/>
          <w:szCs w:val="28"/>
        </w:rPr>
        <w:t xml:space="preserve">       </w:t>
      </w:r>
      <w:r w:rsidR="00DF190E" w:rsidRPr="00A93FC9">
        <w:rPr>
          <w:rFonts w:ascii="Times New Roman" w:hAnsi="Times New Roman" w:cs="Times New Roman"/>
          <w:sz w:val="28"/>
          <w:szCs w:val="28"/>
        </w:rPr>
        <w:t>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 xml:space="preserve">         Предлагаем Вам поддержать инициативу детского сада и внедрять здоровый образ жизни в семью. </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Внедрять здоровый образ жизни в каждую семью.</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Домашний режим ребенка должен быть продолжением режима дня детского сада.</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Систематически проводить закаливание ребенка в условиях семьи.</w:t>
      </w:r>
    </w:p>
    <w:p w:rsidR="002816DA" w:rsidRDefault="002816DA" w:rsidP="002816DA">
      <w:pPr>
        <w:rPr>
          <w:rFonts w:ascii="Times New Roman" w:hAnsi="Times New Roman" w:cs="Times New Roman"/>
          <w:sz w:val="28"/>
          <w:szCs w:val="28"/>
        </w:rPr>
      </w:pPr>
    </w:p>
    <w:p w:rsidR="00A515A0" w:rsidRDefault="00A515A0" w:rsidP="002816DA">
      <w:pPr>
        <w:rPr>
          <w:rFonts w:ascii="Times New Roman" w:hAnsi="Times New Roman" w:cs="Times New Roman"/>
          <w:sz w:val="28"/>
          <w:szCs w:val="28"/>
        </w:rPr>
      </w:pPr>
    </w:p>
    <w:p w:rsidR="00DF190E" w:rsidRPr="002816DA" w:rsidRDefault="00DF190E" w:rsidP="002816DA">
      <w:pPr>
        <w:rPr>
          <w:rFonts w:ascii="Times New Roman" w:hAnsi="Times New Roman" w:cs="Times New Roman"/>
          <w:b/>
          <w:color w:val="0070C0"/>
          <w:sz w:val="28"/>
          <w:szCs w:val="28"/>
        </w:rPr>
      </w:pPr>
      <w:r w:rsidRPr="00A93FC9">
        <w:rPr>
          <w:rFonts w:ascii="Times New Roman" w:hAnsi="Times New Roman" w:cs="Times New Roman"/>
          <w:sz w:val="28"/>
          <w:szCs w:val="28"/>
        </w:rPr>
        <w:t xml:space="preserve">В выходные дни обязательно выходить с детьми на прогулку не менее 2 раз в день. Пусть на прогулке ребенок больше двигается, играет в подвижные игры. </w:t>
      </w:r>
      <w:r w:rsidRPr="002816DA">
        <w:rPr>
          <w:rFonts w:ascii="Times New Roman" w:hAnsi="Times New Roman" w:cs="Times New Roman"/>
          <w:b/>
          <w:color w:val="0070C0"/>
          <w:sz w:val="28"/>
          <w:szCs w:val="28"/>
        </w:rPr>
        <w:t>Детей играми – оздоровим, себя омолодим.</w:t>
      </w:r>
    </w:p>
    <w:p w:rsidR="00DF190E" w:rsidRPr="00A93FC9" w:rsidRDefault="00EF663B" w:rsidP="002816DA">
      <w:pPr>
        <w:jc w:val="both"/>
        <w:rPr>
          <w:rFonts w:ascii="Times New Roman" w:hAnsi="Times New Roman" w:cs="Times New Roman"/>
          <w:sz w:val="28"/>
          <w:szCs w:val="28"/>
        </w:rPr>
      </w:pPr>
      <w:r>
        <w:rPr>
          <w:rFonts w:ascii="Times New Roman" w:hAnsi="Times New Roman" w:cs="Times New Roman"/>
          <w:sz w:val="28"/>
          <w:szCs w:val="28"/>
        </w:rPr>
        <w:t xml:space="preserve">Проверить дома все </w:t>
      </w:r>
      <w:proofErr w:type="spellStart"/>
      <w:r>
        <w:rPr>
          <w:rFonts w:ascii="Times New Roman" w:hAnsi="Times New Roman" w:cs="Times New Roman"/>
          <w:sz w:val="28"/>
          <w:szCs w:val="28"/>
        </w:rPr>
        <w:t>травмоопаст</w:t>
      </w:r>
      <w:r w:rsidR="00DF190E" w:rsidRPr="00A93FC9">
        <w:rPr>
          <w:rFonts w:ascii="Times New Roman" w:hAnsi="Times New Roman" w:cs="Times New Roman"/>
          <w:sz w:val="28"/>
          <w:szCs w:val="28"/>
        </w:rPr>
        <w:t>ные</w:t>
      </w:r>
      <w:proofErr w:type="spellEnd"/>
      <w:r w:rsidR="00DF190E" w:rsidRPr="00A93FC9">
        <w:rPr>
          <w:rFonts w:ascii="Times New Roman" w:hAnsi="Times New Roman" w:cs="Times New Roman"/>
          <w:sz w:val="28"/>
          <w:szCs w:val="28"/>
        </w:rPr>
        <w:t xml:space="preserve"> места и не допускать детского травматизма.</w:t>
      </w:r>
    </w:p>
    <w:p w:rsidR="00DF190E" w:rsidRPr="00A93FC9" w:rsidRDefault="00DF190E" w:rsidP="002816DA">
      <w:pPr>
        <w:jc w:val="both"/>
        <w:rPr>
          <w:rFonts w:ascii="Times New Roman" w:hAnsi="Times New Roman" w:cs="Times New Roman"/>
          <w:sz w:val="28"/>
          <w:szCs w:val="28"/>
        </w:rPr>
      </w:pPr>
      <w:r w:rsidRPr="00A93FC9">
        <w:rPr>
          <w:rFonts w:ascii="Times New Roman" w:hAnsi="Times New Roman" w:cs="Times New Roman"/>
          <w:sz w:val="28"/>
          <w:szCs w:val="28"/>
        </w:rPr>
        <w:t>Искренне желаем вам крепкого здоровья, счастья, благополучия в семье.</w:t>
      </w:r>
    </w:p>
    <w:p w:rsidR="00DF190E" w:rsidRPr="00A93FC9" w:rsidRDefault="00DF190E" w:rsidP="002816DA">
      <w:pPr>
        <w:jc w:val="both"/>
        <w:rPr>
          <w:rFonts w:ascii="Times New Roman" w:hAnsi="Times New Roman" w:cs="Times New Roman"/>
          <w:b/>
          <w:color w:val="0070C0"/>
          <w:sz w:val="28"/>
          <w:szCs w:val="28"/>
        </w:rPr>
      </w:pPr>
      <w:r w:rsidRPr="00A93FC9">
        <w:rPr>
          <w:rFonts w:ascii="Times New Roman" w:hAnsi="Times New Roman" w:cs="Times New Roman"/>
          <w:b/>
          <w:color w:val="0070C0"/>
          <w:sz w:val="28"/>
          <w:szCs w:val="28"/>
        </w:rPr>
        <w:t>Пусть дети радуют Вас!</w:t>
      </w:r>
    </w:p>
    <w:p w:rsidR="00DF190E" w:rsidRPr="00A93FC9" w:rsidRDefault="00A515A0" w:rsidP="002816DA">
      <w:pPr>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39" behindDoc="1" locked="0" layoutInCell="1" allowOverlap="1">
            <wp:simplePos x="0" y="0"/>
            <wp:positionH relativeFrom="margin">
              <wp:posOffset>1308735</wp:posOffset>
            </wp:positionH>
            <wp:positionV relativeFrom="margin">
              <wp:posOffset>2281555</wp:posOffset>
            </wp:positionV>
            <wp:extent cx="3943350" cy="3632238"/>
            <wp:effectExtent l="57150" t="38100" r="38100" b="25362"/>
            <wp:wrapNone/>
            <wp:docPr id="6" name="Рисунок 6" descr="D:\фото\детский сад\вот оно какое наше лето\фото неделя спорта\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детский сад\вот оно какое наше лето\фото неделя спорта\IMG_0005.JPG"/>
                    <pic:cNvPicPr>
                      <a:picLocks noChangeAspect="1" noChangeArrowheads="1"/>
                    </pic:cNvPicPr>
                  </pic:nvPicPr>
                  <pic:blipFill>
                    <a:blip r:embed="rId8" cstate="print">
                      <a:lum brigh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786"/>
                    <a:stretch>
                      <a:fillRect/>
                    </a:stretch>
                  </pic:blipFill>
                  <pic:spPr bwMode="auto">
                    <a:xfrm>
                      <a:off x="0" y="0"/>
                      <a:ext cx="3943350" cy="3632238"/>
                    </a:xfrm>
                    <a:prstGeom prst="rect">
                      <a:avLst/>
                    </a:prstGeom>
                    <a:ln w="28575">
                      <a:solidFill>
                        <a:schemeClr val="tx2">
                          <a:lumMod val="60000"/>
                          <a:lumOff val="40000"/>
                        </a:schemeClr>
                      </a:solidFill>
                    </a:ln>
                    <a:effectLst>
                      <a:softEdge rad="112500"/>
                    </a:effectLst>
                  </pic:spPr>
                </pic:pic>
              </a:graphicData>
            </a:graphic>
          </wp:anchor>
        </w:drawing>
      </w:r>
    </w:p>
    <w:p w:rsidR="009C17C2" w:rsidRPr="00A93FC9" w:rsidRDefault="00FA3063" w:rsidP="002816DA">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499110</wp:posOffset>
            </wp:positionH>
            <wp:positionV relativeFrom="paragraph">
              <wp:posOffset>3271520</wp:posOffset>
            </wp:positionV>
            <wp:extent cx="5591175" cy="3848100"/>
            <wp:effectExtent l="19050" t="0" r="9525" b="0"/>
            <wp:wrapNone/>
            <wp:docPr id="4" name="Рисунок 4" descr="D:\фото\детский сад\вот оно какое наше лето\фото неделя спорта\IMG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детский сад\вот оно какое наше лето\фото неделя спорта\IMG_0034.JPG"/>
                    <pic:cNvPicPr>
                      <a:picLocks noChangeAspect="1" noChangeArrowheads="1"/>
                    </pic:cNvPicPr>
                  </pic:nvPicPr>
                  <pic:blipFill rotWithShape="1">
                    <a:blip r:embed="rId9" cstate="print">
                      <a:lum brigh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5201" r="3259"/>
                    <a:stretch/>
                  </pic:blipFill>
                  <pic:spPr bwMode="auto">
                    <a:xfrm>
                      <a:off x="0" y="0"/>
                      <a:ext cx="5591175" cy="3848100"/>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9C17C2" w:rsidRPr="00A93FC9" w:rsidSect="002816DA">
      <w:footerReference w:type="default" r:id="rId10"/>
      <w:pgSz w:w="11906" w:h="16838"/>
      <w:pgMar w:top="682" w:right="849" w:bottom="567" w:left="1134" w:header="737" w:footer="454"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2C" w:rsidRDefault="0023512C" w:rsidP="002816DA">
      <w:pPr>
        <w:spacing w:after="0" w:line="240" w:lineRule="auto"/>
      </w:pPr>
      <w:r>
        <w:separator/>
      </w:r>
    </w:p>
  </w:endnote>
  <w:endnote w:type="continuationSeparator" w:id="0">
    <w:p w:rsidR="0023512C" w:rsidRDefault="0023512C" w:rsidP="00281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080"/>
    </w:sdtPr>
    <w:sdtContent>
      <w:p w:rsidR="002816DA" w:rsidRDefault="002A4D39">
        <w:pPr>
          <w:pStyle w:val="a7"/>
          <w:jc w:val="center"/>
        </w:pPr>
        <w:fldSimple w:instr=" PAGE   \* MERGEFORMAT ">
          <w:r w:rsidR="00471039">
            <w:rPr>
              <w:noProof/>
            </w:rPr>
            <w:t>3</w:t>
          </w:r>
        </w:fldSimple>
      </w:p>
    </w:sdtContent>
  </w:sdt>
  <w:p w:rsidR="002816DA" w:rsidRDefault="002816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2C" w:rsidRDefault="0023512C" w:rsidP="002816DA">
      <w:pPr>
        <w:spacing w:after="0" w:line="240" w:lineRule="auto"/>
      </w:pPr>
      <w:r>
        <w:separator/>
      </w:r>
    </w:p>
  </w:footnote>
  <w:footnote w:type="continuationSeparator" w:id="0">
    <w:p w:rsidR="0023512C" w:rsidRDefault="0023512C" w:rsidP="002816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190E"/>
    <w:rsid w:val="00061499"/>
    <w:rsid w:val="001A625B"/>
    <w:rsid w:val="0023512C"/>
    <w:rsid w:val="002816DA"/>
    <w:rsid w:val="002A4D39"/>
    <w:rsid w:val="00394C8A"/>
    <w:rsid w:val="00471039"/>
    <w:rsid w:val="00502F7D"/>
    <w:rsid w:val="005D5559"/>
    <w:rsid w:val="006436BF"/>
    <w:rsid w:val="00684D1C"/>
    <w:rsid w:val="00765F76"/>
    <w:rsid w:val="00784E98"/>
    <w:rsid w:val="009967C7"/>
    <w:rsid w:val="009A678A"/>
    <w:rsid w:val="009C17C2"/>
    <w:rsid w:val="009F7F98"/>
    <w:rsid w:val="00A515A0"/>
    <w:rsid w:val="00A53415"/>
    <w:rsid w:val="00A93FC9"/>
    <w:rsid w:val="00CE0E9C"/>
    <w:rsid w:val="00D27B67"/>
    <w:rsid w:val="00DA561D"/>
    <w:rsid w:val="00DF190E"/>
    <w:rsid w:val="00E0608E"/>
    <w:rsid w:val="00E95175"/>
    <w:rsid w:val="00EF663B"/>
    <w:rsid w:val="00F07CCF"/>
    <w:rsid w:val="00F91390"/>
    <w:rsid w:val="00FA3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415"/>
    <w:rPr>
      <w:rFonts w:ascii="Tahoma" w:hAnsi="Tahoma" w:cs="Tahoma"/>
      <w:sz w:val="16"/>
      <w:szCs w:val="16"/>
    </w:rPr>
  </w:style>
  <w:style w:type="paragraph" w:styleId="a5">
    <w:name w:val="header"/>
    <w:basedOn w:val="a"/>
    <w:link w:val="a6"/>
    <w:uiPriority w:val="99"/>
    <w:semiHidden/>
    <w:unhideWhenUsed/>
    <w:rsid w:val="002816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816DA"/>
  </w:style>
  <w:style w:type="paragraph" w:styleId="a7">
    <w:name w:val="footer"/>
    <w:basedOn w:val="a"/>
    <w:link w:val="a8"/>
    <w:uiPriority w:val="99"/>
    <w:unhideWhenUsed/>
    <w:rsid w:val="002816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1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6B48-0704-4220-B7C7-0BA2C496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Галя</cp:lastModifiedBy>
  <cp:revision>2</cp:revision>
  <dcterms:created xsi:type="dcterms:W3CDTF">2015-10-08T04:46:00Z</dcterms:created>
  <dcterms:modified xsi:type="dcterms:W3CDTF">2015-10-08T04:46:00Z</dcterms:modified>
</cp:coreProperties>
</file>