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F1" w:rsidRDefault="003976F1" w:rsidP="003976F1">
      <w:pPr>
        <w:ind w:left="-142" w:firstLine="142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-237309</wp:posOffset>
            </wp:positionH>
            <wp:positionV relativeFrom="paragraph">
              <wp:posOffset>-107315</wp:posOffset>
            </wp:positionV>
            <wp:extent cx="7778337" cy="10869667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1112112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337" cy="10869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0D8A">
        <w:rPr>
          <w:noProof/>
          <w:lang w:eastAsia="ru-RU"/>
        </w:rPr>
        <w:t>Дббльт и   блтор</w:t>
      </w:r>
      <w:bookmarkStart w:id="0" w:name="_GoBack"/>
      <w:bookmarkEnd w:id="0"/>
    </w:p>
    <w:p w:rsidR="003976F1" w:rsidRDefault="003976F1" w:rsidP="003976F1">
      <w:pPr>
        <w:ind w:left="-142" w:firstLine="142"/>
        <w:rPr>
          <w:noProof/>
          <w:lang w:eastAsia="ru-RU"/>
        </w:rPr>
      </w:pPr>
    </w:p>
    <w:p w:rsidR="003976F1" w:rsidRDefault="003976F1" w:rsidP="003976F1">
      <w:pPr>
        <w:ind w:left="-142" w:firstLine="142"/>
        <w:rPr>
          <w:noProof/>
          <w:lang w:eastAsia="ru-RU"/>
        </w:rPr>
      </w:pPr>
    </w:p>
    <w:p w:rsidR="003976F1" w:rsidRDefault="003976F1" w:rsidP="003976F1">
      <w:pPr>
        <w:ind w:left="-142" w:firstLine="142"/>
        <w:rPr>
          <w:noProof/>
          <w:lang w:eastAsia="ru-RU"/>
        </w:rPr>
      </w:pPr>
    </w:p>
    <w:p w:rsidR="003976F1" w:rsidRPr="003976F1" w:rsidRDefault="003976F1" w:rsidP="003976F1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sz w:val="96"/>
          <w:szCs w:val="96"/>
          <w:u w:val="single"/>
          <w:lang w:eastAsia="ru-RU"/>
        </w:rPr>
      </w:pPr>
      <w:r w:rsidRPr="003976F1">
        <w:rPr>
          <w:rFonts w:ascii="Times New Roman" w:hAnsi="Times New Roman" w:cs="Times New Roman"/>
          <w:b/>
          <w:i/>
          <w:noProof/>
          <w:sz w:val="96"/>
          <w:szCs w:val="96"/>
          <w:u w:val="single"/>
          <w:lang w:eastAsia="ru-RU"/>
        </w:rPr>
        <w:t>Правила здоровья</w:t>
      </w:r>
    </w:p>
    <w:p w:rsidR="00FB4F06" w:rsidRDefault="00FB4F06" w:rsidP="00FB4F06">
      <w:pPr>
        <w:tabs>
          <w:tab w:val="left" w:pos="1701"/>
        </w:tabs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</w:pPr>
    </w:p>
    <w:p w:rsidR="00FB4F06" w:rsidRPr="00FB4F06" w:rsidRDefault="00FB4F06" w:rsidP="00FB4F06">
      <w:pPr>
        <w:tabs>
          <w:tab w:val="left" w:pos="4432"/>
        </w:tabs>
        <w:rPr>
          <w:rFonts w:ascii="Times New Roman" w:hAnsi="Times New Roman" w:cs="Times New Roman"/>
          <w:b/>
          <w:i/>
          <w:noProof/>
          <w:color w:val="F79646" w:themeColor="accent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  <w:tab/>
      </w:r>
      <w:r w:rsidRPr="00FB4F06">
        <w:rPr>
          <w:rFonts w:ascii="Times New Roman" w:hAnsi="Times New Roman" w:cs="Times New Roman"/>
          <w:b/>
          <w:i/>
          <w:noProof/>
          <w:color w:val="F79646" w:themeColor="accent6"/>
          <w:sz w:val="48"/>
          <w:szCs w:val="48"/>
          <w:lang w:eastAsia="ru-RU"/>
        </w:rPr>
        <w:t>Правило 1</w:t>
      </w:r>
    </w:p>
    <w:p w:rsidR="003976F1" w:rsidRPr="003976F1" w:rsidRDefault="003976F1" w:rsidP="00FB4F06">
      <w:pPr>
        <w:tabs>
          <w:tab w:val="left" w:pos="1701"/>
        </w:tabs>
        <w:ind w:left="1701"/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</w:pPr>
      <w:r w:rsidRPr="003976F1"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  <w:t>Научите ребенка встречать день только с улыбкой и хорошими мыслями, ведь утренняя улыбка заряжает бодростью и хорошим настроением на весь день. Улыбка может уберечь ребенка от многих неприятностей, протянуть руку помощи, и чем доброжелательней научатся дети относиться</w:t>
      </w:r>
      <w:r w:rsidR="00FB4F06"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  <w:t xml:space="preserve"> </w:t>
      </w:r>
      <w:r w:rsidRPr="003976F1"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  <w:t>друг к другу, к миру, тем увереннее они будут чувствовать себя в жизни. Несколько раз в день предложите ребенку улыбнуться и произнести: «Я люблю себя, я люблю друзей, я люблю мир!»</w:t>
      </w:r>
    </w:p>
    <w:p w:rsidR="003976F1" w:rsidRPr="003976F1" w:rsidRDefault="003976F1" w:rsidP="00FB4F06">
      <w:pPr>
        <w:tabs>
          <w:tab w:val="left" w:pos="1701"/>
        </w:tabs>
        <w:ind w:left="1701"/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</w:pPr>
      <w:r w:rsidRPr="003976F1">
        <w:rPr>
          <w:rFonts w:ascii="Times New Roman" w:hAnsi="Times New Roman" w:cs="Times New Roman"/>
          <w:b/>
          <w:i/>
          <w:noProof/>
          <w:color w:val="31849B" w:themeColor="accent5" w:themeShade="BF"/>
          <w:sz w:val="48"/>
          <w:szCs w:val="48"/>
          <w:lang w:eastAsia="ru-RU"/>
        </w:rPr>
        <w:t>Особенно это полезно, когда у детей в группе произошел или назревает конфликт.</w:t>
      </w:r>
    </w:p>
    <w:p w:rsidR="00FB4F06" w:rsidRDefault="00FB4F06" w:rsidP="003976F1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FB4F06" w:rsidRDefault="00FB4F06" w:rsidP="003976F1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FB4F06" w:rsidRDefault="00FB4F06" w:rsidP="003976F1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-71013</wp:posOffset>
            </wp:positionV>
            <wp:extent cx="7470775" cy="1054481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фыыыыравимр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0544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B4F06" w:rsidRDefault="00FB4F06" w:rsidP="003976F1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FB4F06" w:rsidRPr="00FB4F06" w:rsidRDefault="00FB4F06" w:rsidP="00FB4F06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t>Правило 2</w:t>
      </w:r>
    </w:p>
    <w:p w:rsidR="00FB4F06" w:rsidRPr="00FB4F06" w:rsidRDefault="00FB4F06" w:rsidP="00FB4F06">
      <w:pPr>
        <w:ind w:left="2268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>Старайтесь поддерживать в течение дня атмосферу добра и радости.</w:t>
      </w:r>
    </w:p>
    <w:p w:rsidR="00FB4F06" w:rsidRPr="00FB4F06" w:rsidRDefault="00FB4F06" w:rsidP="00FB4F06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t>Правило 3</w:t>
      </w:r>
    </w:p>
    <w:p w:rsidR="00FB4F06" w:rsidRPr="00FB4F06" w:rsidRDefault="00FB4F06" w:rsidP="00FB4F06">
      <w:pPr>
        <w:ind w:left="2268" w:right="425" w:firstLine="142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>Плохие поступки ребенка надо обсудить с ним, помочь осмыслить их и сделать вывод, а затем забыть о них. Ребенок всегда должен чувствовать себя любимым, хорошим, талантливым, хотя его поступки иногда могут быть и неудовлетворительными. Воспитатель и родители должны позволить детям иногда ошибаться и при этом не делать из этого трагедии.</w:t>
      </w:r>
    </w:p>
    <w:p w:rsidR="00C30A4F" w:rsidRDefault="00C30A4F" w:rsidP="00FB4F06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C30A4F" w:rsidRDefault="00C30A4F" w:rsidP="00FB4F06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521517" w:rsidRDefault="00521517" w:rsidP="00FB4F06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</w:pPr>
    </w:p>
    <w:p w:rsidR="00FB4F06" w:rsidRPr="00C30A4F" w:rsidRDefault="00C30A4F" w:rsidP="00FB4F06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-36830</wp:posOffset>
            </wp:positionV>
            <wp:extent cx="7386320" cy="10587990"/>
            <wp:effectExtent l="0" t="0" r="508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ваолпар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320" cy="10587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B4F06" w:rsidRPr="00C30A4F"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t>Правило 4</w:t>
      </w:r>
    </w:p>
    <w:p w:rsidR="00FB4F06" w:rsidRDefault="00FB4F06" w:rsidP="00C30A4F">
      <w:pPr>
        <w:ind w:left="1276" w:right="567" w:firstLine="142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>Вспоминая с ребенком прошедший день или более длительный период времени, уделите особое внимание удачам и успехам</w:t>
      </w:r>
    </w:p>
    <w:p w:rsidR="00FB4F06" w:rsidRPr="00C30A4F" w:rsidRDefault="00FB4F06" w:rsidP="00FB4F06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</w:pPr>
      <w:r w:rsidRPr="00C30A4F"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t>Правило 5</w:t>
      </w:r>
    </w:p>
    <w:p w:rsidR="00FB4F06" w:rsidRPr="00FB4F06" w:rsidRDefault="00FB4F06" w:rsidP="00C30A4F">
      <w:pPr>
        <w:ind w:left="1843" w:right="567" w:firstLine="142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>Помните, что для поддержания положительного настроя у ребенка , его фантазии, мечты, грезы имеют ничуть не меньшее значение, чем позитивные факторы их жизни.</w:t>
      </w:r>
    </w:p>
    <w:p w:rsidR="00C30A4F" w:rsidRDefault="00FB4F06" w:rsidP="00C30A4F">
      <w:pPr>
        <w:ind w:left="1985" w:right="425" w:firstLine="142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>В моменты неудач и неприятностей необходимо научить ребенка настраиваться на положительные иллюзии, красивые фантазии. Они уравновесят тяжесть детских невзгод, научат справляться с маленькими и большими ребячьими неприятн</w:t>
      </w:r>
      <w:r w:rsidR="00C30A4F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>остями. Для этого несколько pаз</w:t>
      </w:r>
      <w:r w:rsidRPr="00FB4F06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 xml:space="preserve"> в день надо на некоторое время</w:t>
      </w:r>
    </w:p>
    <w:p w:rsidR="00C30A4F" w:rsidRDefault="00C30A4F" w:rsidP="00C30A4F">
      <w:pPr>
        <w:ind w:left="1985" w:right="425" w:firstLine="142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C30A4F" w:rsidRDefault="00C30A4F" w:rsidP="00C30A4F">
      <w:pPr>
        <w:ind w:left="1985" w:right="425" w:firstLine="142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C30A4F" w:rsidRDefault="00521517" w:rsidP="00C30A4F">
      <w:pPr>
        <w:ind w:left="1560" w:right="709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243840</wp:posOffset>
            </wp:positionV>
            <wp:extent cx="7246620" cy="1051369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рпорррр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051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0A4F" w:rsidRDefault="00C30A4F" w:rsidP="00C30A4F">
      <w:pPr>
        <w:ind w:left="1560" w:right="709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C30A4F" w:rsidRDefault="00C30A4F" w:rsidP="00C30A4F">
      <w:pPr>
        <w:ind w:left="1560" w:right="709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C30A4F" w:rsidRDefault="00C30A4F" w:rsidP="00C30A4F">
      <w:pPr>
        <w:ind w:left="1560" w:right="709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C30A4F" w:rsidRDefault="00C30A4F" w:rsidP="00C30A4F">
      <w:pPr>
        <w:ind w:left="1560" w:right="709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FB4F06" w:rsidRDefault="00FB4F06" w:rsidP="00C30A4F">
      <w:pPr>
        <w:ind w:left="2127" w:right="709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 w:rsidRPr="00FB4F06"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 xml:space="preserve"> задержаться на размышлении о приятном. Пусть в воображении ребенка останутся самые добрые, самые приятные сцены, будь то действительность или фантазии.</w:t>
      </w:r>
    </w:p>
    <w:p w:rsidR="00C30A4F" w:rsidRDefault="0036263C" w:rsidP="0036263C">
      <w:pPr>
        <w:tabs>
          <w:tab w:val="left" w:pos="4965"/>
          <w:tab w:val="left" w:pos="10065"/>
        </w:tabs>
        <w:ind w:left="2127" w:right="709"/>
        <w:jc w:val="right"/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1401445</wp:posOffset>
            </wp:positionV>
            <wp:extent cx="2388235" cy="2224405"/>
            <wp:effectExtent l="0" t="0" r="0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224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0A4F" w:rsidRPr="00C30A4F"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t xml:space="preserve">Все Мы, родители, хотим, чтобы наши дети росли крепкими, здоровыми. А что для этого надо! </w:t>
      </w:r>
      <w:r w:rsidR="00C30A4F"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t>Внимание и любовь!</w:t>
      </w:r>
      <w:r w:rsidRPr="0036263C"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t xml:space="preserve"> </w:t>
      </w:r>
    </w:p>
    <w:p w:rsidR="0036263C" w:rsidRPr="00C30A4F" w:rsidRDefault="0036263C" w:rsidP="00C30A4F">
      <w:pPr>
        <w:ind w:left="2127" w:right="709"/>
        <w:jc w:val="center"/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</w:pPr>
    </w:p>
    <w:p w:rsidR="00FB4F06" w:rsidRPr="00C30A4F" w:rsidRDefault="00FB4F06" w:rsidP="00C30A4F">
      <w:pPr>
        <w:ind w:left="1560" w:right="709" w:firstLine="142"/>
        <w:jc w:val="both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FB4F06" w:rsidRDefault="0036263C" w:rsidP="0036263C">
      <w:pPr>
        <w:tabs>
          <w:tab w:val="left" w:pos="8554"/>
        </w:tabs>
        <w:ind w:left="-142" w:firstLine="142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  <w:tab/>
      </w:r>
    </w:p>
    <w:p w:rsidR="00FB4F06" w:rsidRDefault="00FB4F06" w:rsidP="003976F1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4BACC6" w:themeColor="accent5"/>
          <w:sz w:val="52"/>
          <w:szCs w:val="52"/>
          <w:lang w:eastAsia="ru-RU"/>
        </w:rPr>
      </w:pPr>
    </w:p>
    <w:p w:rsidR="003976F1" w:rsidRPr="003976F1" w:rsidRDefault="003976F1" w:rsidP="003976F1">
      <w:pPr>
        <w:ind w:left="-142" w:firstLine="142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52"/>
          <w:szCs w:val="52"/>
        </w:rPr>
      </w:pPr>
    </w:p>
    <w:sectPr w:rsidR="003976F1" w:rsidRPr="003976F1" w:rsidSect="00FB4F06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11E6"/>
    <w:rsid w:val="00070D8A"/>
    <w:rsid w:val="002E11E6"/>
    <w:rsid w:val="0036263C"/>
    <w:rsid w:val="003976F1"/>
    <w:rsid w:val="00521517"/>
    <w:rsid w:val="00C30A4F"/>
    <w:rsid w:val="00C64A27"/>
    <w:rsid w:val="00CF1067"/>
    <w:rsid w:val="00E71CD9"/>
    <w:rsid w:val="00FB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2015-02-05T07:06:00Z</cp:lastPrinted>
  <dcterms:created xsi:type="dcterms:W3CDTF">2013-12-10T10:47:00Z</dcterms:created>
  <dcterms:modified xsi:type="dcterms:W3CDTF">2015-02-05T07:36:00Z</dcterms:modified>
</cp:coreProperties>
</file>