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12" w:rsidRDefault="00E00934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087EC6">
        <w:rPr>
          <w:sz w:val="28"/>
          <w:szCs w:val="28"/>
        </w:rPr>
        <w:instrText>eolkhovskaya@inbox.ru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23338">
        <w:rPr>
          <w:rStyle w:val="a3"/>
          <w:sz w:val="28"/>
          <w:szCs w:val="28"/>
        </w:rPr>
        <w:t>eolkhovskaya@inbox.ru</w:t>
      </w:r>
      <w:r>
        <w:rPr>
          <w:sz w:val="28"/>
          <w:szCs w:val="28"/>
        </w:rPr>
        <w:fldChar w:fldCharType="end"/>
      </w:r>
    </w:p>
    <w:p w:rsidR="00E00934" w:rsidRDefault="00E00934" w:rsidP="00E00934">
      <w:pPr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потенциала детей с ограниченными возможностями здоровья в рамках программы дополнительного образования на примере работы объединения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Говорушечка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E00934" w:rsidRDefault="00E00934" w:rsidP="00E00934">
      <w:pPr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E00934" w:rsidRDefault="00E00934" w:rsidP="00E00934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модернизации российского образования особую актуальность приобретает проблема создания оптимальных условий для развития, воспитания, образования детей с ограниченными возможностями здоровья, создание адаптированных программ для образования детей с ОВЗ и детей-инвалидов,  адаптации программ дополнительного образования детей с учѐтом их особых образовательных потребностей. Согласно концепции развития дополнительного образования Российской Федерации одним из направлений развития дополнительного образования детей является разработка и внедрение специальных инклюзивных программ дополнительного образования детей, учитывающих специфику работы с детьми с особыми потребностями и способствующих их социально-психологической реабилитации.</w:t>
      </w:r>
    </w:p>
    <w:p w:rsidR="00E00934" w:rsidRDefault="00E00934" w:rsidP="00E00934">
      <w:pPr>
        <w:pStyle w:val="a4"/>
        <w:shd w:val="clear" w:color="auto" w:fill="FFFFFF"/>
        <w:spacing w:before="120" w:beforeAutospacing="0" w:after="120" w:afterAutospacing="0" w:line="310" w:lineRule="atLeast"/>
        <w:ind w:firstLine="680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Дети с ограниченными возможностями здоровья должны быть вовлечены в программы дополнительного образования,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 реализации которых соответствуют их потребностям и возможностям. В России, в условиях перехода к инклюзивному образованию уделяется огромное внимание развитию дополнительного образования детей с ограниченными возможностями здоровья и инвалидностью, обладающего значительными ресурсами социальной адаптации и самореализации данной категории детей.  Во Дворце творчества детей и молодежи уже ни один год реализуются такие инклюзивные программы. </w:t>
      </w:r>
    </w:p>
    <w:p w:rsidR="00E00934" w:rsidRPr="00515F10" w:rsidRDefault="00E00934" w:rsidP="00E00934">
      <w:pPr>
        <w:pStyle w:val="a4"/>
        <w:shd w:val="clear" w:color="auto" w:fill="FFFFFF"/>
        <w:spacing w:before="120" w:beforeAutospacing="0" w:after="120" w:afterAutospacing="0" w:line="31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E00934" w:rsidRDefault="00E00934" w:rsidP="00E009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2013-2014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году с программой дополнительного образования «Литература и театр» я осуществляла педагогическую деятельность в детском саду комбинированного вида № 33. Этот детский сад практикует инклюзивное образование, т.е. в некоторых группах часть детей с сохранным </w:t>
      </w:r>
      <w:r>
        <w:rPr>
          <w:rFonts w:ascii="Times New Roman" w:hAnsi="Times New Roman"/>
          <w:sz w:val="28"/>
          <w:szCs w:val="28"/>
        </w:rPr>
        <w:lastRenderedPageBreak/>
        <w:t xml:space="preserve">здоровьем, часть детей – дети с нарушением слуха, причем слух был потерян или при рождении или в результате осложнений каких-либо заболеваний. И поверьте, каждая мама такого ребенка хочет, чтобы он обучался в общеобразовательной школе. Уже на первых занятиях я столкнулась с такой  проблемой: дети с нарушением слуха мало говорят или дают односложные ответы, в речи наблюдается нарушение фонетического строя, пассивность. Стало понятно, что театральной деятельностью заниматься рано, необходимо сначала заставить их говорить, говорить правильно, понятно для окружающих, помочь детям с ОВЗ не теряться среди сверстников с сохранным слухом. Вот тогда и появилась у меня мысль написать программу для развития речи и построить занятия таким образом, чтобы и те и другие дети на занятии смогли не только заниматься развитием речи, но и обрести уверенность в различных речевых ситуациях. Необходимо было создать программу, соответствующую запросам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 том числе обучающимся  со слабым слухом. Так появилась идея создания программы дополнительного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Говорушечка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/>
          <w:sz w:val="28"/>
          <w:szCs w:val="28"/>
        </w:rPr>
        <w:t>цель которой</w:t>
      </w:r>
      <w:r>
        <w:rPr>
          <w:rFonts w:ascii="Times New Roman" w:hAnsi="Times New Roman"/>
          <w:sz w:val="28"/>
          <w:szCs w:val="28"/>
        </w:rPr>
        <w:t xml:space="preserve"> общее речевое развитие детей в возрасте от 5 до 7 лет в соответствии с возрастными и индивидуальными особенностями, направленное на формирование познавательной активности, социальное и личностное развитие дошкольников.</w:t>
      </w:r>
    </w:p>
    <w:p w:rsidR="00E00934" w:rsidRDefault="00E00934" w:rsidP="00E009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развитие связной речи;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расширение словарного запаса;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формирование грамматического строя речи;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воспитание звуковой культуры речи;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знакомство с художественной литературой;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подготовка к обучению грамоте;</w:t>
      </w:r>
    </w:p>
    <w:p w:rsidR="00E00934" w:rsidRDefault="00E00934" w:rsidP="00E0093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приобщение к нормам речевого этикета.</w:t>
      </w:r>
    </w:p>
    <w:p w:rsidR="00E00934" w:rsidRDefault="00E00934" w:rsidP="00E00934">
      <w:pPr>
        <w:autoSpaceDE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компоненты речевого развития определили содержание изучаемого курса.</w:t>
      </w:r>
      <w:r>
        <w:rPr>
          <w:rFonts w:ascii="Times New Roman" w:hAnsi="Times New Roman"/>
          <w:color w:val="244061" w:themeColor="accent1" w:themeShade="80"/>
          <w:sz w:val="28"/>
          <w:szCs w:val="28"/>
        </w:rPr>
        <w:t xml:space="preserve"> </w:t>
      </w:r>
    </w:p>
    <w:p w:rsidR="00E00934" w:rsidRDefault="00E00934" w:rsidP="00E00934">
      <w:pPr>
        <w:autoSpaceDE w:val="0"/>
        <w:spacing w:after="26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сказать, что именно в дошкольном возрасте своевременное и правильное речевое  развитие – необходимое условие становления личности ребенка. Благодаря формированию речевых навыков и способностей  у дошкольников развиваются произвольные психические процессы (память, </w:t>
      </w:r>
      <w:r>
        <w:rPr>
          <w:rFonts w:ascii="Times New Roman" w:hAnsi="Times New Roman"/>
          <w:sz w:val="28"/>
          <w:szCs w:val="28"/>
        </w:rPr>
        <w:lastRenderedPageBreak/>
        <w:t>внимание, восприятие, мышление, воображение), расширяются знания ребенка об окружающем мире. В процессе реализации программы также важным является решение задач нравственного и эстетического воспитания дошкольников.</w:t>
      </w:r>
    </w:p>
    <w:p w:rsidR="00E00934" w:rsidRDefault="00E00934" w:rsidP="00E00934">
      <w:pPr>
        <w:autoSpaceDE w:val="0"/>
        <w:spacing w:after="26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же это реализуется на практике? В этом учебном году я работаю с группами из 6 человек. По 2 человека в каждой – дети со слабым слухом. </w:t>
      </w:r>
    </w:p>
    <w:p w:rsidR="00E00934" w:rsidRDefault="00E00934" w:rsidP="00E00934">
      <w:pPr>
        <w:pStyle w:val="a5"/>
        <w:autoSpaceDE w:val="0"/>
        <w:spacing w:after="260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3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работы с детьми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таршего дошкольного возраста по </w:t>
      </w:r>
      <w:r w:rsidRPr="007E2B63">
        <w:rPr>
          <w:rFonts w:ascii="Times New Roman" w:eastAsia="Times New Roman" w:hAnsi="Times New Roman"/>
          <w:sz w:val="28"/>
          <w:szCs w:val="28"/>
          <w:lang w:eastAsia="ru-RU"/>
        </w:rPr>
        <w:t>усвоению </w:t>
      </w:r>
      <w:r w:rsidRPr="007E2B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фонетической стороны речи</w:t>
      </w:r>
      <w:r w:rsidRPr="007E2B63">
        <w:rPr>
          <w:rFonts w:ascii="Times New Roman" w:eastAsia="Times New Roman" w:hAnsi="Times New Roman"/>
          <w:sz w:val="28"/>
          <w:szCs w:val="28"/>
          <w:lang w:eastAsia="ru-RU"/>
        </w:rPr>
        <w:t> и правильному произнесению всех звуков родного языка является дальнейшее совершенствование речевого слуха, закрепление навыков четкой, правильной, выразительной речи.</w:t>
      </w:r>
    </w:p>
    <w:p w:rsidR="00E00934" w:rsidRPr="007E2B63" w:rsidRDefault="00E00934" w:rsidP="00E00934">
      <w:pPr>
        <w:autoSpaceDE w:val="0"/>
        <w:spacing w:after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каждое занятие строится по определенному плану:</w:t>
      </w:r>
    </w:p>
    <w:p w:rsidR="00E00934" w:rsidRDefault="00E00934" w:rsidP="00E00934">
      <w:pPr>
        <w:pStyle w:val="a5"/>
        <w:numPr>
          <w:ilvl w:val="0"/>
          <w:numId w:val="1"/>
        </w:numPr>
        <w:autoSpaceDE w:val="0"/>
        <w:spacing w:after="2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Артикуляционная гимнастика (упражнения: вкусное варенье, лопатка, лошадка, качели и т.д.). </w:t>
      </w:r>
      <w:proofErr w:type="gramEnd"/>
    </w:p>
    <w:p w:rsidR="00E00934" w:rsidRDefault="00E00934" w:rsidP="00E00934">
      <w:pPr>
        <w:pStyle w:val="a5"/>
        <w:numPr>
          <w:ilvl w:val="0"/>
          <w:numId w:val="1"/>
        </w:numPr>
        <w:autoSpaceDE w:val="0"/>
        <w:spacing w:after="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и скороговорки, которые используются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отработки дикции, силы голоса, темпа речи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Таким образом, осуществляется воспитание звуковой культуры речи. </w:t>
      </w:r>
    </w:p>
    <w:p w:rsidR="00E00934" w:rsidRPr="004F2C43" w:rsidRDefault="00E00934" w:rsidP="00E00934">
      <w:pPr>
        <w:pStyle w:val="a5"/>
        <w:numPr>
          <w:ilvl w:val="0"/>
          <w:numId w:val="1"/>
        </w:numPr>
        <w:autoSpaceDE w:val="0"/>
        <w:spacing w:after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Пальчиковые игры (Методика Е. Железновой «Музыка с мамой»). Данный вид деятельности не только способствует развитию связной речи, формированию грамматического строя языка, тренировке памяти, но </w:t>
      </w:r>
      <w:r w:rsidRPr="004F2C43">
        <w:rPr>
          <w:rFonts w:ascii="Times New Roman" w:hAnsi="Times New Roman"/>
          <w:sz w:val="28"/>
          <w:szCs w:val="28"/>
        </w:rPr>
        <w:t xml:space="preserve">и </w:t>
      </w:r>
      <w:r w:rsidRPr="004F2C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F2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развивают музыкальный слух, ритм и память, активную речь, эмоциональность, внимательность, творчество, навыки мелкой и крупной моторики, а также слуховые, зрительные, тактильные способности к восприятию информации и концентрации внимания.</w:t>
      </w:r>
    </w:p>
    <w:p w:rsidR="00E00934" w:rsidRDefault="00E00934" w:rsidP="00E00934">
      <w:pPr>
        <w:pStyle w:val="a5"/>
        <w:numPr>
          <w:ilvl w:val="0"/>
          <w:numId w:val="1"/>
        </w:numPr>
        <w:autoSpaceDE w:val="0"/>
        <w:spacing w:after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Рифмованные загадки </w:t>
      </w:r>
    </w:p>
    <w:p w:rsidR="00E00934" w:rsidRDefault="00E00934" w:rsidP="00E00934">
      <w:pPr>
        <w:pStyle w:val="a5"/>
        <w:autoSpaceDE w:val="0"/>
        <w:spacing w:after="26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Ем я уголь, пью я воду.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Как напьюсь — прибавлю ходу.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Везу обоз на сто колес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называюсь… (паровоз)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Смело в небе проплывает,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Обгоняя птиц полет.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Человек им управляет.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Что такое?.. (самолет)</w:t>
      </w:r>
    </w:p>
    <w:p w:rsidR="00E00934" w:rsidRDefault="00E00934" w:rsidP="00E00934">
      <w:pPr>
        <w:pStyle w:val="a5"/>
        <w:autoSpaceDE w:val="0"/>
        <w:spacing w:after="2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0934" w:rsidRPr="00515F10" w:rsidRDefault="00E00934" w:rsidP="00E00934">
      <w:pPr>
        <w:pStyle w:val="a5"/>
        <w:numPr>
          <w:ilvl w:val="0"/>
          <w:numId w:val="2"/>
        </w:numPr>
        <w:tabs>
          <w:tab w:val="left" w:pos="220"/>
          <w:tab w:val="left" w:pos="426"/>
        </w:tabs>
        <w:autoSpaceDE w:val="0"/>
        <w:spacing w:after="260"/>
        <w:ind w:left="284" w:hanging="284"/>
        <w:rPr>
          <w:rFonts w:ascii="Times New Roman" w:eastAsia="HelveticaNeue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Стихи с движениями (Едем–едем на машине). </w:t>
      </w:r>
    </w:p>
    <w:p w:rsidR="00E00934" w:rsidRPr="004F2C43" w:rsidRDefault="00E00934" w:rsidP="00E00934">
      <w:pPr>
        <w:pStyle w:val="a5"/>
        <w:numPr>
          <w:ilvl w:val="0"/>
          <w:numId w:val="2"/>
        </w:numPr>
        <w:tabs>
          <w:tab w:val="left" w:pos="220"/>
          <w:tab w:val="left" w:pos="426"/>
        </w:tabs>
        <w:autoSpaceDE w:val="0"/>
        <w:spacing w:after="260"/>
        <w:ind w:left="284" w:hanging="284"/>
        <w:rPr>
          <w:rFonts w:ascii="Times New Roman" w:eastAsia="HelveticaNeue" w:hAnsi="Times New Roman"/>
          <w:kern w:val="2"/>
          <w:sz w:val="28"/>
          <w:szCs w:val="28"/>
        </w:rPr>
      </w:pPr>
      <w:r w:rsidRPr="004F2C43">
        <w:rPr>
          <w:rFonts w:ascii="Times New Roman" w:hAnsi="Times New Roman"/>
          <w:sz w:val="28"/>
          <w:szCs w:val="28"/>
          <w:shd w:val="clear" w:color="auto" w:fill="FFFFFF"/>
        </w:rPr>
        <w:t xml:space="preserve">Чтение художественных текстов, беседа по их содержанию.  </w:t>
      </w:r>
    </w:p>
    <w:p w:rsidR="00E00934" w:rsidRPr="004F2C43" w:rsidRDefault="00E00934" w:rsidP="00E00934">
      <w:pPr>
        <w:pStyle w:val="a5"/>
        <w:tabs>
          <w:tab w:val="left" w:pos="220"/>
          <w:tab w:val="left" w:pos="426"/>
        </w:tabs>
        <w:autoSpaceDE w:val="0"/>
        <w:spacing w:after="260"/>
        <w:ind w:left="284"/>
        <w:rPr>
          <w:rFonts w:ascii="Times New Roman" w:eastAsia="HelveticaNeue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F2C43">
        <w:rPr>
          <w:rFonts w:ascii="Times New Roman" w:eastAsia="HelveticaNeue" w:hAnsi="Times New Roman"/>
          <w:kern w:val="2"/>
          <w:sz w:val="28"/>
          <w:szCs w:val="28"/>
        </w:rPr>
        <w:tab/>
        <w:t>Безусловно, важную роль в становлении грамматического строя языка занимает развитие описательно-повествовательной речи, которое происходит</w:t>
      </w:r>
      <w:r w:rsidRPr="004F2C43">
        <w:rPr>
          <w:rFonts w:ascii="Times New Roman" w:eastAsia="HelveticaNeue" w:hAnsi="Times New Roman"/>
          <w:spacing w:val="-2"/>
          <w:kern w:val="2"/>
          <w:sz w:val="28"/>
          <w:szCs w:val="28"/>
        </w:rPr>
        <w:t xml:space="preserve"> в единстве со всем процессом формирования </w:t>
      </w:r>
      <w:r w:rsidRPr="004F2C43">
        <w:rPr>
          <w:rFonts w:ascii="Times New Roman" w:eastAsia="HelveticaNeue" w:hAnsi="Times New Roman"/>
          <w:kern w:val="2"/>
          <w:sz w:val="28"/>
          <w:szCs w:val="28"/>
        </w:rPr>
        <w:t>речи: обогащением ее лексикой и овладением грамматическими формами</w:t>
      </w:r>
      <w:r w:rsidRPr="004F2C43">
        <w:rPr>
          <w:rFonts w:ascii="Times New Roman" w:eastAsia="HelveticaNeue" w:hAnsi="Times New Roman"/>
          <w:spacing w:val="4"/>
          <w:kern w:val="2"/>
          <w:sz w:val="28"/>
          <w:szCs w:val="28"/>
        </w:rPr>
        <w:t xml:space="preserve">. </w:t>
      </w:r>
      <w:r w:rsidRPr="004F2C43">
        <w:rPr>
          <w:rFonts w:ascii="Times New Roman" w:eastAsia="HelveticaNeue" w:hAnsi="Times New Roman"/>
          <w:kern w:val="2"/>
          <w:sz w:val="28"/>
          <w:szCs w:val="28"/>
        </w:rPr>
        <w:t xml:space="preserve">В </w:t>
      </w:r>
      <w:r w:rsidRPr="004F2C43">
        <w:rPr>
          <w:rFonts w:ascii="Times New Roman" w:eastAsia="HelveticaNeue" w:hAnsi="Times New Roman"/>
          <w:kern w:val="2"/>
          <w:sz w:val="28"/>
          <w:szCs w:val="28"/>
        </w:rPr>
        <w:lastRenderedPageBreak/>
        <w:t>описательно-повествовательной речи используются наиболее сложные языковые средства. Развитие описательно-повествова</w:t>
      </w:r>
      <w:r w:rsidRPr="004F2C43">
        <w:rPr>
          <w:rFonts w:ascii="Times New Roman" w:eastAsia="HelveticaNeue" w:hAnsi="Times New Roman"/>
          <w:spacing w:val="4"/>
          <w:kern w:val="2"/>
          <w:sz w:val="28"/>
          <w:szCs w:val="28"/>
        </w:rPr>
        <w:t>тельных форм речи требует применения различных методиче</w:t>
      </w:r>
      <w:r w:rsidRPr="004F2C43">
        <w:rPr>
          <w:rFonts w:ascii="Times New Roman" w:eastAsia="HelveticaNeue" w:hAnsi="Times New Roman"/>
          <w:spacing w:val="-2"/>
          <w:kern w:val="2"/>
          <w:sz w:val="28"/>
          <w:szCs w:val="28"/>
        </w:rPr>
        <w:t>ских приемов:</w:t>
      </w:r>
      <w:r w:rsidRPr="004F2C43">
        <w:rPr>
          <w:rFonts w:ascii="Times New Roman" w:eastAsia="HelveticaNeue" w:hAnsi="Times New Roman"/>
          <w:kern w:val="2"/>
          <w:sz w:val="28"/>
          <w:szCs w:val="28"/>
        </w:rPr>
        <w:t xml:space="preserve"> подбор картинок, иллюстраций к предложению;</w:t>
      </w:r>
    </w:p>
    <w:p w:rsidR="00E00934" w:rsidRDefault="00E00934" w:rsidP="00E00934">
      <w:pPr>
        <w:pStyle w:val="a5"/>
        <w:numPr>
          <w:ilvl w:val="0"/>
          <w:numId w:val="3"/>
        </w:numPr>
        <w:tabs>
          <w:tab w:val="left" w:pos="220"/>
          <w:tab w:val="left" w:pos="720"/>
        </w:tabs>
        <w:autoSpaceDE w:val="0"/>
        <w:spacing w:after="260"/>
        <w:rPr>
          <w:rFonts w:ascii="Times New Roman" w:eastAsia="HelveticaNeue" w:hAnsi="Times New Roman"/>
          <w:spacing w:val="2"/>
          <w:kern w:val="2"/>
          <w:sz w:val="28"/>
          <w:szCs w:val="28"/>
        </w:rPr>
      </w:pPr>
      <w:r>
        <w:rPr>
          <w:rFonts w:ascii="Times New Roman" w:eastAsia="HelveticaNeue" w:hAnsi="Times New Roman"/>
          <w:kern w:val="2"/>
          <w:sz w:val="28"/>
          <w:szCs w:val="28"/>
        </w:rPr>
        <w:t xml:space="preserve">подбор предложений, </w:t>
      </w:r>
      <w:r>
        <w:rPr>
          <w:rFonts w:ascii="Times New Roman" w:eastAsia="HelveticaNeue" w:hAnsi="Times New Roman"/>
          <w:spacing w:val="1"/>
          <w:kern w:val="2"/>
          <w:sz w:val="28"/>
          <w:szCs w:val="28"/>
        </w:rPr>
        <w:t>кото</w:t>
      </w:r>
      <w:r>
        <w:rPr>
          <w:rFonts w:ascii="Times New Roman" w:eastAsia="HelveticaNeue" w:hAnsi="Times New Roman"/>
          <w:kern w:val="2"/>
          <w:sz w:val="28"/>
          <w:szCs w:val="28"/>
        </w:rPr>
        <w:t xml:space="preserve">рые относятся к данной картине (например, к описанию </w:t>
      </w:r>
      <w:r>
        <w:rPr>
          <w:rFonts w:ascii="Times New Roman" w:eastAsia="HelveticaNeue" w:hAnsi="Times New Roman"/>
          <w:spacing w:val="2"/>
          <w:kern w:val="2"/>
          <w:sz w:val="28"/>
          <w:szCs w:val="28"/>
        </w:rPr>
        <w:t>весны);</w:t>
      </w:r>
    </w:p>
    <w:p w:rsidR="00E00934" w:rsidRDefault="00E00934" w:rsidP="00E00934">
      <w:pPr>
        <w:pStyle w:val="a5"/>
        <w:numPr>
          <w:ilvl w:val="0"/>
          <w:numId w:val="3"/>
        </w:numPr>
        <w:tabs>
          <w:tab w:val="left" w:pos="220"/>
          <w:tab w:val="left" w:pos="720"/>
        </w:tabs>
        <w:autoSpaceDE w:val="0"/>
        <w:spacing w:after="260"/>
        <w:rPr>
          <w:rFonts w:ascii="Times New Roman" w:eastAsia="HelveticaNeue" w:hAnsi="Times New Roman"/>
          <w:spacing w:val="2"/>
          <w:kern w:val="2"/>
          <w:sz w:val="28"/>
          <w:szCs w:val="28"/>
        </w:rPr>
      </w:pPr>
      <w:r>
        <w:rPr>
          <w:rFonts w:ascii="Times New Roman" w:eastAsia="HelveticaNeue" w:hAnsi="Times New Roman"/>
          <w:spacing w:val="1"/>
          <w:kern w:val="2"/>
          <w:sz w:val="28"/>
          <w:szCs w:val="28"/>
        </w:rPr>
        <w:t>самостоятельное составление предложений и вопросов</w:t>
      </w:r>
      <w:r>
        <w:rPr>
          <w:rFonts w:ascii="Times New Roman" w:eastAsia="HelveticaNeue" w:hAnsi="Times New Roman"/>
          <w:spacing w:val="2"/>
          <w:kern w:val="2"/>
          <w:sz w:val="28"/>
          <w:szCs w:val="28"/>
        </w:rPr>
        <w:t xml:space="preserve"> по картинкам, изображениям;</w:t>
      </w:r>
    </w:p>
    <w:p w:rsidR="00E00934" w:rsidRDefault="00E00934" w:rsidP="00E00934">
      <w:pPr>
        <w:pStyle w:val="a5"/>
        <w:numPr>
          <w:ilvl w:val="0"/>
          <w:numId w:val="3"/>
        </w:numPr>
        <w:tabs>
          <w:tab w:val="left" w:pos="220"/>
          <w:tab w:val="left" w:pos="720"/>
        </w:tabs>
        <w:autoSpaceDE w:val="0"/>
        <w:spacing w:after="260"/>
        <w:rPr>
          <w:rFonts w:ascii="Times New Roman" w:eastAsia="HelveticaNeue" w:hAnsi="Times New Roman"/>
          <w:spacing w:val="1"/>
          <w:kern w:val="2"/>
          <w:sz w:val="28"/>
          <w:szCs w:val="28"/>
        </w:rPr>
      </w:pPr>
      <w:r>
        <w:rPr>
          <w:rFonts w:ascii="Times New Roman" w:eastAsia="HelveticaNeue" w:hAnsi="Times New Roman"/>
          <w:kern w:val="2"/>
          <w:sz w:val="28"/>
          <w:szCs w:val="28"/>
        </w:rPr>
        <w:t>описание картин с изображением помещений, пейзажей без действующих лиц,</w:t>
      </w:r>
      <w:r>
        <w:rPr>
          <w:rFonts w:ascii="Times New Roman" w:eastAsia="HelveticaNeue" w:hAnsi="Times New Roman"/>
          <w:spacing w:val="1"/>
          <w:kern w:val="2"/>
          <w:sz w:val="28"/>
          <w:szCs w:val="28"/>
        </w:rPr>
        <w:t xml:space="preserve"> сюжетных картин по вопросам, плану, опорным словам и фразам;</w:t>
      </w:r>
    </w:p>
    <w:p w:rsidR="00E00934" w:rsidRDefault="00E00934" w:rsidP="00E00934">
      <w:pPr>
        <w:pStyle w:val="a5"/>
        <w:numPr>
          <w:ilvl w:val="0"/>
          <w:numId w:val="3"/>
        </w:numPr>
        <w:tabs>
          <w:tab w:val="left" w:pos="220"/>
          <w:tab w:val="left" w:pos="720"/>
        </w:tabs>
        <w:autoSpaceDE w:val="0"/>
        <w:spacing w:after="260"/>
        <w:rPr>
          <w:rFonts w:ascii="Times New Roman" w:eastAsia="HelveticaNeue" w:hAnsi="Times New Roman"/>
          <w:kern w:val="2"/>
          <w:sz w:val="28"/>
          <w:szCs w:val="28"/>
        </w:rPr>
      </w:pPr>
      <w:r>
        <w:rPr>
          <w:rFonts w:ascii="Times New Roman" w:eastAsia="HelveticaNeue" w:hAnsi="Times New Roman"/>
          <w:kern w:val="2"/>
          <w:sz w:val="28"/>
          <w:szCs w:val="28"/>
        </w:rPr>
        <w:t>составление рассказов по серии картинок;</w:t>
      </w:r>
    </w:p>
    <w:p w:rsidR="00E00934" w:rsidRDefault="00E00934" w:rsidP="00E00934">
      <w:pPr>
        <w:pStyle w:val="a5"/>
        <w:numPr>
          <w:ilvl w:val="0"/>
          <w:numId w:val="3"/>
        </w:numPr>
        <w:tabs>
          <w:tab w:val="left" w:pos="220"/>
          <w:tab w:val="left" w:pos="720"/>
        </w:tabs>
        <w:autoSpaceDE w:val="0"/>
        <w:spacing w:after="260"/>
        <w:rPr>
          <w:rFonts w:ascii="Times New Roman" w:eastAsia="HelveticaNeue" w:hAnsi="Times New Roman"/>
          <w:kern w:val="2"/>
          <w:sz w:val="28"/>
          <w:szCs w:val="28"/>
        </w:rPr>
      </w:pPr>
      <w:r>
        <w:rPr>
          <w:rFonts w:ascii="Times New Roman" w:eastAsia="HelveticaNeue" w:hAnsi="Times New Roman"/>
          <w:kern w:val="2"/>
          <w:sz w:val="28"/>
          <w:szCs w:val="28"/>
        </w:rPr>
        <w:t>составление рассказа о возможных предшествующих или последующих событиях по содержанию картинки.</w:t>
      </w:r>
    </w:p>
    <w:p w:rsidR="00E00934" w:rsidRDefault="00E00934" w:rsidP="00E00934">
      <w:pPr>
        <w:pStyle w:val="a5"/>
        <w:autoSpaceDE w:val="0"/>
        <w:spacing w:after="260"/>
        <w:ind w:left="0"/>
        <w:rPr>
          <w:rFonts w:ascii="Times New Roman" w:hAnsi="Times New Roman"/>
          <w:sz w:val="28"/>
          <w:szCs w:val="28"/>
        </w:rPr>
      </w:pPr>
    </w:p>
    <w:p w:rsidR="00E00934" w:rsidRDefault="00E00934" w:rsidP="00E00934">
      <w:pPr>
        <w:pStyle w:val="a5"/>
        <w:autoSpaceDE w:val="0"/>
        <w:spacing w:after="260"/>
        <w:ind w:left="0" w:firstLine="708"/>
        <w:rPr>
          <w:rFonts w:ascii="Times New Roman" w:eastAsia="HelveticaNeue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 помощью данных упражнений, проводимых регулярно, осуществляется работа по коррекции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диспалии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(косноязычие), задержке речевого развития, общего недоразвития речи. </w:t>
      </w:r>
    </w:p>
    <w:p w:rsidR="00E00934" w:rsidRDefault="00E00934" w:rsidP="00E00934">
      <w:pPr>
        <w:ind w:firstLine="708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Остановлюсь на конкретных примерах работы со слабослышащими детьми. Во-первых, при выполнении любого задания применяется индивидуальный подход (разрабатывается индивидуальная траектория обучения), т.е., если мы произносим </w:t>
      </w:r>
      <w:proofErr w:type="spellStart"/>
      <w:r>
        <w:rPr>
          <w:rFonts w:ascii="Times New Roman" w:hAnsi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/>
          <w:sz w:val="28"/>
          <w:szCs w:val="28"/>
        </w:rPr>
        <w:t xml:space="preserve">, такие дети помимо того, что произнесли ее хором со всеми, должны произнести ее отдельно. Во-вторых, особенностью слабослышащих детей является то, что они должны читать с 4х лет. Я им предлагаю слова,  предложения,  небольшие тексты для чтения, которые они читают вслух всей группе на занятии. Таким образом, помимо общей работы в группе, слабослышащие дети охвачены индивидуальной работой. Конечно, наиболее эффективны были бы занятия индивидуальные. </w:t>
      </w:r>
    </w:p>
    <w:p w:rsidR="00E00934" w:rsidRDefault="00E00934" w:rsidP="00E00934">
      <w:pPr>
        <w:ind w:firstLine="708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результаты нашей совместной работы мы показали на празднике осени (читали стихи).</w:t>
      </w:r>
    </w:p>
    <w:p w:rsidR="00E00934" w:rsidRDefault="00E00934" w:rsidP="00E0093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развитие речи – очень важная составляющая в развитии каждого ребенка, в том числе и ребенка слабослышащего. Развитие речи - это ежедневный процесс и только систематическое обучение на занятиях по родному языку может дать устойчивый развивающий эффект, в чем и состоит главная задача программы дополнительного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Говорушечка</w:t>
      </w:r>
      <w:proofErr w:type="spellEnd"/>
      <w:r>
        <w:rPr>
          <w:rFonts w:ascii="Times New Roman" w:hAnsi="Times New Roman"/>
          <w:sz w:val="28"/>
          <w:szCs w:val="28"/>
        </w:rPr>
        <w:t>», направленной на развитие потенциала слабослышащих детей.</w:t>
      </w:r>
    </w:p>
    <w:p w:rsidR="00E00934" w:rsidRDefault="00E00934" w:rsidP="00E00934">
      <w:pPr>
        <w:rPr>
          <w:rFonts w:ascii="Times New Roman" w:hAnsi="Times New Roman"/>
          <w:sz w:val="28"/>
          <w:szCs w:val="28"/>
        </w:rPr>
      </w:pPr>
    </w:p>
    <w:p w:rsidR="00E00934" w:rsidRPr="00CA44D0" w:rsidRDefault="00E00934" w:rsidP="00E00934">
      <w:pPr>
        <w:ind w:left="2977" w:firstLine="1276"/>
        <w:jc w:val="right"/>
        <w:rPr>
          <w:sz w:val="28"/>
          <w:szCs w:val="28"/>
        </w:rPr>
      </w:pPr>
      <w:r w:rsidRPr="00CA44D0">
        <w:rPr>
          <w:sz w:val="28"/>
          <w:szCs w:val="28"/>
        </w:rPr>
        <w:lastRenderedPageBreak/>
        <w:t xml:space="preserve"> Методист отдела коммуникативных и прикладн</w:t>
      </w:r>
      <w:r>
        <w:rPr>
          <w:sz w:val="28"/>
          <w:szCs w:val="28"/>
        </w:rPr>
        <w:t xml:space="preserve">ых технологий </w:t>
      </w:r>
      <w:proofErr w:type="spellStart"/>
      <w:r>
        <w:rPr>
          <w:sz w:val="28"/>
          <w:szCs w:val="28"/>
        </w:rPr>
        <w:t>ДтДиМ</w:t>
      </w:r>
      <w:proofErr w:type="spellEnd"/>
      <w:r>
        <w:rPr>
          <w:sz w:val="28"/>
          <w:szCs w:val="28"/>
        </w:rPr>
        <w:t xml:space="preserve"> Ольховская </w:t>
      </w:r>
      <w:r w:rsidRPr="00CA44D0">
        <w:rPr>
          <w:sz w:val="28"/>
          <w:szCs w:val="28"/>
        </w:rPr>
        <w:t>Е.И.</w:t>
      </w:r>
    </w:p>
    <w:p w:rsidR="00E00934" w:rsidRPr="00087EC6" w:rsidRDefault="00E00934">
      <w:pPr>
        <w:rPr>
          <w:sz w:val="28"/>
          <w:szCs w:val="28"/>
        </w:rPr>
      </w:pPr>
    </w:p>
    <w:sectPr w:rsidR="00E00934" w:rsidRPr="00087EC6" w:rsidSect="00FC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405D"/>
    <w:multiLevelType w:val="hybridMultilevel"/>
    <w:tmpl w:val="C0A2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B41EE"/>
    <w:multiLevelType w:val="hybridMultilevel"/>
    <w:tmpl w:val="D6F06B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B3022"/>
    <w:multiLevelType w:val="hybridMultilevel"/>
    <w:tmpl w:val="8918E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73B"/>
    <w:rsid w:val="00087EC6"/>
    <w:rsid w:val="002A473B"/>
    <w:rsid w:val="00B5258D"/>
    <w:rsid w:val="00E00934"/>
    <w:rsid w:val="00F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93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093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E00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</dc:creator>
  <cp:keywords/>
  <dc:description/>
  <cp:lastModifiedBy>ПДО</cp:lastModifiedBy>
  <cp:revision>4</cp:revision>
  <dcterms:created xsi:type="dcterms:W3CDTF">2015-10-07T08:00:00Z</dcterms:created>
  <dcterms:modified xsi:type="dcterms:W3CDTF">2015-10-07T08:03:00Z</dcterms:modified>
</cp:coreProperties>
</file>