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108" w:rsidRDefault="00B56244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244" w:rsidRDefault="00B56244"/>
    <w:p w:rsidR="00B56244" w:rsidRDefault="00B56244"/>
    <w:p w:rsidR="00B56244" w:rsidRDefault="00B56244" w:rsidP="00B5624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9A0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B56244" w:rsidRDefault="00B56244" w:rsidP="00B56244">
      <w:pPr>
        <w:widowControl w:val="0"/>
        <w:autoSpaceDE w:val="0"/>
        <w:autoSpaceDN w:val="0"/>
        <w:adjustRightInd w:val="0"/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6244" w:rsidRPr="00DF58D5" w:rsidRDefault="00B56244" w:rsidP="00B5624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методической разработки оптимизировать логопедическое обследование детей пяти и шести лет и получить четкие качественные и количественные показатели диагностики.</w:t>
      </w:r>
    </w:p>
    <w:p w:rsidR="00B56244" w:rsidRDefault="00B56244" w:rsidP="00B56244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Логопедическая диагностика является важнейшим компонентом системы логопедической работы с детьми, имеющими нарушения речи, поскольку </w:t>
      </w:r>
      <w:r>
        <w:rPr>
          <w:rFonts w:ascii="Times New Roman" w:hAnsi="Times New Roman"/>
          <w:sz w:val="28"/>
          <w:szCs w:val="28"/>
        </w:rPr>
        <w:t xml:space="preserve">эффективная  коррекционная </w:t>
      </w:r>
      <w:proofErr w:type="spellStart"/>
      <w:r>
        <w:rPr>
          <w:rFonts w:ascii="Times New Roman" w:hAnsi="Times New Roman"/>
          <w:sz w:val="28"/>
          <w:szCs w:val="28"/>
        </w:rPr>
        <w:t>работаучителя</w:t>
      </w:r>
      <w:proofErr w:type="spellEnd"/>
      <w:r>
        <w:rPr>
          <w:rFonts w:ascii="Times New Roman" w:hAnsi="Times New Roman"/>
          <w:sz w:val="28"/>
          <w:szCs w:val="28"/>
        </w:rPr>
        <w:t xml:space="preserve"> - логопеда во многом </w:t>
      </w:r>
      <w:proofErr w:type="spellStart"/>
      <w:r>
        <w:rPr>
          <w:rFonts w:ascii="Times New Roman" w:hAnsi="Times New Roman"/>
          <w:sz w:val="28"/>
          <w:szCs w:val="28"/>
        </w:rPr>
        <w:t>зависитот</w:t>
      </w:r>
      <w:proofErr w:type="spellEnd"/>
      <w:r>
        <w:rPr>
          <w:rFonts w:ascii="Times New Roman" w:hAnsi="Times New Roman"/>
          <w:sz w:val="28"/>
          <w:szCs w:val="28"/>
        </w:rPr>
        <w:t xml:space="preserve"> умения правильно квалифицировать</w:t>
      </w:r>
      <w:r w:rsidRPr="00017F61">
        <w:rPr>
          <w:rFonts w:ascii="Times New Roman" w:hAnsi="Times New Roman"/>
          <w:sz w:val="28"/>
          <w:szCs w:val="28"/>
        </w:rPr>
        <w:t xml:space="preserve"> структуру </w:t>
      </w:r>
      <w:r>
        <w:rPr>
          <w:rFonts w:ascii="Times New Roman" w:hAnsi="Times New Roman"/>
          <w:sz w:val="28"/>
          <w:szCs w:val="28"/>
        </w:rPr>
        <w:t>речевого дефекта</w:t>
      </w:r>
      <w:r w:rsidRPr="00017F6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настоящее время в дошкольной логопедической практике продолжается поиск эффективных методик диагностики речевых нарушений. Это связано с ведущими тенденциями модернизации целостной системы общего образования и ее базовой  - дошкольной – ступени [3</w:t>
      </w:r>
      <w:r w:rsidRPr="009C5CDF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B56244" w:rsidRDefault="00B56244" w:rsidP="00B56244">
      <w:pPr>
        <w:widowControl w:val="0"/>
        <w:autoSpaceDE w:val="0"/>
        <w:autoSpaceDN w:val="0"/>
        <w:adjustRightInd w:val="0"/>
        <w:spacing w:after="0"/>
        <w:ind w:firstLine="29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 17 октября 2013 года вступил в силу Федеральный государственный образовательный стандарт дошкольного образования (ФГОС ДО), представляющий собой совокупность обязательных требований к дошкольному </w:t>
      </w:r>
      <w:proofErr w:type="spellStart"/>
      <w:r>
        <w:rPr>
          <w:rFonts w:ascii="Times New Roman" w:hAnsi="Times New Roman"/>
          <w:sz w:val="28"/>
          <w:szCs w:val="28"/>
        </w:rPr>
        <w:t>образованию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ФГОС ДО выделено 5 образовательных областей (социально – коммуникативное, познавательное, художественно – эстетическое, физическое</w:t>
      </w:r>
      <w:r w:rsidRPr="003A1D2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A1D20">
        <w:rPr>
          <w:rFonts w:ascii="Times New Roman" w:hAnsi="Times New Roman"/>
          <w:i/>
          <w:sz w:val="28"/>
          <w:szCs w:val="28"/>
          <w:u w:val="single"/>
        </w:rPr>
        <w:t>речевое развитие</w:t>
      </w:r>
      <w:r>
        <w:rPr>
          <w:rFonts w:ascii="Times New Roman" w:hAnsi="Times New Roman"/>
          <w:sz w:val="28"/>
          <w:szCs w:val="28"/>
        </w:rPr>
        <w:t xml:space="preserve">), направленных на обеспечение развития личности ребенка, мотивации и способностей детей в различных видах деятельности. Образовательная область «Речевое развитие»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формирование звуковой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аналитико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синтетической</w:t>
      </w:r>
      <w:proofErr w:type="gramEnd"/>
      <w:r>
        <w:rPr>
          <w:rFonts w:ascii="Times New Roman" w:hAnsi="Times New Roman"/>
          <w:sz w:val="28"/>
          <w:szCs w:val="28"/>
        </w:rPr>
        <w:t xml:space="preserve"> активности как предпосылки обучения грамоте. В соответствии с требованиями ФГОС </w:t>
      </w:r>
      <w:proofErr w:type="spellStart"/>
      <w:r>
        <w:rPr>
          <w:rFonts w:ascii="Times New Roman" w:hAnsi="Times New Roman"/>
          <w:sz w:val="28"/>
          <w:szCs w:val="28"/>
        </w:rPr>
        <w:t>ДОв</w:t>
      </w:r>
      <w:proofErr w:type="spellEnd"/>
      <w:r w:rsidRPr="00C1247D">
        <w:rPr>
          <w:rFonts w:ascii="Times New Roman" w:hAnsi="Times New Roman" w:cs="Times New Roman"/>
          <w:bCs/>
          <w:sz w:val="28"/>
          <w:szCs w:val="28"/>
        </w:rPr>
        <w:t xml:space="preserve"> разделе 2.11.2 прописано, что содержание коррекционной работы вклю</w:t>
      </w:r>
      <w:r>
        <w:rPr>
          <w:rFonts w:ascii="Times New Roman" w:hAnsi="Times New Roman" w:cs="Times New Roman"/>
          <w:bCs/>
          <w:sz w:val="28"/>
          <w:szCs w:val="28"/>
        </w:rPr>
        <w:t>чается в содержательный раздел Основной образовательной программы дошкольного учреждения</w:t>
      </w:r>
      <w:r w:rsidRPr="009C5CDF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9C5CDF">
        <w:rPr>
          <w:rFonts w:ascii="Times New Roman" w:hAnsi="Times New Roman" w:cs="Times New Roman"/>
          <w:bCs/>
          <w:sz w:val="28"/>
          <w:szCs w:val="28"/>
        </w:rPr>
        <w:t>]</w:t>
      </w:r>
      <w:r w:rsidRPr="00C1247D">
        <w:rPr>
          <w:rFonts w:ascii="Times New Roman" w:hAnsi="Times New Roman" w:cs="Times New Roman"/>
          <w:bCs/>
          <w:sz w:val="28"/>
          <w:szCs w:val="28"/>
        </w:rPr>
        <w:t>.</w:t>
      </w:r>
    </w:p>
    <w:p w:rsidR="00B56244" w:rsidRPr="00D60145" w:rsidRDefault="00B56244" w:rsidP="00B56244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Наш практический опыт логопедической работы с детьми дошкольного возраста показал, что для комплексной речевой диагностики  может использоваться, разработанный нами «Комплект диагностического материала для обследования речи детей пяти и шести лет»,  апробированный в течение трех лет. Данный комплект диагностического материала составлен на основе тестовой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диагностики</w:t>
      </w:r>
      <w:r>
        <w:rPr>
          <w:rFonts w:ascii="Times New Roman" w:hAnsi="Times New Roman"/>
          <w:sz w:val="28"/>
          <w:szCs w:val="28"/>
        </w:rPr>
        <w:t>Т.В.Кабановой</w:t>
      </w:r>
      <w:proofErr w:type="spellEnd"/>
      <w:r>
        <w:rPr>
          <w:rFonts w:ascii="Times New Roman" w:hAnsi="Times New Roman"/>
          <w:sz w:val="28"/>
          <w:szCs w:val="28"/>
        </w:rPr>
        <w:t>, О.В. Домниной «Обследование речи, общей и мелкой моторики у детей 3-6 лет с речевыми нарушениями»[1</w:t>
      </w:r>
      <w:r w:rsidRPr="00AE2357">
        <w:rPr>
          <w:rFonts w:ascii="Times New Roman" w:hAnsi="Times New Roman"/>
          <w:sz w:val="28"/>
          <w:szCs w:val="28"/>
        </w:rPr>
        <w:t>],</w:t>
      </w:r>
      <w:r>
        <w:rPr>
          <w:rFonts w:ascii="Times New Roman" w:hAnsi="Times New Roman"/>
          <w:sz w:val="28"/>
          <w:szCs w:val="28"/>
        </w:rPr>
        <w:t xml:space="preserve"> разработанной по методике</w:t>
      </w:r>
      <w:r w:rsidRPr="00F84785">
        <w:rPr>
          <w:rFonts w:ascii="Times New Roman" w:hAnsi="Times New Roman"/>
          <w:sz w:val="28"/>
          <w:szCs w:val="28"/>
        </w:rPr>
        <w:t xml:space="preserve"> обследования речи с </w:t>
      </w:r>
      <w:proofErr w:type="spellStart"/>
      <w:r w:rsidRPr="00F84785">
        <w:rPr>
          <w:rFonts w:ascii="Times New Roman" w:hAnsi="Times New Roman"/>
          <w:sz w:val="28"/>
          <w:szCs w:val="28"/>
        </w:rPr>
        <w:t>балльно-</w:t>
      </w:r>
      <w:r>
        <w:rPr>
          <w:rFonts w:ascii="Times New Roman" w:hAnsi="Times New Roman"/>
          <w:sz w:val="28"/>
          <w:szCs w:val="28"/>
        </w:rPr>
        <w:t>уровневой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системой</w:t>
      </w:r>
      <w:r w:rsidRPr="00F84785">
        <w:rPr>
          <w:rFonts w:ascii="Times New Roman" w:hAnsi="Times New Roman"/>
          <w:sz w:val="28"/>
          <w:szCs w:val="28"/>
        </w:rPr>
        <w:t>оценки</w:t>
      </w:r>
      <w:proofErr w:type="spellEnd"/>
      <w:r w:rsidRPr="00F84785">
        <w:rPr>
          <w:rFonts w:ascii="Times New Roman" w:hAnsi="Times New Roman"/>
          <w:sz w:val="28"/>
          <w:szCs w:val="28"/>
        </w:rPr>
        <w:t xml:space="preserve"> Л.И. </w:t>
      </w:r>
      <w:proofErr w:type="spellStart"/>
      <w:r w:rsidRPr="00F84785">
        <w:rPr>
          <w:rFonts w:ascii="Times New Roman" w:hAnsi="Times New Roman"/>
          <w:sz w:val="28"/>
          <w:szCs w:val="28"/>
        </w:rPr>
        <w:t>Переслении</w:t>
      </w:r>
      <w:proofErr w:type="spellEnd"/>
      <w:r w:rsidRPr="00F84785">
        <w:rPr>
          <w:rFonts w:ascii="Times New Roman" w:hAnsi="Times New Roman"/>
          <w:sz w:val="28"/>
          <w:szCs w:val="28"/>
        </w:rPr>
        <w:t xml:space="preserve"> Т.Д. </w:t>
      </w:r>
      <w:proofErr w:type="spellStart"/>
      <w:r w:rsidRPr="00F84785">
        <w:rPr>
          <w:rFonts w:ascii="Times New Roman" w:hAnsi="Times New Roman"/>
          <w:sz w:val="28"/>
          <w:szCs w:val="28"/>
        </w:rPr>
        <w:t>Фотековой</w:t>
      </w:r>
      <w:proofErr w:type="spellEnd"/>
      <w:r w:rsidRPr="00F84785">
        <w:rPr>
          <w:rFonts w:ascii="Times New Roman" w:hAnsi="Times New Roman"/>
          <w:sz w:val="28"/>
          <w:szCs w:val="28"/>
        </w:rPr>
        <w:t>.</w:t>
      </w:r>
    </w:p>
    <w:p w:rsidR="00B56244" w:rsidRPr="00DF58D5" w:rsidRDefault="00B56244" w:rsidP="00B56244">
      <w:pPr>
        <w:tabs>
          <w:tab w:val="left" w:pos="530"/>
          <w:tab w:val="center" w:pos="5954"/>
          <w:tab w:val="left" w:pos="652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F58D5">
        <w:rPr>
          <w:rFonts w:ascii="Times New Roman" w:hAnsi="Times New Roman"/>
          <w:b/>
          <w:sz w:val="28"/>
          <w:szCs w:val="28"/>
        </w:rPr>
        <w:lastRenderedPageBreak/>
        <w:t xml:space="preserve">Таким образом, </w:t>
      </w:r>
      <w:r>
        <w:rPr>
          <w:rFonts w:ascii="Times New Roman" w:hAnsi="Times New Roman"/>
          <w:sz w:val="28"/>
          <w:szCs w:val="28"/>
        </w:rPr>
        <w:t xml:space="preserve">нами разработан адаптированный логопедический материал, содержащий не только качественную, но и количественную оценку. Образцы протоколов обследования прилагаются </w:t>
      </w:r>
      <w:r>
        <w:rPr>
          <w:rFonts w:ascii="Times New Roman" w:hAnsi="Times New Roman"/>
          <w:i/>
          <w:sz w:val="28"/>
          <w:szCs w:val="28"/>
        </w:rPr>
        <w:t>(Приложение</w:t>
      </w:r>
      <w:r w:rsidRPr="003D0384">
        <w:rPr>
          <w:rFonts w:ascii="Times New Roman" w:hAnsi="Times New Roman"/>
          <w:i/>
          <w:sz w:val="28"/>
          <w:szCs w:val="28"/>
        </w:rPr>
        <w:t xml:space="preserve"> 3, 4</w:t>
      </w:r>
      <w:r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Для удобства демонстрации результатов обследования составляется речевой профиль, в котором графически обозначается успешность выполнения каждой серии заданий.</w:t>
      </w:r>
    </w:p>
    <w:p w:rsidR="00B56244" w:rsidRPr="00DF58D5" w:rsidRDefault="00B56244" w:rsidP="00B56244">
      <w:pPr>
        <w:tabs>
          <w:tab w:val="left" w:pos="530"/>
          <w:tab w:val="center" w:pos="5954"/>
          <w:tab w:val="left" w:pos="6521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Для осуществления</w:t>
      </w:r>
      <w:r w:rsidRPr="00DF58D5">
        <w:rPr>
          <w:rFonts w:ascii="Times New Roman" w:hAnsi="Times New Roman"/>
          <w:sz w:val="28"/>
          <w:szCs w:val="28"/>
        </w:rPr>
        <w:t xml:space="preserve"> диагностики</w:t>
      </w:r>
      <w:r>
        <w:rPr>
          <w:rFonts w:ascii="Times New Roman" w:hAnsi="Times New Roman"/>
          <w:sz w:val="28"/>
          <w:szCs w:val="28"/>
        </w:rPr>
        <w:t xml:space="preserve"> нами были разработаны два самостоятельных </w:t>
      </w:r>
      <w:r w:rsidRPr="00DF58D5"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z w:val="28"/>
          <w:szCs w:val="28"/>
        </w:rPr>
        <w:t>агностических</w:t>
      </w:r>
      <w:r w:rsidRPr="00DF58D5">
        <w:rPr>
          <w:rFonts w:ascii="Times New Roman" w:hAnsi="Times New Roman"/>
          <w:sz w:val="28"/>
          <w:szCs w:val="28"/>
        </w:rPr>
        <w:t xml:space="preserve"> альбом</w:t>
      </w:r>
      <w:r>
        <w:rPr>
          <w:rFonts w:ascii="Times New Roman" w:hAnsi="Times New Roman"/>
          <w:sz w:val="28"/>
          <w:szCs w:val="28"/>
        </w:rPr>
        <w:t>а</w:t>
      </w:r>
      <w:r w:rsidRPr="00DF58D5">
        <w:rPr>
          <w:rFonts w:ascii="Times New Roman" w:hAnsi="Times New Roman"/>
          <w:sz w:val="28"/>
          <w:szCs w:val="28"/>
        </w:rPr>
        <w:t xml:space="preserve"> для детей пяти лет и </w:t>
      </w:r>
      <w:r>
        <w:rPr>
          <w:rFonts w:ascii="Times New Roman" w:hAnsi="Times New Roman"/>
          <w:sz w:val="28"/>
          <w:szCs w:val="28"/>
        </w:rPr>
        <w:t>шести лет</w:t>
      </w:r>
      <w:r w:rsidRPr="00DF58D5">
        <w:rPr>
          <w:rFonts w:ascii="Times New Roman" w:hAnsi="Times New Roman"/>
          <w:sz w:val="28"/>
          <w:szCs w:val="28"/>
        </w:rPr>
        <w:t>, представленные в виде ярких, красочных картинок, вызывающих у детей интерес и мотивацию к общению</w:t>
      </w:r>
      <w:r>
        <w:rPr>
          <w:rFonts w:ascii="Times New Roman" w:hAnsi="Times New Roman"/>
          <w:sz w:val="28"/>
          <w:szCs w:val="28"/>
        </w:rPr>
        <w:t>.</w:t>
      </w:r>
      <w:r w:rsidRPr="00DF58D5">
        <w:rPr>
          <w:rFonts w:ascii="Times New Roman" w:hAnsi="Times New Roman"/>
          <w:sz w:val="28"/>
          <w:szCs w:val="28"/>
        </w:rPr>
        <w:t xml:space="preserve"> Содержание диагностических альбомов </w:t>
      </w:r>
      <w:r>
        <w:rPr>
          <w:rFonts w:ascii="Times New Roman" w:hAnsi="Times New Roman"/>
          <w:sz w:val="28"/>
          <w:szCs w:val="28"/>
        </w:rPr>
        <w:t xml:space="preserve"> соответствует разделам логопедического </w:t>
      </w:r>
      <w:r w:rsidRPr="00DF58D5">
        <w:rPr>
          <w:rFonts w:ascii="Times New Roman" w:hAnsi="Times New Roman"/>
          <w:sz w:val="28"/>
          <w:szCs w:val="28"/>
        </w:rPr>
        <w:t xml:space="preserve"> обследования.</w:t>
      </w:r>
    </w:p>
    <w:p w:rsidR="00B56244" w:rsidRDefault="00B56244" w:rsidP="00B56244">
      <w:pPr>
        <w:tabs>
          <w:tab w:val="left" w:pos="530"/>
          <w:tab w:val="center" w:pos="482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F58D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Использование </w:t>
      </w:r>
      <w:r w:rsidRPr="00DF58D5">
        <w:rPr>
          <w:rFonts w:ascii="Times New Roman" w:hAnsi="Times New Roman"/>
          <w:sz w:val="28"/>
          <w:szCs w:val="28"/>
        </w:rPr>
        <w:t xml:space="preserve"> данной методической разработки поможет учителям – логопедам при обследовании речи</w:t>
      </w:r>
      <w:r>
        <w:rPr>
          <w:rFonts w:ascii="Times New Roman" w:hAnsi="Times New Roman"/>
          <w:sz w:val="28"/>
          <w:szCs w:val="28"/>
        </w:rPr>
        <w:t xml:space="preserve"> детей пяти и шести лет, определении </w:t>
      </w:r>
      <w:r w:rsidRPr="00DF58D5">
        <w:rPr>
          <w:rFonts w:ascii="Times New Roman" w:hAnsi="Times New Roman"/>
          <w:sz w:val="28"/>
          <w:szCs w:val="28"/>
        </w:rPr>
        <w:t>индивидуального маршрута сопровождения детей в группах компенсирующей направленности в условиях ДОУ</w:t>
      </w:r>
      <w:r>
        <w:rPr>
          <w:rFonts w:ascii="Times New Roman" w:hAnsi="Times New Roman"/>
          <w:sz w:val="28"/>
          <w:szCs w:val="28"/>
        </w:rPr>
        <w:t xml:space="preserve"> и отслеживания динамики логопедической работы.</w:t>
      </w:r>
    </w:p>
    <w:p w:rsidR="00C65FB4" w:rsidRDefault="00C65FB4" w:rsidP="00C65FB4">
      <w:pPr>
        <w:tabs>
          <w:tab w:val="left" w:pos="7230"/>
        </w:tabs>
      </w:pPr>
    </w:p>
    <w:p w:rsidR="00C65FB4" w:rsidRPr="00160713" w:rsidRDefault="00C65FB4" w:rsidP="00C65FB4">
      <w:pPr>
        <w:tabs>
          <w:tab w:val="left" w:pos="11624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60713">
        <w:rPr>
          <w:rFonts w:ascii="Times New Roman" w:hAnsi="Times New Roman"/>
          <w:b/>
          <w:sz w:val="28"/>
          <w:szCs w:val="28"/>
        </w:rPr>
        <w:t xml:space="preserve">Серия </w:t>
      </w:r>
      <w:r w:rsidRPr="00160713">
        <w:rPr>
          <w:rFonts w:ascii="Times New Roman" w:hAnsi="Times New Roman"/>
          <w:b/>
          <w:sz w:val="28"/>
          <w:szCs w:val="28"/>
          <w:lang w:val="en-US"/>
        </w:rPr>
        <w:t>I</w:t>
      </w:r>
      <w:r w:rsidRPr="00160713">
        <w:rPr>
          <w:rFonts w:ascii="Times New Roman" w:hAnsi="Times New Roman"/>
          <w:b/>
          <w:sz w:val="28"/>
          <w:szCs w:val="28"/>
        </w:rPr>
        <w:t xml:space="preserve">.  Исследование понимания речи </w:t>
      </w:r>
      <w:r w:rsidRPr="00160713">
        <w:rPr>
          <w:rFonts w:ascii="Times New Roman" w:hAnsi="Times New Roman"/>
          <w:b/>
          <w:i/>
          <w:sz w:val="28"/>
          <w:szCs w:val="28"/>
        </w:rPr>
        <w:t>(импрессивной)</w:t>
      </w:r>
    </w:p>
    <w:p w:rsidR="00C65FB4" w:rsidRPr="00160713" w:rsidRDefault="00C65FB4" w:rsidP="00C65FB4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60713">
        <w:rPr>
          <w:rFonts w:ascii="Times New Roman" w:hAnsi="Times New Roman"/>
          <w:b/>
          <w:i/>
          <w:sz w:val="24"/>
          <w:szCs w:val="24"/>
          <w:u w:val="single"/>
        </w:rPr>
        <w:t>Исследование понимания лексики</w:t>
      </w:r>
    </w:p>
    <w:p w:rsidR="00C65FB4" w:rsidRPr="00160713" w:rsidRDefault="00C65FB4" w:rsidP="00C65FB4">
      <w:pPr>
        <w:pStyle w:val="a6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60713">
        <w:rPr>
          <w:rFonts w:ascii="Times New Roman" w:hAnsi="Times New Roman"/>
          <w:b/>
          <w:i/>
          <w:sz w:val="24"/>
          <w:szCs w:val="24"/>
        </w:rPr>
        <w:t>Исследование пон</w:t>
      </w:r>
      <w:r>
        <w:rPr>
          <w:rFonts w:ascii="Times New Roman" w:hAnsi="Times New Roman"/>
          <w:b/>
          <w:i/>
          <w:sz w:val="24"/>
          <w:szCs w:val="24"/>
        </w:rPr>
        <w:t>имания обобщающих слов по темам</w:t>
      </w:r>
    </w:p>
    <w:p w:rsidR="00C65FB4" w:rsidRPr="00160713" w:rsidRDefault="00C65FB4" w:rsidP="00C65FB4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0713">
        <w:rPr>
          <w:rFonts w:ascii="Times New Roman" w:hAnsi="Times New Roman" w:cs="Times New Roman"/>
          <w:b/>
          <w:sz w:val="24"/>
          <w:szCs w:val="24"/>
        </w:rPr>
        <w:t>Посмотри на картинки. Покажи, где: птицы</w:t>
      </w:r>
      <w:r>
        <w:rPr>
          <w:rFonts w:ascii="Times New Roman" w:hAnsi="Times New Roman" w:cs="Times New Roman"/>
          <w:b/>
          <w:sz w:val="24"/>
          <w:szCs w:val="24"/>
        </w:rPr>
        <w:t>, дикие животные, транспорт, обувь.</w:t>
      </w:r>
    </w:p>
    <w:p w:rsidR="00C65FB4" w:rsidRDefault="00C65FB4" w:rsidP="00C65FB4">
      <w:pPr>
        <w:spacing w:after="0" w:line="240" w:lineRule="auto"/>
        <w:rPr>
          <w:rFonts w:ascii="Times New Roman" w:hAnsi="Times New Roman"/>
          <w:b/>
          <w:i/>
          <w:sz w:val="18"/>
          <w:szCs w:val="18"/>
        </w:rPr>
      </w:pPr>
    </w:p>
    <w:tbl>
      <w:tblPr>
        <w:tblStyle w:val="a5"/>
        <w:tblW w:w="9775" w:type="dxa"/>
        <w:tblLayout w:type="fixed"/>
        <w:tblLook w:val="04A0"/>
      </w:tblPr>
      <w:tblGrid>
        <w:gridCol w:w="2235"/>
        <w:gridCol w:w="2409"/>
        <w:gridCol w:w="426"/>
        <w:gridCol w:w="2409"/>
        <w:gridCol w:w="2268"/>
        <w:gridCol w:w="28"/>
      </w:tblGrid>
      <w:tr w:rsidR="00C65FB4" w:rsidTr="009A0A21">
        <w:trPr>
          <w:trHeight w:val="1589"/>
        </w:trPr>
        <w:tc>
          <w:tcPr>
            <w:tcW w:w="2235" w:type="dxa"/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965629" cy="941532"/>
                  <wp:effectExtent l="0" t="0" r="0" b="0"/>
                  <wp:docPr id="11" name="Рисунок 1" descr="C:\Users\Никита\Pictures\Мои сканированные изображения\сканирование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C:\Users\Никита\Pictures\Мои сканированные изображения\сканирование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1986" t="21921" r="39040" b="64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50" cy="94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608494" cy="876300"/>
                  <wp:effectExtent l="0" t="0" r="0" b="0"/>
                  <wp:docPr id="12" name="Рисунок 2" descr="C:\Users\Никита\Pictures\Мои сканированные изображения\сканирование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C:\Users\Никита\Pictures\Мои сканированные изображения\сканирование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3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111" t="58058" r="34213" b="1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00" cy="88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C65FB4" w:rsidRDefault="00C65FB4" w:rsidP="009A0A21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015220" cy="723900"/>
                  <wp:effectExtent l="0" t="0" r="0" b="0"/>
                  <wp:docPr id="13" name="Рисунок 5" descr="C:\Users\Никита\Pictures\Мои сканированные изображения\сканирование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C:\Users\Никита\Pictures\Мои сканированные изображения\сканирование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347" t="46284" r="54601" b="3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53" cy="72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gridSpan w:val="2"/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701675" cy="773438"/>
                  <wp:effectExtent l="19050" t="0" r="0" b="0"/>
                  <wp:docPr id="14" name="Рисунок 6" descr="C:\Users\Никита\Pictures\Мои сканированные изображения\сканирование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C:\Users\Никита\Pictures\Мои сканированные изображения\сканирование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54" t="66319" r="77687" b="22432"/>
                          <a:stretch/>
                        </pic:blipFill>
                        <pic:spPr bwMode="auto">
                          <a:xfrm>
                            <a:off x="0" y="0"/>
                            <a:ext cx="705748" cy="77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FB4" w:rsidTr="009A0A21">
        <w:trPr>
          <w:trHeight w:val="1413"/>
        </w:trPr>
        <w:tc>
          <w:tcPr>
            <w:tcW w:w="2235" w:type="dxa"/>
            <w:tcBorders>
              <w:bottom w:val="single" w:sz="4" w:space="0" w:color="000000" w:themeColor="text1"/>
            </w:tcBorders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45755"/>
                  <wp:effectExtent l="0" t="0" r="0" b="0"/>
                  <wp:docPr id="15" name="Рисунок 3" descr="C:\Users\Никита\Pictures\Мои сканированные изображения\сканирование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C:\Users\Никита\Pictures\Мои сканированные изображения\сканирование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3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4436" t="76227" r="11873" b="5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62" cy="74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97398" cy="799652"/>
                  <wp:effectExtent l="19050" t="0" r="0" b="0"/>
                  <wp:docPr id="16" name="Рисунок 4" descr="C:\Users\Никита\Pictures\Мои сканированные изображения\сканирование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C:\Users\Никита\Pictures\Мои сканированные изображения\сканирование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3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453" t="71394" r="50278" b="7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35" cy="81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C65FB4" w:rsidRDefault="00C65FB4" w:rsidP="009A0A21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80110" cy="818300"/>
                  <wp:effectExtent l="19050" t="0" r="0" b="0"/>
                  <wp:docPr id="17" name="Рисунок 7" descr="C:\Users\Никита\Pictures\Мои сканированные изображения\сканирование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C:\Users\Никита\Pictures\Мои сканированные изображения\сканирование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683" t="70401" r="48216" b="9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61" cy="82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gridSpan w:val="2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676275" cy="764823"/>
                  <wp:effectExtent l="19050" t="0" r="9525" b="0"/>
                  <wp:docPr id="18" name="Рисунок 8" descr="C:\Users\Никита\Pictures\Мои сканированные изображения\сканирование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C:\Users\Никита\Pictures\Мои сканированные изображения\сканирование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628" t="30238" r="50041" b="55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21" cy="76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FB4" w:rsidTr="009A0A21">
        <w:trPr>
          <w:trHeight w:val="113"/>
        </w:trPr>
        <w:tc>
          <w:tcPr>
            <w:tcW w:w="2235" w:type="dxa"/>
            <w:tcBorders>
              <w:left w:val="nil"/>
              <w:right w:val="nil"/>
            </w:tcBorders>
          </w:tcPr>
          <w:p w:rsidR="00C65FB4" w:rsidRDefault="00C65FB4" w:rsidP="009A0A21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C65FB4" w:rsidRDefault="00C65FB4" w:rsidP="009A0A21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65FB4" w:rsidRDefault="00C65FB4" w:rsidP="009A0A21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C65FB4" w:rsidRDefault="00C65FB4" w:rsidP="009A0A21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left w:val="nil"/>
              <w:right w:val="nil"/>
            </w:tcBorders>
          </w:tcPr>
          <w:p w:rsidR="00C65FB4" w:rsidRDefault="00C65FB4" w:rsidP="009A0A21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65FB4" w:rsidTr="009A0A21">
        <w:trPr>
          <w:trHeight w:val="1495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84111" cy="600075"/>
                  <wp:effectExtent l="19050" t="0" r="0" b="0"/>
                  <wp:docPr id="19" name="Рисунок 151" descr="http://im3-tub-ru.yandex.net/i?id=155622004-4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im3-tub-ru.yandex.net/i?id=155622004-4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777" cy="60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952500" cy="714375"/>
                  <wp:effectExtent l="19050" t="0" r="0" b="0"/>
                  <wp:docPr id="20" name="Рисунок 157" descr="http://im6-tub-ru.yandex.net/i?id=428896853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im6-tub-ru.yandex.net/i?id=428896853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95" cy="71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C65FB4" w:rsidRDefault="00C65FB4" w:rsidP="009A0A21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923925" cy="689864"/>
                  <wp:effectExtent l="19050" t="0" r="9525" b="0"/>
                  <wp:docPr id="21" name="Рисунок 46" descr="http://im8-tub-ru.yandex.net/i?id=138578021-48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8-tub-ru.yandex.net/i?id=138578021-48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17" cy="694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gridSpan w:val="2"/>
            <w:tcBorders>
              <w:left w:val="single" w:sz="4" w:space="0" w:color="auto"/>
            </w:tcBorders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900793" cy="672592"/>
                  <wp:effectExtent l="19050" t="0" r="0" b="0"/>
                  <wp:docPr id="22" name="Рисунок 49" descr="http://im3-tub-ru.yandex.net/i?id=217789583-09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3-tub-ru.yandex.net/i?id=217789583-09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00" cy="67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FB4" w:rsidTr="009A0A21">
        <w:trPr>
          <w:gridAfter w:val="1"/>
          <w:wAfter w:w="28" w:type="dxa"/>
          <w:trHeight w:val="1407"/>
        </w:trPr>
        <w:tc>
          <w:tcPr>
            <w:tcW w:w="2235" w:type="dxa"/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817880"/>
                  <wp:effectExtent l="19050" t="0" r="9525" b="0"/>
                  <wp:docPr id="23" name="Рисунок 160" descr="http://im7-tub-ru.yandex.net/i?id=214178814-45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im7-tub-ru.yandex.net/i?id=214178814-45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10" cy="82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276006" cy="672435"/>
                  <wp:effectExtent l="19050" t="0" r="344" b="0"/>
                  <wp:docPr id="24" name="Рисунок 166" descr="http://ufatp.narod2.ru/images/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ufatp.narod2.ru/images/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08" cy="67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C65FB4" w:rsidRDefault="00C65FB4" w:rsidP="009A0A21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35115" cy="790575"/>
                  <wp:effectExtent l="19050" t="0" r="3085" b="0"/>
                  <wp:docPr id="25" name="Рисунок 52" descr="http://im2-tub-ru.yandex.net/i?id=81997581-2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2-tub-ru.yandex.net/i?id=81997581-2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32" cy="79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C65FB4" w:rsidRDefault="00C65FB4" w:rsidP="009A0A2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61060" cy="861060"/>
                  <wp:effectExtent l="19050" t="0" r="0" b="0"/>
                  <wp:docPr id="26" name="Рисунок 55" descr="http://im2-tub-ru.yandex.net/i?id=310422763-13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2-tub-ru.yandex.net/i?id=310422763-13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55" cy="86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FB4" w:rsidRPr="00C65FB4" w:rsidRDefault="00C65FB4" w:rsidP="00C65FB4">
      <w:pPr>
        <w:tabs>
          <w:tab w:val="left" w:pos="7230"/>
        </w:tabs>
      </w:pPr>
    </w:p>
    <w:sectPr w:rsidR="00C65FB4" w:rsidRPr="00C65FB4" w:rsidSect="004C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C0500"/>
    <w:multiLevelType w:val="multilevel"/>
    <w:tmpl w:val="1E0ACA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78ED654C"/>
    <w:multiLevelType w:val="multilevel"/>
    <w:tmpl w:val="5C7A2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6244"/>
    <w:rsid w:val="003776A7"/>
    <w:rsid w:val="00397BBA"/>
    <w:rsid w:val="004C4108"/>
    <w:rsid w:val="00541535"/>
    <w:rsid w:val="005E4950"/>
    <w:rsid w:val="00B56244"/>
    <w:rsid w:val="00C65FB4"/>
    <w:rsid w:val="00FD4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2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4B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D4B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МБДОУ№1</Company>
  <LinksUpToDate>false</LinksUpToDate>
  <CharactersWithSpaces>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</dc:creator>
  <cp:keywords/>
  <dc:description/>
  <cp:lastModifiedBy>Кадр</cp:lastModifiedBy>
  <cp:revision>5</cp:revision>
  <dcterms:created xsi:type="dcterms:W3CDTF">2015-10-16T02:46:00Z</dcterms:created>
  <dcterms:modified xsi:type="dcterms:W3CDTF">2015-10-16T03:03:00Z</dcterms:modified>
</cp:coreProperties>
</file>