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49" w:rsidRPr="00A53B49" w:rsidRDefault="00CB3AE8" w:rsidP="00A53B49">
      <w:pPr>
        <w:jc w:val="center"/>
        <w:rPr>
          <w:rFonts w:ascii="Times New Roman" w:eastAsia="Times New Roman" w:hAnsi="Times New Roman" w:cs="Times New Roman"/>
          <w:color w:val="0000FF"/>
          <w:sz w:val="32"/>
          <w:szCs w:val="32"/>
          <w:lang w:eastAsia="ru-RU"/>
        </w:rPr>
      </w:pPr>
      <w:r>
        <w:rPr>
          <w:b/>
          <w:bCs/>
          <w:noProof/>
          <w:color w:val="000000"/>
          <w:sz w:val="28"/>
          <w:szCs w:val="28"/>
        </w:rPr>
        <w:drawing>
          <wp:anchor distT="0" distB="0" distL="114300" distR="114300" simplePos="0" relativeHeight="251658240" behindDoc="1" locked="0" layoutInCell="1" allowOverlap="1" wp14:anchorId="2EA5368A" wp14:editId="132A1DCF">
            <wp:simplePos x="0" y="0"/>
            <wp:positionH relativeFrom="column">
              <wp:posOffset>28575</wp:posOffset>
            </wp:positionH>
            <wp:positionV relativeFrom="paragraph">
              <wp:posOffset>1699895</wp:posOffset>
            </wp:positionV>
            <wp:extent cx="2172335" cy="1626870"/>
            <wp:effectExtent l="19050" t="0" r="0" b="0"/>
            <wp:wrapTight wrapText="bothSides">
              <wp:wrapPolygon edited="0">
                <wp:start x="-189" y="0"/>
                <wp:lineTo x="-189" y="21246"/>
                <wp:lineTo x="21594" y="21246"/>
                <wp:lineTo x="21594" y="0"/>
                <wp:lineTo x="-189" y="0"/>
              </wp:wrapPolygon>
            </wp:wrapTight>
            <wp:docPr id="3" name="Рисунок 3" descr="H:\выкладывание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выкладывание009.jpg"/>
                    <pic:cNvPicPr>
                      <a:picLocks noChangeAspect="1" noChangeArrowheads="1"/>
                    </pic:cNvPicPr>
                  </pic:nvPicPr>
                  <pic:blipFill>
                    <a:blip r:embed="rId5" cstate="print"/>
                    <a:srcRect/>
                    <a:stretch>
                      <a:fillRect/>
                    </a:stretch>
                  </pic:blipFill>
                  <pic:spPr bwMode="auto">
                    <a:xfrm>
                      <a:off x="0" y="0"/>
                      <a:ext cx="2172335" cy="1626870"/>
                    </a:xfrm>
                    <a:prstGeom prst="rect">
                      <a:avLst/>
                    </a:prstGeom>
                    <a:noFill/>
                    <a:ln w="9525">
                      <a:noFill/>
                      <a:miter lim="800000"/>
                      <a:headEnd/>
                      <a:tailEnd/>
                    </a:ln>
                  </pic:spPr>
                </pic:pic>
              </a:graphicData>
            </a:graphic>
          </wp:anchor>
        </w:drawing>
      </w:r>
      <w:r>
        <w:rPr>
          <w:b/>
          <w:bCs/>
          <w:color w:val="000000"/>
          <w:sz w:val="28"/>
          <w:szCs w:val="28"/>
        </w:rPr>
        <w:t xml:space="preserve">   </w:t>
      </w:r>
      <w:r w:rsidR="00A53B49" w:rsidRPr="00A53B49">
        <w:rPr>
          <w:rFonts w:ascii="Times New Roman" w:eastAsia="Times New Roman" w:hAnsi="Times New Roman" w:cs="Times New Roman"/>
          <w:sz w:val="28"/>
          <w:szCs w:val="28"/>
          <w:lang w:eastAsia="ru-RU"/>
        </w:rPr>
        <w:t xml:space="preserve">МБ ДОУ «Детский сад №9 </w:t>
      </w:r>
      <w:proofErr w:type="spellStart"/>
      <w:r w:rsidR="00A53B49" w:rsidRPr="00A53B49">
        <w:rPr>
          <w:rFonts w:ascii="Times New Roman" w:eastAsia="Times New Roman" w:hAnsi="Times New Roman" w:cs="Times New Roman"/>
          <w:sz w:val="28"/>
          <w:szCs w:val="28"/>
          <w:lang w:eastAsia="ru-RU"/>
        </w:rPr>
        <w:t>Яшкинского</w:t>
      </w:r>
      <w:proofErr w:type="spellEnd"/>
      <w:r w:rsidR="00A53B49" w:rsidRPr="00A53B49">
        <w:rPr>
          <w:rFonts w:ascii="Times New Roman" w:eastAsia="Times New Roman" w:hAnsi="Times New Roman" w:cs="Times New Roman"/>
          <w:sz w:val="28"/>
          <w:szCs w:val="28"/>
          <w:lang w:eastAsia="ru-RU"/>
        </w:rPr>
        <w:t xml:space="preserve"> муниципального района»</w:t>
      </w:r>
    </w:p>
    <w:p w:rsidR="00A53B49" w:rsidRPr="00A53B49" w:rsidRDefault="00A53B49" w:rsidP="00A53B49">
      <w:pPr>
        <w:spacing w:after="0" w:line="240" w:lineRule="auto"/>
        <w:rPr>
          <w:rFonts w:ascii="Times New Roman" w:eastAsia="Times New Roman" w:hAnsi="Times New Roman" w:cs="Times New Roman"/>
          <w:sz w:val="28"/>
          <w:szCs w:val="28"/>
          <w:lang w:eastAsia="ru-RU"/>
        </w:rPr>
      </w:pPr>
      <w:r w:rsidRPr="00A53B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Пальчиковая гимнастика. Подготовка руки к письму</w:t>
      </w:r>
      <w:r w:rsidRPr="00A53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Консультация для родителей</w:t>
      </w:r>
    </w:p>
    <w:p w:rsidR="00A53B49" w:rsidRPr="00A53B49" w:rsidRDefault="00A53B49" w:rsidP="00A53B49">
      <w:pPr>
        <w:spacing w:after="0" w:line="240" w:lineRule="auto"/>
        <w:jc w:val="right"/>
        <w:rPr>
          <w:rFonts w:ascii="Times New Roman" w:eastAsia="Times New Roman" w:hAnsi="Times New Roman" w:cs="Times New Roman"/>
          <w:sz w:val="28"/>
          <w:szCs w:val="28"/>
          <w:lang w:eastAsia="ru-RU"/>
        </w:rPr>
      </w:pPr>
      <w:r w:rsidRPr="00A53B49">
        <w:rPr>
          <w:rFonts w:ascii="Times New Roman" w:eastAsia="Times New Roman" w:hAnsi="Times New Roman" w:cs="Times New Roman"/>
          <w:sz w:val="28"/>
          <w:szCs w:val="28"/>
          <w:lang w:eastAsia="ru-RU"/>
        </w:rPr>
        <w:t xml:space="preserve">Подготовила: Яремчук Ю.В. – </w:t>
      </w:r>
    </w:p>
    <w:p w:rsidR="00A53B49" w:rsidRPr="00A53B49" w:rsidRDefault="00A53B49" w:rsidP="00A53B49">
      <w:pPr>
        <w:spacing w:after="0" w:line="240" w:lineRule="auto"/>
        <w:jc w:val="right"/>
        <w:rPr>
          <w:rFonts w:ascii="Times New Roman" w:eastAsia="Times New Roman" w:hAnsi="Times New Roman" w:cs="Times New Roman"/>
          <w:sz w:val="28"/>
          <w:szCs w:val="28"/>
          <w:lang w:eastAsia="ru-RU"/>
        </w:rPr>
      </w:pPr>
      <w:r w:rsidRPr="00A53B49">
        <w:rPr>
          <w:rFonts w:ascii="Times New Roman" w:eastAsia="Times New Roman" w:hAnsi="Times New Roman" w:cs="Times New Roman"/>
          <w:sz w:val="28"/>
          <w:szCs w:val="28"/>
          <w:lang w:eastAsia="ru-RU"/>
        </w:rPr>
        <w:t>воспитатель 1 квалификационной категории</w:t>
      </w:r>
    </w:p>
    <w:p w:rsidR="00CB3AE8" w:rsidRDefault="00CB3AE8" w:rsidP="00C57A82">
      <w:pPr>
        <w:pStyle w:val="a3"/>
        <w:spacing w:before="120" w:beforeAutospacing="0"/>
        <w:rPr>
          <w:b/>
          <w:bCs/>
          <w:color w:val="000000"/>
          <w:sz w:val="28"/>
          <w:szCs w:val="28"/>
        </w:rPr>
      </w:pPr>
      <w:r>
        <w:rPr>
          <w:b/>
          <w:bCs/>
          <w:color w:val="000000"/>
          <w:sz w:val="28"/>
          <w:szCs w:val="28"/>
        </w:rPr>
        <w:t xml:space="preserve">      </w:t>
      </w:r>
    </w:p>
    <w:p w:rsidR="00C57A82" w:rsidRPr="00CB3AE8" w:rsidRDefault="00C57A82" w:rsidP="00CB3AE8">
      <w:pPr>
        <w:pStyle w:val="a3"/>
        <w:spacing w:before="120" w:beforeAutospacing="0" w:after="0" w:afterAutospacing="0"/>
        <w:ind w:firstLine="708"/>
        <w:rPr>
          <w:sz w:val="32"/>
          <w:szCs w:val="32"/>
        </w:rPr>
      </w:pPr>
      <w:r w:rsidRPr="00CB3AE8">
        <w:rPr>
          <w:color w:val="000000"/>
          <w:sz w:val="32"/>
          <w:szCs w:val="32"/>
        </w:rPr>
        <w:t xml:space="preserve">Ученые пришли к заключению, что формирование речевых областей совершается под влиянием </w:t>
      </w:r>
      <w:proofErr w:type="spellStart"/>
      <w:r w:rsidRPr="00CB3AE8">
        <w:rPr>
          <w:color w:val="000000"/>
          <w:sz w:val="32"/>
          <w:szCs w:val="32"/>
        </w:rPr>
        <w:t>кинестических</w:t>
      </w:r>
      <w:proofErr w:type="spellEnd"/>
      <w:r w:rsidRPr="00CB3AE8">
        <w:rPr>
          <w:color w:val="000000"/>
          <w:sz w:val="32"/>
          <w:szCs w:val="32"/>
        </w:rPr>
        <w:t xml:space="preserve">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C57A82" w:rsidRPr="00CB3AE8" w:rsidRDefault="00C57A82" w:rsidP="00CB3AE8">
      <w:pPr>
        <w:pStyle w:val="a3"/>
        <w:spacing w:before="120" w:beforeAutospacing="0" w:after="0" w:afterAutospacing="0"/>
        <w:ind w:firstLine="708"/>
        <w:rPr>
          <w:sz w:val="32"/>
          <w:szCs w:val="32"/>
        </w:rPr>
      </w:pPr>
      <w:r w:rsidRPr="00CB3AE8">
        <w:rPr>
          <w:color w:val="000000"/>
          <w:sz w:val="32"/>
          <w:szCs w:val="32"/>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C57A82" w:rsidRPr="00CB3AE8" w:rsidRDefault="00C57A82" w:rsidP="00CB3AE8">
      <w:pPr>
        <w:pStyle w:val="a3"/>
        <w:spacing w:before="120" w:beforeAutospacing="0" w:after="0" w:afterAutospacing="0"/>
        <w:ind w:firstLine="708"/>
        <w:rPr>
          <w:sz w:val="32"/>
          <w:szCs w:val="32"/>
        </w:rPr>
      </w:pPr>
      <w:r w:rsidRPr="00CB3AE8">
        <w:rPr>
          <w:color w:val="000000"/>
          <w:sz w:val="32"/>
          <w:szCs w:val="32"/>
        </w:rPr>
        <w:t xml:space="preserve">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Дети старше 5 лет могут оформить игры разнообразным реквизитом - домиками, кубиками, мелкими предметами и т.д. Целесообразно </w:t>
      </w:r>
      <w:r w:rsidRPr="00CB3AE8">
        <w:rPr>
          <w:color w:val="000000"/>
          <w:sz w:val="32"/>
          <w:szCs w:val="32"/>
        </w:rPr>
        <w:lastRenderedPageBreak/>
        <w:t>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rsidR="00C57A82" w:rsidRPr="00CB3AE8" w:rsidRDefault="00CB3AE8" w:rsidP="00CB3AE8">
      <w:pPr>
        <w:pStyle w:val="a3"/>
        <w:spacing w:before="120" w:beforeAutospacing="0" w:after="0" w:afterAutospacing="0"/>
        <w:ind w:firstLine="708"/>
        <w:rPr>
          <w:color w:val="FF0000"/>
          <w:sz w:val="36"/>
          <w:szCs w:val="36"/>
        </w:rPr>
      </w:pPr>
      <w:r>
        <w:rPr>
          <w:noProof/>
          <w:color w:val="FF0000"/>
          <w:sz w:val="36"/>
          <w:szCs w:val="36"/>
        </w:rPr>
        <w:drawing>
          <wp:anchor distT="0" distB="0" distL="114300" distR="114300" simplePos="0" relativeHeight="251659264" behindDoc="1" locked="0" layoutInCell="1" allowOverlap="1">
            <wp:simplePos x="0" y="0"/>
            <wp:positionH relativeFrom="column">
              <wp:posOffset>2409190</wp:posOffset>
            </wp:positionH>
            <wp:positionV relativeFrom="paragraph">
              <wp:posOffset>501650</wp:posOffset>
            </wp:positionV>
            <wp:extent cx="3449955" cy="2581275"/>
            <wp:effectExtent l="19050" t="0" r="0" b="0"/>
            <wp:wrapSquare wrapText="bothSides"/>
            <wp:docPr id="1" name="Рисунок 6" descr="H:\нанизование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нанизование 012.jpg"/>
                    <pic:cNvPicPr>
                      <a:picLocks noChangeAspect="1" noChangeArrowheads="1"/>
                    </pic:cNvPicPr>
                  </pic:nvPicPr>
                  <pic:blipFill>
                    <a:blip r:embed="rId6" cstate="print"/>
                    <a:srcRect/>
                    <a:stretch>
                      <a:fillRect/>
                    </a:stretch>
                  </pic:blipFill>
                  <pic:spPr bwMode="auto">
                    <a:xfrm>
                      <a:off x="0" y="0"/>
                      <a:ext cx="3449955" cy="2581275"/>
                    </a:xfrm>
                    <a:prstGeom prst="rect">
                      <a:avLst/>
                    </a:prstGeom>
                    <a:noFill/>
                    <a:ln w="9525">
                      <a:noFill/>
                      <a:miter lim="800000"/>
                      <a:headEnd/>
                      <a:tailEnd/>
                    </a:ln>
                  </pic:spPr>
                </pic:pic>
              </a:graphicData>
            </a:graphic>
          </wp:anchor>
        </w:drawing>
      </w:r>
      <w:r w:rsidR="00C57A82" w:rsidRPr="00CB3AE8">
        <w:rPr>
          <w:color w:val="FF0000"/>
          <w:sz w:val="36"/>
          <w:szCs w:val="36"/>
        </w:rPr>
        <w:t>Игры с крупой, бусинками, пуговицами, мелкими камешками.</w:t>
      </w:r>
    </w:p>
    <w:p w:rsidR="00CB3AE8" w:rsidRDefault="00C57A82" w:rsidP="00CB3AE8">
      <w:pPr>
        <w:pStyle w:val="a3"/>
        <w:spacing w:before="120" w:beforeAutospacing="0" w:after="0" w:afterAutospacing="0"/>
        <w:ind w:firstLine="708"/>
        <w:rPr>
          <w:color w:val="000000"/>
          <w:sz w:val="32"/>
          <w:szCs w:val="32"/>
        </w:rPr>
      </w:pPr>
      <w:r w:rsidRPr="00CB3AE8">
        <w:rPr>
          <w:color w:val="000000"/>
          <w:sz w:val="32"/>
          <w:szCs w:val="32"/>
        </w:rPr>
        <w:t xml:space="preserve">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w:t>
      </w:r>
      <w:r w:rsidR="00CB3AE8">
        <w:rPr>
          <w:color w:val="000000"/>
          <w:sz w:val="32"/>
          <w:szCs w:val="32"/>
        </w:rPr>
        <w:t>столу, стараясь при этом делать</w:t>
      </w:r>
    </w:p>
    <w:p w:rsidR="00C57A82" w:rsidRPr="00CB3AE8" w:rsidRDefault="00C57A82" w:rsidP="00CB3AE8">
      <w:pPr>
        <w:pStyle w:val="a3"/>
        <w:spacing w:before="120" w:beforeAutospacing="0" w:after="0" w:afterAutospacing="0"/>
        <w:rPr>
          <w:sz w:val="32"/>
          <w:szCs w:val="32"/>
        </w:rPr>
      </w:pPr>
      <w:r w:rsidRPr="00CB3AE8">
        <w:rPr>
          <w:color w:val="000000"/>
          <w:sz w:val="32"/>
          <w:szCs w:val="32"/>
        </w:rPr>
        <w:t>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мелких предметов: семян, пуговиц, веточек и т.д. Все занятия с использованием мелких предметов должны проходить под строгим контролем взрослых.</w:t>
      </w:r>
      <w:r w:rsidR="00CB3AE8" w:rsidRPr="00CB3AE8">
        <w:rPr>
          <w:noProof/>
          <w:sz w:val="32"/>
          <w:szCs w:val="32"/>
        </w:rPr>
        <w:t xml:space="preserve"> </w:t>
      </w:r>
    </w:p>
    <w:p w:rsidR="006F21EF" w:rsidRPr="00CB3AE8" w:rsidRDefault="006F21EF" w:rsidP="00CB3AE8">
      <w:pPr>
        <w:spacing w:after="0"/>
        <w:rPr>
          <w:sz w:val="32"/>
          <w:szCs w:val="32"/>
        </w:rPr>
      </w:pPr>
    </w:p>
    <w:p w:rsidR="006F21EF" w:rsidRDefault="006F21EF" w:rsidP="006F21EF">
      <w:pPr>
        <w:rPr>
          <w:sz w:val="32"/>
          <w:szCs w:val="32"/>
        </w:rPr>
      </w:pPr>
    </w:p>
    <w:p w:rsidR="00CB3AE8" w:rsidRPr="00CB3AE8" w:rsidRDefault="00CB3AE8" w:rsidP="006F21EF">
      <w:pPr>
        <w:rPr>
          <w:sz w:val="32"/>
          <w:szCs w:val="32"/>
        </w:rPr>
      </w:pPr>
    </w:p>
    <w:p w:rsidR="006F21EF" w:rsidRDefault="006F21EF" w:rsidP="006F21EF"/>
    <w:p w:rsidR="006F21EF" w:rsidRDefault="006F21EF" w:rsidP="006F21EF"/>
    <w:p w:rsidR="006F21EF" w:rsidRDefault="006F21EF" w:rsidP="006F21EF"/>
    <w:p w:rsidR="006F21EF" w:rsidRDefault="006F21EF" w:rsidP="006F21EF"/>
    <w:p w:rsidR="006F21EF" w:rsidRDefault="006F21EF" w:rsidP="006F21EF"/>
    <w:p w:rsidR="006F21EF" w:rsidRPr="008557F3" w:rsidRDefault="006F21EF" w:rsidP="008557F3">
      <w:pPr>
        <w:spacing w:after="0"/>
        <w:rPr>
          <w:sz w:val="28"/>
          <w:szCs w:val="28"/>
        </w:rPr>
      </w:pPr>
      <w:bookmarkStart w:id="0" w:name="_GoBack"/>
      <w:bookmarkEnd w:id="0"/>
    </w:p>
    <w:sectPr w:rsidR="006F21EF" w:rsidRPr="008557F3" w:rsidSect="00A53B49">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C57A82"/>
    <w:rsid w:val="000A31FB"/>
    <w:rsid w:val="001E7A6D"/>
    <w:rsid w:val="00634FA0"/>
    <w:rsid w:val="006F21EF"/>
    <w:rsid w:val="008557F3"/>
    <w:rsid w:val="009A2DE3"/>
    <w:rsid w:val="00A53B49"/>
    <w:rsid w:val="00C57A82"/>
    <w:rsid w:val="00C81744"/>
    <w:rsid w:val="00CB3AE8"/>
    <w:rsid w:val="00E6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7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3A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3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2011-04-09T10:31:00Z</cp:lastPrinted>
  <dcterms:created xsi:type="dcterms:W3CDTF">2011-03-24T12:31:00Z</dcterms:created>
  <dcterms:modified xsi:type="dcterms:W3CDTF">2014-10-25T13:17:00Z</dcterms:modified>
</cp:coreProperties>
</file>