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EF" w:rsidRDefault="00305AEF" w:rsidP="00305AE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305AEF">
        <w:rPr>
          <w:rFonts w:ascii="Times New Roman" w:eastAsia="Calibri" w:hAnsi="Times New Roman" w:cs="Times New Roman"/>
          <w:b/>
          <w:sz w:val="28"/>
          <w:szCs w:val="28"/>
        </w:rPr>
        <w:t>«Игра в жизни вашего ребёнка».</w:t>
      </w:r>
    </w:p>
    <w:p w:rsidR="00B075C6" w:rsidRDefault="00B075C6" w:rsidP="00B07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05AEF">
        <w:rPr>
          <w:rFonts w:ascii="Times New Roman" w:eastAsia="Calibri" w:hAnsi="Times New Roman" w:cs="Times New Roman"/>
          <w:sz w:val="28"/>
          <w:szCs w:val="28"/>
        </w:rPr>
        <w:t>В жизни ребенка с нарушенным  слухом роль игры не менее важна, чем  для слышащего дошкольника,  для которого она  является основой для развития  воображения, образного мышления,  речевого общения.  При правильном  и последовательном руководстве взрослых игра становится важным  средством нравственного, умственного и речевого развития глухих и слабослышащих детей.</w:t>
      </w:r>
      <w:r w:rsidR="00C27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AEF">
        <w:rPr>
          <w:rFonts w:ascii="Times New Roman" w:eastAsia="Calibri" w:hAnsi="Times New Roman" w:cs="Times New Roman"/>
          <w:sz w:val="28"/>
          <w:szCs w:val="28"/>
        </w:rPr>
        <w:t xml:space="preserve">Через формирования и </w:t>
      </w:r>
      <w:r w:rsidR="00C2711F">
        <w:rPr>
          <w:rFonts w:ascii="Times New Roman" w:eastAsia="Calibri" w:hAnsi="Times New Roman" w:cs="Times New Roman"/>
          <w:sz w:val="28"/>
          <w:szCs w:val="28"/>
        </w:rPr>
        <w:t>обогащение</w:t>
      </w:r>
      <w:r w:rsidR="00305AEF">
        <w:rPr>
          <w:rFonts w:ascii="Times New Roman" w:eastAsia="Calibri" w:hAnsi="Times New Roman" w:cs="Times New Roman"/>
          <w:sz w:val="28"/>
          <w:szCs w:val="28"/>
        </w:rPr>
        <w:t xml:space="preserve"> предметной и игровой деятельности можно влиять на те стороны развития неслышащего ребенка,  которые страдают </w:t>
      </w:r>
      <w:proofErr w:type="gramStart"/>
      <w:r w:rsidR="00305AEF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305AE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305AEF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305AEF">
        <w:rPr>
          <w:rFonts w:ascii="Times New Roman" w:eastAsia="Calibri" w:hAnsi="Times New Roman" w:cs="Times New Roman"/>
          <w:sz w:val="28"/>
          <w:szCs w:val="28"/>
        </w:rPr>
        <w:t xml:space="preserve"> снижения слуха.</w:t>
      </w:r>
      <w:r w:rsidR="00C2711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82C49" w:rsidRDefault="00B075C6" w:rsidP="00B07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2711F">
        <w:rPr>
          <w:rFonts w:ascii="Times New Roman" w:eastAsia="Calibri" w:hAnsi="Times New Roman" w:cs="Times New Roman"/>
          <w:sz w:val="28"/>
          <w:szCs w:val="28"/>
        </w:rPr>
        <w:t>Игра  как ведущая линия развития в дошкольном  возрасте обладает  важнейшей  особенностью</w:t>
      </w:r>
      <w:r w:rsidR="00355A90">
        <w:rPr>
          <w:rFonts w:ascii="Times New Roman" w:eastAsia="Calibri" w:hAnsi="Times New Roman" w:cs="Times New Roman"/>
          <w:sz w:val="28"/>
          <w:szCs w:val="28"/>
        </w:rPr>
        <w:t xml:space="preserve">, отличающей ее от  других видов  деятельности – в ней ребенок  овладевает механизмом замещения. </w:t>
      </w:r>
      <w:r w:rsidR="00C2711F">
        <w:rPr>
          <w:rFonts w:ascii="Times New Roman" w:eastAsia="Calibri" w:hAnsi="Times New Roman" w:cs="Times New Roman"/>
          <w:sz w:val="28"/>
          <w:szCs w:val="28"/>
        </w:rPr>
        <w:t>У слышащего ребенка</w:t>
      </w:r>
      <w:r w:rsidR="00355A90">
        <w:rPr>
          <w:rFonts w:ascii="Times New Roman" w:eastAsia="Calibri" w:hAnsi="Times New Roman" w:cs="Times New Roman"/>
          <w:sz w:val="28"/>
          <w:szCs w:val="28"/>
        </w:rPr>
        <w:t xml:space="preserve"> этот процесс протекает спонтанно, предметно – действенное замещение связано с речью, так как взрослый всегда называет выполняемые действия с игрушкой. Для детей с нарушением слуха овладение замещением </w:t>
      </w:r>
      <w:r w:rsidR="00B93A65">
        <w:rPr>
          <w:rFonts w:ascii="Times New Roman" w:eastAsia="Calibri" w:hAnsi="Times New Roman" w:cs="Times New Roman"/>
          <w:sz w:val="28"/>
          <w:szCs w:val="28"/>
        </w:rPr>
        <w:t xml:space="preserve"> требует специального методического руководства со стороны взрослых. В игре дети могут быть наиболее естественно усвоены значения слов и фраз, сформирована предметная отнесенность, что позволит в дальнейшем,  в процессе систематического развития речи, повысить уровень отработки значений. В процессе игры дети вступают в контакт по поводу игрушек, поэтому здесь наиболее мотивированно и естественно мож</w:t>
      </w:r>
      <w:r w:rsidR="00B82C49">
        <w:rPr>
          <w:rFonts w:ascii="Times New Roman" w:eastAsia="Calibri" w:hAnsi="Times New Roman" w:cs="Times New Roman"/>
          <w:sz w:val="28"/>
          <w:szCs w:val="28"/>
        </w:rPr>
        <w:t>ет быть организовано их общение</w:t>
      </w:r>
      <w:r w:rsidR="00F05828">
        <w:rPr>
          <w:rFonts w:ascii="Times New Roman" w:eastAsia="Calibri" w:hAnsi="Times New Roman" w:cs="Times New Roman"/>
          <w:sz w:val="28"/>
          <w:szCs w:val="28"/>
        </w:rPr>
        <w:t>.</w:t>
      </w:r>
      <w:r w:rsidR="00B82C49">
        <w:rPr>
          <w:rFonts w:ascii="Times New Roman" w:eastAsia="Calibri" w:hAnsi="Times New Roman" w:cs="Times New Roman"/>
          <w:sz w:val="28"/>
          <w:szCs w:val="28"/>
        </w:rPr>
        <w:t xml:space="preserve">  По мере обучения детей игре требования меняются. Так на втором году обучения основное внимание уделяет</w:t>
      </w:r>
      <w:r>
        <w:rPr>
          <w:rFonts w:ascii="Times New Roman" w:eastAsia="Calibri" w:hAnsi="Times New Roman" w:cs="Times New Roman"/>
          <w:sz w:val="28"/>
          <w:szCs w:val="28"/>
        </w:rPr>
        <w:t>ся  игрушкам для сюжетных игр (</w:t>
      </w:r>
      <w:r w:rsidR="00B82C49">
        <w:rPr>
          <w:rFonts w:ascii="Times New Roman" w:eastAsia="Calibri" w:hAnsi="Times New Roman" w:cs="Times New Roman"/>
          <w:sz w:val="28"/>
          <w:szCs w:val="28"/>
        </w:rPr>
        <w:t>«Магазин», «Больн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ица», «Парикмахерская»  и т. д.) </w:t>
      </w:r>
      <w:r w:rsidR="00B82C49">
        <w:rPr>
          <w:rFonts w:ascii="Times New Roman" w:eastAsia="Calibri" w:hAnsi="Times New Roman" w:cs="Times New Roman"/>
          <w:sz w:val="28"/>
          <w:szCs w:val="28"/>
        </w:rPr>
        <w:t>Увеличивается количество настольных игр. Для эффективного формирования игры важно, чтобы их  тематика и содержание были связаны с другими разделами программы: ознакомлением  с окружающим миром, изобразительной деятельностью, конструированием, трудом,  развитием речи.</w:t>
      </w:r>
    </w:p>
    <w:p w:rsidR="00F05828" w:rsidRDefault="00B075C6" w:rsidP="00B07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05828">
        <w:rPr>
          <w:rFonts w:ascii="Times New Roman" w:eastAsia="Calibri" w:hAnsi="Times New Roman" w:cs="Times New Roman"/>
          <w:sz w:val="28"/>
          <w:szCs w:val="28"/>
        </w:rPr>
        <w:t xml:space="preserve">Важным условием правильной организации действия с сюжетными игрушками является постепенное использование речи:  все игровые ситуации сопровождаются устной речью,  некоторые важные для овладения действиями с игрушками слова  и фразы фиксируются на табличках и «прочитываются» </w:t>
      </w:r>
      <w:proofErr w:type="gramStart"/>
      <w:r w:rsidR="00F0582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F05828">
        <w:rPr>
          <w:rFonts w:ascii="Times New Roman" w:eastAsia="Calibri" w:hAnsi="Times New Roman" w:cs="Times New Roman"/>
          <w:sz w:val="28"/>
          <w:szCs w:val="28"/>
        </w:rPr>
        <w:t>т. е проговариваются) в процессе демонстрации  игрушек и действий с ними ( «Это кукла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058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05828">
        <w:rPr>
          <w:rFonts w:ascii="Times New Roman" w:eastAsia="Calibri" w:hAnsi="Times New Roman" w:cs="Times New Roman"/>
          <w:sz w:val="28"/>
          <w:szCs w:val="28"/>
        </w:rPr>
        <w:t>Покорми куклу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058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1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05828">
        <w:rPr>
          <w:rFonts w:ascii="Times New Roman" w:eastAsia="Calibri" w:hAnsi="Times New Roman" w:cs="Times New Roman"/>
          <w:sz w:val="28"/>
          <w:szCs w:val="28"/>
        </w:rPr>
        <w:t>Кукла ест».)</w:t>
      </w:r>
      <w:proofErr w:type="gramEnd"/>
      <w:r w:rsidR="00F05828">
        <w:rPr>
          <w:rFonts w:ascii="Times New Roman" w:eastAsia="Calibri" w:hAnsi="Times New Roman" w:cs="Times New Roman"/>
          <w:sz w:val="28"/>
          <w:szCs w:val="28"/>
        </w:rPr>
        <w:t xml:space="preserve">  О</w:t>
      </w:r>
      <w:r w:rsidR="00C51D96">
        <w:rPr>
          <w:rFonts w:ascii="Times New Roman" w:eastAsia="Calibri" w:hAnsi="Times New Roman" w:cs="Times New Roman"/>
          <w:sz w:val="28"/>
          <w:szCs w:val="28"/>
        </w:rPr>
        <w:t xml:space="preserve">собая эмоциональная обстановка обучения игре,  действия детей с игрушками могут способствовать быстрому по сравнению с другими занятиями </w:t>
      </w:r>
      <w:r w:rsidR="00C51D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запоминанию слов,  </w:t>
      </w:r>
      <w:r>
        <w:rPr>
          <w:rFonts w:ascii="Times New Roman" w:eastAsia="Calibri" w:hAnsi="Times New Roman" w:cs="Times New Roman"/>
          <w:sz w:val="28"/>
          <w:szCs w:val="28"/>
        </w:rPr>
        <w:t>воспроизведению лепетных слов (</w:t>
      </w:r>
      <w:r w:rsidR="00C51D96">
        <w:rPr>
          <w:rFonts w:ascii="Times New Roman" w:eastAsia="Calibri" w:hAnsi="Times New Roman" w:cs="Times New Roman"/>
          <w:sz w:val="28"/>
          <w:szCs w:val="28"/>
        </w:rPr>
        <w:t xml:space="preserve">ляля,  мяу, ав – ав, </w:t>
      </w:r>
      <w:r w:rsidR="00A11495">
        <w:rPr>
          <w:rFonts w:ascii="Times New Roman" w:eastAsia="Calibri" w:hAnsi="Times New Roman" w:cs="Times New Roman"/>
          <w:sz w:val="28"/>
          <w:szCs w:val="28"/>
        </w:rPr>
        <w:t xml:space="preserve"> бах и т. д).</w:t>
      </w:r>
      <w:r w:rsidR="00F661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61FE" w:rsidRDefault="00B075C6" w:rsidP="00B07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 w:rsidR="00F661FE">
        <w:rPr>
          <w:rFonts w:ascii="Times New Roman" w:eastAsia="Calibri" w:hAnsi="Times New Roman" w:cs="Times New Roman"/>
          <w:sz w:val="28"/>
          <w:szCs w:val="28"/>
        </w:rPr>
        <w:t xml:space="preserve">, в работе  с глухими и слабослышащими детьми  в возрасте от двух и до  четырех лет  основное внимание  обращается  на овладение ими структурой  </w:t>
      </w:r>
      <w:r>
        <w:rPr>
          <w:rFonts w:ascii="Times New Roman" w:eastAsia="Calibri" w:hAnsi="Times New Roman" w:cs="Times New Roman"/>
          <w:sz w:val="28"/>
          <w:szCs w:val="28"/>
        </w:rPr>
        <w:t>и последовательностью предметно</w:t>
      </w:r>
      <w:r w:rsidR="00F661FE">
        <w:rPr>
          <w:rFonts w:ascii="Times New Roman" w:eastAsia="Calibri" w:hAnsi="Times New Roman" w:cs="Times New Roman"/>
          <w:sz w:val="28"/>
          <w:szCs w:val="28"/>
        </w:rPr>
        <w:t xml:space="preserve"> - игровых  действий как способа</w:t>
      </w:r>
      <w:r w:rsidR="00D82471">
        <w:rPr>
          <w:rFonts w:ascii="Times New Roman" w:eastAsia="Calibri" w:hAnsi="Times New Roman" w:cs="Times New Roman"/>
          <w:sz w:val="28"/>
          <w:szCs w:val="28"/>
        </w:rPr>
        <w:t xml:space="preserve"> построения игры, где  в качестве  основы игры выступает реальное  предметное действие,  имитируемое через действия с игровым с предметом.</w:t>
      </w:r>
      <w:proofErr w:type="gramEnd"/>
      <w:r w:rsidR="00D82471">
        <w:rPr>
          <w:rFonts w:ascii="Times New Roman" w:eastAsia="Calibri" w:hAnsi="Times New Roman" w:cs="Times New Roman"/>
          <w:sz w:val="28"/>
          <w:szCs w:val="28"/>
        </w:rPr>
        <w:t xml:space="preserve"> Проводим такие игры, как «Одень куклу», «Кукла заболела», «Купание куклы», и т.д. Таким образом, повседневное руководство игровой деятельностью помогает формированию творческого отношения к  действительности, развитию воображения. При создании адекватных условий  и правильной организации в игре происходит коррекция</w:t>
      </w:r>
      <w:r w:rsidR="00B86B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2471">
        <w:rPr>
          <w:rFonts w:ascii="Times New Roman" w:eastAsia="Calibri" w:hAnsi="Times New Roman" w:cs="Times New Roman"/>
          <w:sz w:val="28"/>
          <w:szCs w:val="28"/>
        </w:rPr>
        <w:t xml:space="preserve"> как отдельных психических функций, так и личности ребенка в целом.</w:t>
      </w:r>
    </w:p>
    <w:p w:rsidR="00B82C49" w:rsidRPr="00305AEF" w:rsidRDefault="00B82C49" w:rsidP="00B075C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7C6" w:rsidRDefault="00B957C6" w:rsidP="00B075C6">
      <w:pPr>
        <w:jc w:val="both"/>
      </w:pPr>
      <w:bookmarkStart w:id="0" w:name="_GoBack"/>
      <w:bookmarkEnd w:id="0"/>
    </w:p>
    <w:sectPr w:rsidR="00B9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85"/>
    <w:rsid w:val="00305AEF"/>
    <w:rsid w:val="00355A90"/>
    <w:rsid w:val="005F2185"/>
    <w:rsid w:val="00A11495"/>
    <w:rsid w:val="00B075C6"/>
    <w:rsid w:val="00B82C49"/>
    <w:rsid w:val="00B86B12"/>
    <w:rsid w:val="00B93A65"/>
    <w:rsid w:val="00B957C6"/>
    <w:rsid w:val="00C2711F"/>
    <w:rsid w:val="00C51D96"/>
    <w:rsid w:val="00D82471"/>
    <w:rsid w:val="00F05828"/>
    <w:rsid w:val="00F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Бобанова</cp:lastModifiedBy>
  <cp:revision>9</cp:revision>
  <dcterms:created xsi:type="dcterms:W3CDTF">2006-02-23T21:03:00Z</dcterms:created>
  <dcterms:modified xsi:type="dcterms:W3CDTF">2015-10-15T18:49:00Z</dcterms:modified>
</cp:coreProperties>
</file>