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95" w:rsidRPr="00CD630D" w:rsidRDefault="00674420" w:rsidP="008B0B1B">
      <w:pPr>
        <w:jc w:val="center"/>
      </w:pPr>
      <w:r w:rsidRPr="00CD630D">
        <w:t>ПОЯСН</w:t>
      </w:r>
      <w:r w:rsidR="00AE0F09" w:rsidRPr="00CD630D">
        <w:t>ИТЕЛЬНАЯ ЗАПИСКА</w:t>
      </w:r>
      <w:r w:rsidR="000D2B2E" w:rsidRPr="00CD630D">
        <w:tab/>
      </w:r>
    </w:p>
    <w:p w:rsidR="00B21E31" w:rsidRDefault="00B21E31" w:rsidP="00B21E31">
      <w:pPr>
        <w:tabs>
          <w:tab w:val="left" w:pos="8789"/>
          <w:tab w:val="left" w:pos="9923"/>
        </w:tabs>
        <w:suppressAutoHyphens/>
        <w:ind w:right="-11" w:firstLine="360"/>
        <w:jc w:val="both"/>
        <w:rPr>
          <w:rFonts w:cstheme="minorHAnsi"/>
        </w:rPr>
      </w:pPr>
      <w:r>
        <w:rPr>
          <w:rFonts w:cstheme="minorHAnsi"/>
        </w:rPr>
        <w:t xml:space="preserve">Рабочая программа по  </w:t>
      </w:r>
      <w:r>
        <w:t xml:space="preserve">предмету «Математика » </w:t>
      </w:r>
      <w:r>
        <w:rPr>
          <w:rFonts w:cstheme="minorHAnsi"/>
        </w:rPr>
        <w:t>соответствует следующим нормативным документам:</w:t>
      </w:r>
    </w:p>
    <w:p w:rsidR="00B21E31" w:rsidRDefault="00B21E31" w:rsidP="00B21E31">
      <w:pPr>
        <w:tabs>
          <w:tab w:val="left" w:pos="8789"/>
          <w:tab w:val="left" w:pos="9923"/>
        </w:tabs>
        <w:suppressAutoHyphens/>
        <w:ind w:right="-11" w:firstLine="360"/>
        <w:jc w:val="both"/>
        <w:rPr>
          <w:rFonts w:cstheme="minorHAnsi"/>
        </w:rPr>
      </w:pPr>
      <w:r>
        <w:rPr>
          <w:rFonts w:cstheme="minorHAnsi"/>
        </w:rPr>
        <w:t>-Федеральному компоненту государственного образовательного  стандарта основного   общего образования (приказ МО РФ №373 от 6 октября 2009г;</w:t>
      </w:r>
    </w:p>
    <w:p w:rsidR="00B21E31" w:rsidRDefault="00B21E31" w:rsidP="00B21E31">
      <w:pPr>
        <w:tabs>
          <w:tab w:val="left" w:pos="8789"/>
          <w:tab w:val="left" w:pos="9923"/>
        </w:tabs>
        <w:suppressAutoHyphens/>
        <w:ind w:right="-11" w:firstLine="360"/>
        <w:jc w:val="both"/>
        <w:rPr>
          <w:rFonts w:cstheme="minorHAnsi"/>
        </w:rPr>
      </w:pPr>
      <w:r>
        <w:rPr>
          <w:rFonts w:cstheme="minorHAnsi"/>
        </w:rPr>
        <w:t xml:space="preserve">-Федеральному перечню учебников, рекомендованных к использованию в образовательном процессе в МОБУ СОШ </w:t>
      </w:r>
      <w:proofErr w:type="spellStart"/>
      <w:r>
        <w:rPr>
          <w:rFonts w:cstheme="minorHAnsi"/>
        </w:rPr>
        <w:t>д</w:t>
      </w:r>
      <w:proofErr w:type="gramStart"/>
      <w:r>
        <w:rPr>
          <w:rFonts w:cstheme="minorHAnsi"/>
        </w:rPr>
        <w:t>.Д</w:t>
      </w:r>
      <w:proofErr w:type="gramEnd"/>
      <w:r>
        <w:rPr>
          <w:rFonts w:cstheme="minorHAnsi"/>
        </w:rPr>
        <w:t>ергачевка</w:t>
      </w:r>
      <w:proofErr w:type="spellEnd"/>
      <w:r>
        <w:rPr>
          <w:rFonts w:cstheme="minorHAnsi"/>
        </w:rPr>
        <w:t xml:space="preserve"> на 2012-2013 </w:t>
      </w:r>
      <w:proofErr w:type="spellStart"/>
      <w:r>
        <w:rPr>
          <w:rFonts w:cstheme="minorHAnsi"/>
        </w:rPr>
        <w:t>уч</w:t>
      </w:r>
      <w:proofErr w:type="spellEnd"/>
      <w:r>
        <w:rPr>
          <w:rFonts w:cstheme="minorHAnsi"/>
        </w:rPr>
        <w:t xml:space="preserve"> .г.(приказ МО РФ № 2885 от 27.12.2011)</w:t>
      </w:r>
    </w:p>
    <w:p w:rsidR="00B21E31" w:rsidRPr="00B21E31" w:rsidRDefault="00B21E31" w:rsidP="00B21E31">
      <w:pPr>
        <w:pStyle w:val="ae"/>
      </w:pPr>
      <w:r>
        <w:rPr>
          <w:rFonts w:cstheme="minorHAnsi"/>
        </w:rPr>
        <w:t>-Авторской программе по УМК «Перспектива»  по математике</w:t>
      </w:r>
      <w:r>
        <w:t xml:space="preserve"> Л. Г. </w:t>
      </w:r>
      <w:proofErr w:type="spellStart"/>
      <w:r>
        <w:t>Петерсон</w:t>
      </w:r>
      <w:proofErr w:type="spellEnd"/>
    </w:p>
    <w:p w:rsidR="00B21E31" w:rsidRDefault="00B21E31" w:rsidP="00B21E31">
      <w:pPr>
        <w:tabs>
          <w:tab w:val="left" w:pos="8789"/>
          <w:tab w:val="left" w:pos="9923"/>
        </w:tabs>
        <w:suppressAutoHyphens/>
        <w:ind w:right="-11" w:firstLine="360"/>
        <w:jc w:val="both"/>
        <w:rPr>
          <w:rFonts w:cstheme="minorHAnsi"/>
        </w:rPr>
      </w:pPr>
      <w:r>
        <w:rPr>
          <w:rFonts w:cstheme="minorHAnsi"/>
        </w:rPr>
        <w:t xml:space="preserve">-Примерному положению о рабочей программе ,разработанной в МОБУ СОШ </w:t>
      </w:r>
      <w:proofErr w:type="spellStart"/>
      <w:r>
        <w:rPr>
          <w:rFonts w:cstheme="minorHAnsi"/>
        </w:rPr>
        <w:t>д</w:t>
      </w:r>
      <w:proofErr w:type="gramStart"/>
      <w:r>
        <w:rPr>
          <w:rFonts w:cstheme="minorHAnsi"/>
        </w:rPr>
        <w:t>.Д</w:t>
      </w:r>
      <w:proofErr w:type="gramEnd"/>
      <w:r>
        <w:rPr>
          <w:rFonts w:cstheme="minorHAnsi"/>
        </w:rPr>
        <w:t>ергачевка</w:t>
      </w:r>
      <w:proofErr w:type="spellEnd"/>
    </w:p>
    <w:p w:rsidR="00B21E31" w:rsidRDefault="00B21E31" w:rsidP="00B21E31">
      <w:pPr>
        <w:tabs>
          <w:tab w:val="left" w:pos="8789"/>
          <w:tab w:val="left" w:pos="9923"/>
        </w:tabs>
        <w:suppressAutoHyphens/>
        <w:ind w:right="-11" w:firstLine="360"/>
        <w:jc w:val="both"/>
        <w:rPr>
          <w:rFonts w:cstheme="minorHAnsi"/>
        </w:rPr>
      </w:pPr>
      <w:r>
        <w:rPr>
          <w:rFonts w:cstheme="minorHAnsi"/>
        </w:rPr>
        <w:t xml:space="preserve">-Уставу МОБУ СОШ </w:t>
      </w:r>
      <w:proofErr w:type="spellStart"/>
      <w:r>
        <w:rPr>
          <w:rFonts w:cstheme="minorHAnsi"/>
        </w:rPr>
        <w:t>д</w:t>
      </w:r>
      <w:proofErr w:type="gramStart"/>
      <w:r>
        <w:rPr>
          <w:rFonts w:cstheme="minorHAnsi"/>
        </w:rPr>
        <w:t>.Д</w:t>
      </w:r>
      <w:proofErr w:type="gramEnd"/>
      <w:r>
        <w:rPr>
          <w:rFonts w:cstheme="minorHAnsi"/>
        </w:rPr>
        <w:t>ергачевка</w:t>
      </w:r>
      <w:proofErr w:type="spellEnd"/>
    </w:p>
    <w:p w:rsidR="00B21E31" w:rsidRDefault="00B21E31" w:rsidP="00B21E31">
      <w:pPr>
        <w:pStyle w:val="ae"/>
      </w:pPr>
    </w:p>
    <w:p w:rsidR="00B21E31" w:rsidRDefault="00B21E31" w:rsidP="00F84A7D">
      <w:pPr>
        <w:shd w:val="clear" w:color="auto" w:fill="FFFFFF"/>
        <w:ind w:firstLine="714"/>
        <w:jc w:val="both"/>
      </w:pPr>
    </w:p>
    <w:p w:rsidR="00F84A7D" w:rsidRPr="00CD630D" w:rsidRDefault="00B21E31" w:rsidP="00F84A7D">
      <w:pPr>
        <w:shd w:val="clear" w:color="auto" w:fill="FFFFFF"/>
        <w:ind w:firstLine="714"/>
        <w:jc w:val="both"/>
        <w:rPr>
          <w:color w:val="000000"/>
        </w:rPr>
      </w:pPr>
      <w:r>
        <w:rPr>
          <w:color w:val="000000"/>
        </w:rPr>
        <w:t>Программа направлена</w:t>
      </w:r>
      <w:r w:rsidR="00F84A7D" w:rsidRPr="00CD630D">
        <w:rPr>
          <w:color w:val="000000"/>
        </w:rPr>
        <w:t xml:space="preserve"> на достижение следующих </w:t>
      </w:r>
      <w:r w:rsidR="00F84A7D" w:rsidRPr="00CD630D">
        <w:rPr>
          <w:bCs/>
          <w:iCs/>
          <w:color w:val="000000"/>
        </w:rPr>
        <w:t>целей:</w:t>
      </w:r>
    </w:p>
    <w:p w:rsidR="00F84A7D" w:rsidRPr="00CD630D" w:rsidRDefault="00F84A7D" w:rsidP="00F84A7D">
      <w:pPr>
        <w:numPr>
          <w:ilvl w:val="0"/>
          <w:numId w:val="24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color w:val="000000"/>
        </w:rPr>
      </w:pPr>
      <w:r w:rsidRPr="00CD630D">
        <w:rPr>
          <w:color w:val="000000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F84A7D" w:rsidRPr="00CD630D" w:rsidRDefault="00F84A7D" w:rsidP="00F84A7D">
      <w:pPr>
        <w:numPr>
          <w:ilvl w:val="0"/>
          <w:numId w:val="24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color w:val="000000"/>
        </w:rPr>
      </w:pPr>
      <w:r w:rsidRPr="00CD630D">
        <w:rPr>
          <w:color w:val="000000"/>
        </w:rPr>
        <w:t>освоение основ математических знаний, формирование первоначальных представлений о математике;</w:t>
      </w:r>
    </w:p>
    <w:p w:rsidR="00F84A7D" w:rsidRPr="00CD630D" w:rsidRDefault="00F84A7D" w:rsidP="00F84A7D">
      <w:pPr>
        <w:numPr>
          <w:ilvl w:val="0"/>
          <w:numId w:val="24"/>
        </w:numPr>
        <w:shd w:val="clear" w:color="auto" w:fill="FFFFFF"/>
        <w:tabs>
          <w:tab w:val="clear" w:pos="720"/>
          <w:tab w:val="num" w:pos="1080"/>
        </w:tabs>
        <w:ind w:left="0" w:firstLine="720"/>
        <w:jc w:val="both"/>
        <w:rPr>
          <w:color w:val="000000"/>
        </w:rPr>
      </w:pPr>
      <w:r w:rsidRPr="00CD630D">
        <w:rPr>
          <w:color w:val="000000"/>
        </w:rPr>
        <w:t>воспитание интереса к математике, стремления использовать математические знания в повседневной жизни.</w:t>
      </w:r>
    </w:p>
    <w:p w:rsidR="00F84A7D" w:rsidRPr="00CD630D" w:rsidRDefault="00B21E31" w:rsidP="00B21E3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Эти цели обуславливают следующие задачи:</w:t>
      </w:r>
    </w:p>
    <w:p w:rsidR="00F84A7D" w:rsidRPr="00CD630D" w:rsidRDefault="00F84A7D" w:rsidP="00F84A7D">
      <w:pPr>
        <w:pStyle w:val="21"/>
        <w:numPr>
          <w:ilvl w:val="0"/>
          <w:numId w:val="25"/>
        </w:numPr>
        <w:shd w:val="clear" w:color="auto" w:fill="FFFFFF"/>
        <w:tabs>
          <w:tab w:val="clear" w:pos="720"/>
        </w:tabs>
        <w:spacing w:after="0" w:line="240" w:lineRule="auto"/>
        <w:ind w:left="0" w:firstLine="720"/>
        <w:jc w:val="both"/>
      </w:pPr>
      <w:r w:rsidRPr="00CD630D">
        <w:t>обеспечение необходимого уровня математического развития учащихся;</w:t>
      </w:r>
    </w:p>
    <w:p w:rsidR="00F84A7D" w:rsidRPr="00CD630D" w:rsidRDefault="00F84A7D" w:rsidP="00F84A7D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0" w:firstLine="720"/>
        <w:jc w:val="both"/>
      </w:pPr>
      <w:r w:rsidRPr="00CD630D"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F84A7D" w:rsidRPr="00CD630D" w:rsidRDefault="00F84A7D" w:rsidP="00F84A7D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0" w:firstLine="720"/>
        <w:jc w:val="both"/>
      </w:pPr>
      <w:r w:rsidRPr="00CD630D">
        <w:t>развитие творческих возможностей учащихся;</w:t>
      </w:r>
    </w:p>
    <w:p w:rsidR="00B21E31" w:rsidRDefault="00F84A7D" w:rsidP="00674420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0" w:firstLine="720"/>
        <w:jc w:val="both"/>
      </w:pPr>
      <w:r w:rsidRPr="00CD630D">
        <w:t>формирование и развитие познавательных интересов.</w:t>
      </w:r>
    </w:p>
    <w:p w:rsidR="00B21E31" w:rsidRDefault="00B21E31" w:rsidP="00B21E31">
      <w:pPr>
        <w:shd w:val="clear" w:color="auto" w:fill="FFFFFF"/>
        <w:jc w:val="both"/>
        <w:rPr>
          <w:b/>
        </w:rPr>
      </w:pPr>
      <w:r w:rsidRPr="00B21E31">
        <w:rPr>
          <w:b/>
        </w:rPr>
        <w:t>Место предмета в базисном учебном плане</w:t>
      </w:r>
    </w:p>
    <w:p w:rsidR="00B21E31" w:rsidRPr="00B21E31" w:rsidRDefault="00B21E31" w:rsidP="00B21E31">
      <w:pPr>
        <w:shd w:val="clear" w:color="auto" w:fill="FFFFFF"/>
        <w:jc w:val="both"/>
      </w:pPr>
      <w:r w:rsidRPr="00B21E31">
        <w:t xml:space="preserve">В соответствии с базисным учебным планом рабочая программа составлена  по программе автора Л </w:t>
      </w:r>
      <w:proofErr w:type="spellStart"/>
      <w:r w:rsidRPr="00B21E31">
        <w:t>Петерсона</w:t>
      </w:r>
      <w:proofErr w:type="spellEnd"/>
      <w:r w:rsidRPr="00B21E31">
        <w:t xml:space="preserve"> из расчета 4 часа в неделю,136 ч в год </w:t>
      </w:r>
    </w:p>
    <w:p w:rsidR="006530D8" w:rsidRPr="00B21E31" w:rsidRDefault="00B21E31" w:rsidP="00B21E31">
      <w:pPr>
        <w:shd w:val="clear" w:color="auto" w:fill="FFFFFF"/>
        <w:jc w:val="both"/>
        <w:rPr>
          <w:b/>
        </w:rPr>
      </w:pPr>
      <w:r>
        <w:t xml:space="preserve"> </w:t>
      </w:r>
      <w:r w:rsidRPr="00B21E31">
        <w:rPr>
          <w:b/>
        </w:rPr>
        <w:t>Т</w:t>
      </w:r>
      <w:r w:rsidR="006530D8" w:rsidRPr="00B21E31">
        <w:rPr>
          <w:b/>
        </w:rPr>
        <w:t>ребования к знаниям, умениям и на</w:t>
      </w:r>
      <w:r>
        <w:rPr>
          <w:b/>
        </w:rPr>
        <w:t>выкам учащихся</w:t>
      </w:r>
    </w:p>
    <w:p w:rsidR="006530D8" w:rsidRPr="00CD630D" w:rsidRDefault="006530D8" w:rsidP="008B0B1B">
      <w:pPr>
        <w:numPr>
          <w:ilvl w:val="0"/>
          <w:numId w:val="2"/>
        </w:numPr>
        <w:jc w:val="both"/>
      </w:pPr>
      <w:r w:rsidRPr="00CD630D">
        <w:t>уметь читать, записывать и сравнивать числа в пределах тысячи.</w:t>
      </w:r>
    </w:p>
    <w:p w:rsidR="006530D8" w:rsidRPr="00CD630D" w:rsidRDefault="006530D8" w:rsidP="008B0B1B">
      <w:pPr>
        <w:numPr>
          <w:ilvl w:val="0"/>
          <w:numId w:val="2"/>
        </w:numPr>
        <w:jc w:val="both"/>
      </w:pPr>
      <w:r w:rsidRPr="00CD630D">
        <w:t>Знать последовательность чисел от 1 до 1000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знать таблицу умножения однозначных чисел и соответствующие случаи деления (на уровне автоматизированного навыка).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 xml:space="preserve">уметь правильно выполнять устно четыре арифметических действия с числами в пределах 100 и с многозначными числами в случаях, сводимых к действиям в пределах 100. Уметь выполнять письменно сложение и вычитание чисел в пределах триллиона, умножение и деление многозначного числа </w:t>
      </w:r>
      <w:proofErr w:type="gramStart"/>
      <w:r w:rsidRPr="00CD630D">
        <w:t>на</w:t>
      </w:r>
      <w:proofErr w:type="gramEnd"/>
      <w:r w:rsidRPr="00CD630D">
        <w:t xml:space="preserve"> однозначное.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</w:r>
      <w:proofErr w:type="gramStart"/>
      <w:r w:rsidRPr="00CD630D">
        <w:t>у</w:t>
      </w:r>
      <w:proofErr w:type="gramEnd"/>
      <w:r w:rsidRPr="00CD630D">
        <w:t>меть применять правила порядка действий в выражениях, содержащих 3-4 действия (со скобками и без них).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уметь решать уравнения вида а</w:t>
      </w:r>
      <w:r w:rsidRPr="00CD630D">
        <w:sym w:font="Symbol" w:char="F0D7"/>
      </w:r>
      <w:r w:rsidRPr="00CD630D">
        <w:rPr>
          <w:lang w:val="en-US"/>
        </w:rPr>
        <w:t>x</w:t>
      </w:r>
      <w:r w:rsidRPr="00CD630D">
        <w:t xml:space="preserve">= </w:t>
      </w:r>
      <w:r w:rsidRPr="00CD630D">
        <w:rPr>
          <w:lang w:val="en-US"/>
        </w:rPr>
        <w:t>b</w:t>
      </w:r>
      <w:r w:rsidRPr="00CD630D">
        <w:t>, а</w:t>
      </w:r>
      <w:proofErr w:type="gramStart"/>
      <w:r w:rsidRPr="00CD630D">
        <w:t>:х</w:t>
      </w:r>
      <w:proofErr w:type="gramEnd"/>
      <w:r w:rsidRPr="00CD630D">
        <w:t>=</w:t>
      </w:r>
      <w:r w:rsidRPr="00CD630D">
        <w:rPr>
          <w:lang w:val="en-US"/>
        </w:rPr>
        <w:t>b</w:t>
      </w:r>
      <w:r w:rsidRPr="00CD630D">
        <w:t>, х:а=</w:t>
      </w:r>
      <w:r w:rsidRPr="00CD630D">
        <w:rPr>
          <w:lang w:val="en-US"/>
        </w:rPr>
        <w:t>b</w:t>
      </w:r>
      <w:r w:rsidRPr="00CD630D">
        <w:t>(на уровне навыка).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уметь решать задачи в 2-3 действия (по действиям и составлением выражения).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знать единицы измерения длины: метр, дециметр, сантиметр, миллиметр, километр.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уметь чертить отрезок данной длины, измерять длину данного отрезка.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уметь находить периметр многоугольника по заданным длинам его сторон и с помощью измерений.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уметь строить на клетчатой бумаге квадрат и прямоугольник.</w:t>
      </w:r>
    </w:p>
    <w:p w:rsidR="006530D8" w:rsidRPr="00CD630D" w:rsidRDefault="006530D8" w:rsidP="008B0B1B">
      <w:pPr>
        <w:ind w:left="284"/>
        <w:jc w:val="both"/>
      </w:pPr>
      <w:r w:rsidRPr="00CD630D">
        <w:t>-</w:t>
      </w:r>
      <w:r w:rsidRPr="00CD630D">
        <w:tab/>
        <w:t>уметь вычислять площадь прямоугольника по заданным длинам его сторон, и наоборот, находить одну из сторон прямоугольника по площади и длине другой стороны. Знать единицы измерения площади: квадратный сантиметр, квадратный дециметр,  квадратный метр.</w:t>
      </w:r>
    </w:p>
    <w:p w:rsidR="007F1F76" w:rsidRPr="00CD630D" w:rsidRDefault="007F1F76" w:rsidP="00F838D4">
      <w:pPr>
        <w:jc w:val="both"/>
      </w:pPr>
    </w:p>
    <w:p w:rsidR="00ED5603" w:rsidRPr="00CD630D" w:rsidRDefault="00ED5603" w:rsidP="008B0B1B">
      <w:pPr>
        <w:jc w:val="both"/>
      </w:pPr>
    </w:p>
    <w:p w:rsidR="00EB4B3B" w:rsidRPr="00CD630D" w:rsidRDefault="00EB4B3B" w:rsidP="00EB4B3B"/>
    <w:p w:rsidR="00674420" w:rsidRPr="00CD630D" w:rsidRDefault="00674420" w:rsidP="00EB4B3B">
      <w:pPr>
        <w:rPr>
          <w:bCs/>
          <w:caps/>
        </w:rPr>
      </w:pPr>
    </w:p>
    <w:p w:rsidR="00EB4B3B" w:rsidRPr="00CD630D" w:rsidRDefault="00EB4B3B" w:rsidP="006D0852">
      <w:pPr>
        <w:sectPr w:rsidR="00EB4B3B" w:rsidRPr="00CD630D" w:rsidSect="00CD630D">
          <w:footerReference w:type="default" r:id="rId8"/>
          <w:type w:val="continuous"/>
          <w:pgSz w:w="11906" w:h="16838"/>
          <w:pgMar w:top="567" w:right="567" w:bottom="567" w:left="1134" w:header="709" w:footer="709" w:gutter="0"/>
          <w:pgNumType w:start="2"/>
          <w:cols w:space="708"/>
          <w:docGrid w:linePitch="360"/>
        </w:sectPr>
      </w:pPr>
    </w:p>
    <w:p w:rsidR="00364BD6" w:rsidRPr="00CD630D" w:rsidRDefault="00FF718A" w:rsidP="00FF718A">
      <w:pPr>
        <w:jc w:val="center"/>
      </w:pPr>
      <w:proofErr w:type="spellStart"/>
      <w:proofErr w:type="gramStart"/>
      <w:r w:rsidRPr="00CD630D">
        <w:lastRenderedPageBreak/>
        <w:t>Учебно</w:t>
      </w:r>
      <w:proofErr w:type="spellEnd"/>
      <w:r w:rsidRPr="00CD630D">
        <w:t xml:space="preserve"> – тематический</w:t>
      </w:r>
      <w:proofErr w:type="gramEnd"/>
      <w:r w:rsidRPr="00CD630D">
        <w:t xml:space="preserve"> план</w:t>
      </w:r>
    </w:p>
    <w:p w:rsidR="00364BD6" w:rsidRPr="00CD630D" w:rsidRDefault="00B21E31" w:rsidP="00475C27">
      <w:r>
        <w:t xml:space="preserve">          </w:t>
      </w:r>
    </w:p>
    <w:p w:rsidR="00364BD6" w:rsidRPr="00CD630D" w:rsidRDefault="00364BD6" w:rsidP="00475C27"/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9"/>
        <w:gridCol w:w="4645"/>
        <w:gridCol w:w="1217"/>
      </w:tblGrid>
      <w:tr w:rsidR="00B21E31" w:rsidRPr="00CD630D" w:rsidTr="00B21E31">
        <w:trPr>
          <w:trHeight w:val="930"/>
        </w:trPr>
        <w:tc>
          <w:tcPr>
            <w:tcW w:w="2369" w:type="dxa"/>
            <w:vAlign w:val="center"/>
          </w:tcPr>
          <w:p w:rsidR="00B21E31" w:rsidRPr="00CD630D" w:rsidRDefault="00B21E31" w:rsidP="00364BD6">
            <w:pPr>
              <w:jc w:val="center"/>
            </w:pPr>
            <w:r w:rsidRPr="00CD630D">
              <w:t>Разделы</w:t>
            </w:r>
          </w:p>
          <w:p w:rsidR="00B21E31" w:rsidRPr="00CD630D" w:rsidRDefault="00B21E31" w:rsidP="00364BD6">
            <w:pPr>
              <w:jc w:val="center"/>
            </w:pPr>
          </w:p>
          <w:p w:rsidR="00B21E31" w:rsidRPr="00CD630D" w:rsidRDefault="00B21E31" w:rsidP="00364BD6">
            <w:pPr>
              <w:jc w:val="center"/>
            </w:pPr>
          </w:p>
        </w:tc>
        <w:tc>
          <w:tcPr>
            <w:tcW w:w="4645" w:type="dxa"/>
            <w:vAlign w:val="center"/>
          </w:tcPr>
          <w:p w:rsidR="00B21E31" w:rsidRPr="00CD630D" w:rsidRDefault="00B21E31" w:rsidP="00364BD6">
            <w:pPr>
              <w:jc w:val="center"/>
            </w:pPr>
            <w:r w:rsidRPr="00CD630D">
              <w:t xml:space="preserve">Характеристика деятельности </w:t>
            </w:r>
            <w:proofErr w:type="gramStart"/>
            <w:r w:rsidRPr="00CD630D">
              <w:t>обучающихся</w:t>
            </w:r>
            <w:proofErr w:type="gramEnd"/>
          </w:p>
          <w:p w:rsidR="00B21E31" w:rsidRPr="00CD630D" w:rsidRDefault="00B21E31" w:rsidP="003C7810"/>
        </w:tc>
        <w:tc>
          <w:tcPr>
            <w:tcW w:w="1217" w:type="dxa"/>
          </w:tcPr>
          <w:p w:rsidR="00B21E31" w:rsidRPr="00CD630D" w:rsidRDefault="00B21E31"/>
          <w:p w:rsidR="00B21E31" w:rsidRPr="00CD630D" w:rsidRDefault="00B21E31">
            <w:r w:rsidRPr="00CD630D">
              <w:t>Всего часов</w:t>
            </w:r>
          </w:p>
          <w:p w:rsidR="00B21E31" w:rsidRPr="00CD630D" w:rsidRDefault="00B21E31" w:rsidP="00364BD6"/>
        </w:tc>
      </w:tr>
      <w:tr w:rsidR="00B21E31" w:rsidRPr="00CD630D" w:rsidTr="00B21E31">
        <w:trPr>
          <w:trHeight w:val="2354"/>
        </w:trPr>
        <w:tc>
          <w:tcPr>
            <w:tcW w:w="2369" w:type="dxa"/>
          </w:tcPr>
          <w:p w:rsidR="00B21E31" w:rsidRPr="00CD630D" w:rsidRDefault="00B21E31" w:rsidP="00364BD6">
            <w:r w:rsidRPr="00CD630D">
              <w:t>Общие понятия: Операции, программа действий, числовые и буквенные выражения, дерево возможностей.</w:t>
            </w:r>
          </w:p>
        </w:tc>
        <w:tc>
          <w:tcPr>
            <w:tcW w:w="4645" w:type="dxa"/>
          </w:tcPr>
          <w:p w:rsidR="00B21E31" w:rsidRPr="00CD630D" w:rsidRDefault="00B21E31">
            <w:r w:rsidRPr="00CD630D">
              <w:t>Познавательные</w:t>
            </w:r>
          </w:p>
          <w:p w:rsidR="00B21E31" w:rsidRPr="00CD630D" w:rsidRDefault="00B21E31">
            <w:r w:rsidRPr="00CD630D">
              <w:t>-.Сформировать у учащихся представления об операциях, программах действия, математических выражениях, дереве возможностей.</w:t>
            </w:r>
          </w:p>
          <w:p w:rsidR="00B21E31" w:rsidRPr="00CD630D" w:rsidRDefault="00B21E31">
            <w:r w:rsidRPr="00CD630D">
              <w:t>Коммуникативные</w:t>
            </w:r>
          </w:p>
          <w:p w:rsidR="00B21E31" w:rsidRPr="00CD630D" w:rsidRDefault="00B21E31" w:rsidP="00D95E02">
            <w:r w:rsidRPr="00CD630D">
              <w:t xml:space="preserve">. Развивать математическую речь, навыки работы в </w:t>
            </w:r>
            <w:proofErr w:type="spellStart"/>
            <w:r w:rsidRPr="00CD630D">
              <w:t>паре</w:t>
            </w:r>
            <w:proofErr w:type="gramStart"/>
            <w:r w:rsidRPr="00CD630D">
              <w:t>.в</w:t>
            </w:r>
            <w:proofErr w:type="spellEnd"/>
            <w:proofErr w:type="gramEnd"/>
            <w:r w:rsidRPr="00CD630D">
              <w:t xml:space="preserve"> группе </w:t>
            </w:r>
          </w:p>
          <w:p w:rsidR="00B21E31" w:rsidRPr="00CD630D" w:rsidRDefault="00B21E31" w:rsidP="00D95E02">
            <w:r w:rsidRPr="00CD630D">
              <w:t>Регулятивные:</w:t>
            </w:r>
          </w:p>
          <w:p w:rsidR="00B21E31" w:rsidRPr="00CD630D" w:rsidRDefault="00B21E31" w:rsidP="00D95E02">
            <w:r w:rsidRPr="00CD630D">
              <w:t>развитие навыков контроля и самоконтроля</w:t>
            </w:r>
          </w:p>
          <w:p w:rsidR="00B21E31" w:rsidRPr="00CD630D" w:rsidRDefault="00B21E31" w:rsidP="00D95E02">
            <w:r w:rsidRPr="00CD630D">
              <w:t>Понимать и сохранять учебную задачу</w:t>
            </w:r>
          </w:p>
          <w:p w:rsidR="00B21E31" w:rsidRPr="00CD630D" w:rsidRDefault="00B21E31" w:rsidP="00D95E02">
            <w:r w:rsidRPr="00CD630D">
              <w:t>Личностные</w:t>
            </w:r>
          </w:p>
          <w:p w:rsidR="00B21E31" w:rsidRPr="00CD630D" w:rsidRDefault="00B21E31" w:rsidP="00D95E02">
            <w:r w:rsidRPr="00CD630D">
              <w:t>Осознание ведущей  роли русских математиков/Лобачевского и Чебышева/ в развитии современной мировой математической науки</w:t>
            </w:r>
          </w:p>
        </w:tc>
        <w:tc>
          <w:tcPr>
            <w:tcW w:w="1217" w:type="dxa"/>
            <w:vAlign w:val="center"/>
          </w:tcPr>
          <w:p w:rsidR="00B21E31" w:rsidRPr="00CD630D" w:rsidRDefault="00B21E31" w:rsidP="003C7810">
            <w:pPr>
              <w:jc w:val="center"/>
            </w:pPr>
          </w:p>
          <w:p w:rsidR="00B21E31" w:rsidRPr="00CD630D" w:rsidRDefault="00B21E31" w:rsidP="003C7810">
            <w:pPr>
              <w:jc w:val="center"/>
            </w:pPr>
          </w:p>
          <w:p w:rsidR="00B21E31" w:rsidRPr="00CD630D" w:rsidRDefault="00B21E31" w:rsidP="003C7810">
            <w:pPr>
              <w:jc w:val="center"/>
            </w:pPr>
            <w:r w:rsidRPr="00CD630D">
              <w:t>40ч</w:t>
            </w:r>
          </w:p>
          <w:p w:rsidR="00B21E31" w:rsidRPr="00CD630D" w:rsidRDefault="00B21E31" w:rsidP="003C7810">
            <w:pPr>
              <w:jc w:val="center"/>
            </w:pPr>
          </w:p>
        </w:tc>
      </w:tr>
      <w:tr w:rsidR="00B21E31" w:rsidRPr="00CD630D" w:rsidTr="00B21E31">
        <w:trPr>
          <w:trHeight w:val="2493"/>
        </w:trPr>
        <w:tc>
          <w:tcPr>
            <w:tcW w:w="2369" w:type="dxa"/>
            <w:vAlign w:val="center"/>
          </w:tcPr>
          <w:p w:rsidR="00B21E31" w:rsidRPr="00CD630D" w:rsidRDefault="00B21E31" w:rsidP="00863D4E">
            <w:pPr>
              <w:jc w:val="center"/>
            </w:pPr>
            <w:r w:rsidRPr="00CD630D">
              <w:t>Числа и операции над ними.</w:t>
            </w:r>
          </w:p>
          <w:p w:rsidR="00B21E31" w:rsidRPr="00CD630D" w:rsidRDefault="00B21E31" w:rsidP="00863D4E">
            <w:pPr>
              <w:jc w:val="center"/>
            </w:pPr>
          </w:p>
          <w:p w:rsidR="00B21E31" w:rsidRPr="00CD630D" w:rsidRDefault="00B21E31" w:rsidP="00863D4E">
            <w:pPr>
              <w:jc w:val="center"/>
            </w:pPr>
          </w:p>
          <w:p w:rsidR="00B21E31" w:rsidRPr="00CD630D" w:rsidRDefault="00B21E31" w:rsidP="00863D4E">
            <w:pPr>
              <w:jc w:val="center"/>
            </w:pPr>
          </w:p>
        </w:tc>
        <w:tc>
          <w:tcPr>
            <w:tcW w:w="4645" w:type="dxa"/>
          </w:tcPr>
          <w:p w:rsidR="00B21E31" w:rsidRPr="00CD630D" w:rsidRDefault="00B21E31">
            <w:r w:rsidRPr="00CD630D">
              <w:t>Познавательные</w:t>
            </w:r>
          </w:p>
          <w:p w:rsidR="00B21E31" w:rsidRPr="00CD630D" w:rsidRDefault="00B21E31">
            <w:r w:rsidRPr="00CD630D">
              <w:t>-познакомить учащихся с основными свойствами сложения и вычитания, умножения и деления.</w:t>
            </w:r>
          </w:p>
          <w:p w:rsidR="00B21E31" w:rsidRPr="00CD630D" w:rsidRDefault="00B21E31"/>
          <w:p w:rsidR="00B21E31" w:rsidRPr="00CD630D" w:rsidRDefault="00B21E31" w:rsidP="00FF718A">
            <w:r w:rsidRPr="00CD630D">
              <w:t>-Тренировать вычислительные навыки, развивать умение решать  задачи.</w:t>
            </w:r>
          </w:p>
          <w:p w:rsidR="00B21E31" w:rsidRPr="00CD630D" w:rsidRDefault="00B21E31" w:rsidP="00D95E02">
            <w:r w:rsidRPr="00CD630D">
              <w:t xml:space="preserve">Коммуникативные: развивать математическую речь, навыки работы в </w:t>
            </w:r>
            <w:proofErr w:type="spellStart"/>
            <w:r w:rsidRPr="00CD630D">
              <w:t>паре</w:t>
            </w:r>
            <w:proofErr w:type="gramStart"/>
            <w:r w:rsidRPr="00CD630D">
              <w:t>.в</w:t>
            </w:r>
            <w:proofErr w:type="spellEnd"/>
            <w:proofErr w:type="gramEnd"/>
            <w:r w:rsidRPr="00CD630D">
              <w:t xml:space="preserve"> группе</w:t>
            </w:r>
          </w:p>
          <w:p w:rsidR="00B21E31" w:rsidRPr="00CD630D" w:rsidRDefault="00B21E31" w:rsidP="00D95E02">
            <w:r w:rsidRPr="00CD630D">
              <w:t>Регулятивные:</w:t>
            </w:r>
          </w:p>
          <w:p w:rsidR="00B21E31" w:rsidRPr="00CD630D" w:rsidRDefault="00B21E31" w:rsidP="00D95E02">
            <w:r w:rsidRPr="00CD630D">
              <w:t>Понимать и сохранять учебную задачу</w:t>
            </w:r>
          </w:p>
          <w:p w:rsidR="00B21E31" w:rsidRPr="00CD630D" w:rsidRDefault="00B21E31" w:rsidP="00D95E02">
            <w:r w:rsidRPr="00CD630D">
              <w:t>Развивать навыки контроля и самоконтроля</w:t>
            </w:r>
          </w:p>
          <w:p w:rsidR="00B21E31" w:rsidRPr="00CD630D" w:rsidRDefault="00B21E31" w:rsidP="00D95E02">
            <w:r w:rsidRPr="00CD630D">
              <w:t>Личностные:</w:t>
            </w:r>
          </w:p>
          <w:p w:rsidR="00B21E31" w:rsidRPr="00CD630D" w:rsidRDefault="00B21E31" w:rsidP="00D95E02">
            <w:r w:rsidRPr="00CD630D">
              <w:t>Осознание ведущей  роли русских математиков/Лобачевского и Чебышева/ в развитии современной мировой математической науки</w:t>
            </w:r>
          </w:p>
        </w:tc>
        <w:tc>
          <w:tcPr>
            <w:tcW w:w="1217" w:type="dxa"/>
            <w:vAlign w:val="center"/>
          </w:tcPr>
          <w:p w:rsidR="00B21E31" w:rsidRPr="00CD630D" w:rsidRDefault="00B21E31" w:rsidP="003C7810">
            <w:pPr>
              <w:jc w:val="center"/>
            </w:pPr>
          </w:p>
          <w:p w:rsidR="00B21E31" w:rsidRPr="00CD630D" w:rsidRDefault="00B21E31" w:rsidP="003C7810">
            <w:pPr>
              <w:jc w:val="center"/>
            </w:pPr>
            <w:r w:rsidRPr="00CD630D">
              <w:t>95ч</w:t>
            </w:r>
          </w:p>
          <w:p w:rsidR="00B21E31" w:rsidRPr="00CD630D" w:rsidRDefault="00B21E31" w:rsidP="003C7810">
            <w:pPr>
              <w:jc w:val="center"/>
            </w:pPr>
          </w:p>
          <w:p w:rsidR="00B21E31" w:rsidRPr="00CD630D" w:rsidRDefault="00B21E31" w:rsidP="003C7810">
            <w:pPr>
              <w:jc w:val="center"/>
            </w:pPr>
          </w:p>
        </w:tc>
      </w:tr>
      <w:tr w:rsidR="00B21E31" w:rsidRPr="00CD630D" w:rsidTr="00B21E31">
        <w:trPr>
          <w:trHeight w:val="1650"/>
        </w:trPr>
        <w:tc>
          <w:tcPr>
            <w:tcW w:w="2369" w:type="dxa"/>
          </w:tcPr>
          <w:p w:rsidR="00B21E31" w:rsidRPr="00CD630D" w:rsidRDefault="00B21E31" w:rsidP="00364BD6"/>
          <w:p w:rsidR="00B21E31" w:rsidRPr="00CD630D" w:rsidRDefault="00B21E31" w:rsidP="00364BD6">
            <w:r w:rsidRPr="00CD630D">
              <w:t>Геометрические фигуры и величины.</w:t>
            </w:r>
          </w:p>
          <w:p w:rsidR="00B21E31" w:rsidRPr="00CD630D" w:rsidRDefault="00B21E31" w:rsidP="00364BD6"/>
        </w:tc>
        <w:tc>
          <w:tcPr>
            <w:tcW w:w="4645" w:type="dxa"/>
          </w:tcPr>
          <w:p w:rsidR="00B21E31" w:rsidRPr="00CD630D" w:rsidRDefault="00B21E31">
            <w:r w:rsidRPr="00CD630D">
              <w:t>Познавательные:</w:t>
            </w:r>
          </w:p>
          <w:p w:rsidR="00B21E31" w:rsidRPr="00CD630D" w:rsidRDefault="00B21E31">
            <w:r w:rsidRPr="00CD630D">
              <w:t>.формировать умение сравнивать, складывать и вычитать именованные числа.</w:t>
            </w:r>
          </w:p>
          <w:p w:rsidR="00B21E31" w:rsidRPr="00CD630D" w:rsidRDefault="00B21E31">
            <w:r w:rsidRPr="00CD630D">
              <w:t>-.закрепить представление о геометрических фигурах.</w:t>
            </w:r>
          </w:p>
          <w:p w:rsidR="00B21E31" w:rsidRPr="00CD630D" w:rsidRDefault="00B21E31">
            <w:r w:rsidRPr="00CD630D">
              <w:t>-учить распознавать, изображать и обозначать геометрические фигуры.</w:t>
            </w:r>
          </w:p>
          <w:p w:rsidR="00B21E31" w:rsidRPr="00CD630D" w:rsidRDefault="00B21E31" w:rsidP="00364BD6">
            <w:r w:rsidRPr="00CD630D">
              <w:t>Коммуникативные: развивать математическую речь, навыки работы в паре и в группе</w:t>
            </w:r>
          </w:p>
          <w:p w:rsidR="00B21E31" w:rsidRPr="00CD630D" w:rsidRDefault="00B21E31" w:rsidP="00364BD6">
            <w:r w:rsidRPr="00CD630D">
              <w:lastRenderedPageBreak/>
              <w:t>Регулятивные:</w:t>
            </w:r>
          </w:p>
          <w:p w:rsidR="00B21E31" w:rsidRPr="00CD630D" w:rsidRDefault="00B21E31" w:rsidP="00364BD6">
            <w:r w:rsidRPr="00CD630D">
              <w:t>использовать приемы контроля и самоконтроля при выполнении заданий</w:t>
            </w:r>
          </w:p>
          <w:p w:rsidR="00B21E31" w:rsidRPr="00CD630D" w:rsidRDefault="00B21E31" w:rsidP="00364BD6">
            <w:r w:rsidRPr="00CD630D">
              <w:t>Понимать и сохранять учебную задачу</w:t>
            </w:r>
          </w:p>
          <w:p w:rsidR="00B21E31" w:rsidRPr="00CD630D" w:rsidRDefault="00B21E31" w:rsidP="00364BD6">
            <w:r w:rsidRPr="00CD630D">
              <w:t>Личностные:</w:t>
            </w:r>
          </w:p>
          <w:p w:rsidR="00B21E31" w:rsidRPr="00CD630D" w:rsidRDefault="00B21E31" w:rsidP="00364BD6">
            <w:r w:rsidRPr="00CD630D">
              <w:t xml:space="preserve"> Осознание ведущей  роли русских математиков/Лобачевского и Чебышева/ в развитии современной мировой математической науки </w:t>
            </w:r>
          </w:p>
        </w:tc>
        <w:tc>
          <w:tcPr>
            <w:tcW w:w="1217" w:type="dxa"/>
            <w:vAlign w:val="center"/>
          </w:tcPr>
          <w:p w:rsidR="00B21E31" w:rsidRPr="00CD630D" w:rsidRDefault="00B21E31" w:rsidP="003C7810">
            <w:pPr>
              <w:jc w:val="center"/>
            </w:pPr>
          </w:p>
          <w:p w:rsidR="00B21E31" w:rsidRPr="00CD630D" w:rsidRDefault="00B21E31" w:rsidP="003C7810">
            <w:pPr>
              <w:jc w:val="center"/>
            </w:pPr>
          </w:p>
          <w:p w:rsidR="00B21E31" w:rsidRPr="00CD630D" w:rsidRDefault="00B21E31" w:rsidP="003C7810">
            <w:pPr>
              <w:jc w:val="center"/>
            </w:pPr>
            <w:r w:rsidRPr="00CD630D">
              <w:t>33ч</w:t>
            </w:r>
          </w:p>
        </w:tc>
      </w:tr>
    </w:tbl>
    <w:p w:rsidR="00F84A7D" w:rsidRPr="00CD630D" w:rsidRDefault="00F84A7D" w:rsidP="00475C27">
      <w:r w:rsidRPr="00CD630D">
        <w:lastRenderedPageBreak/>
        <w:t xml:space="preserve">                                                 </w:t>
      </w:r>
    </w:p>
    <w:p w:rsidR="00134126" w:rsidRPr="00B21E31" w:rsidRDefault="00F84A7D" w:rsidP="00475C27">
      <w:pPr>
        <w:rPr>
          <w:b/>
        </w:rPr>
      </w:pPr>
      <w:r w:rsidRPr="00B21E31">
        <w:rPr>
          <w:b/>
        </w:rPr>
        <w:t xml:space="preserve">                                                                         </w:t>
      </w:r>
      <w:r w:rsidR="00134126" w:rsidRPr="00B21E31">
        <w:rPr>
          <w:b/>
        </w:rPr>
        <w:t>Содержание</w:t>
      </w:r>
      <w:r w:rsidRPr="00B21E31">
        <w:rPr>
          <w:b/>
        </w:rPr>
        <w:t xml:space="preserve"> программы учебного курса</w:t>
      </w:r>
    </w:p>
    <w:p w:rsidR="00F84A7D" w:rsidRPr="00B21E31" w:rsidRDefault="00F84A7D" w:rsidP="00F84A7D">
      <w:pPr>
        <w:rPr>
          <w:b/>
        </w:rPr>
      </w:pPr>
      <w:r w:rsidRPr="00B21E31">
        <w:rPr>
          <w:b/>
        </w:rPr>
        <w:t>Общие понятия: Операции, программа действий, числовые и буквенные выражения, дерево возможностей.</w:t>
      </w:r>
      <w:r w:rsidR="00B21E31" w:rsidRPr="00B21E31">
        <w:rPr>
          <w:b/>
        </w:rPr>
        <w:t>(40ч)</w:t>
      </w:r>
    </w:p>
    <w:p w:rsidR="00F84A7D" w:rsidRPr="00CD630D" w:rsidRDefault="00F84A7D" w:rsidP="00D95E02">
      <w:pPr>
        <w:tabs>
          <w:tab w:val="left" w:pos="5103"/>
        </w:tabs>
        <w:jc w:val="both"/>
      </w:pPr>
    </w:p>
    <w:p w:rsidR="00134126" w:rsidRPr="00CD630D" w:rsidRDefault="00134126" w:rsidP="00134126">
      <w:pPr>
        <w:tabs>
          <w:tab w:val="left" w:pos="5103"/>
        </w:tabs>
        <w:ind w:firstLine="284"/>
        <w:jc w:val="both"/>
      </w:pPr>
      <w:r w:rsidRPr="00CD630D">
        <w:t>Начальный курс математики – курс интегрированный. В нем объединены арифметический, алгебраический и геометрический материалы.</w:t>
      </w:r>
    </w:p>
    <w:p w:rsidR="00134126" w:rsidRPr="00CD630D" w:rsidRDefault="00134126" w:rsidP="00134126">
      <w:pPr>
        <w:tabs>
          <w:tab w:val="left" w:pos="5103"/>
        </w:tabs>
        <w:ind w:firstLine="284"/>
        <w:jc w:val="both"/>
      </w:pPr>
      <w:r w:rsidRPr="00CD630D">
        <w:t>Введение понятия числа осуществляется на основе счета и измерения. С опорой на жизненный опыт младших школьников вводятся понятия множества и величины. Операции над множествами изучаются параллельно с соответствующими операциями над величинами и служат основой изучения соответствующих операций над числами.</w:t>
      </w:r>
    </w:p>
    <w:p w:rsidR="00F84A7D" w:rsidRPr="00CD630D" w:rsidRDefault="00F84A7D" w:rsidP="00F84A7D">
      <w:pPr>
        <w:jc w:val="both"/>
      </w:pPr>
      <w:r w:rsidRPr="00CD630D">
        <w:t xml:space="preserve">Дать общие понятия: 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Операция. Объект и результат операции. Операции над предметами, фигурами и числами.</w:t>
      </w:r>
    </w:p>
    <w:p w:rsidR="00F84A7D" w:rsidRPr="00CD630D" w:rsidRDefault="00F84A7D" w:rsidP="00F84A7D">
      <w:pPr>
        <w:ind w:left="720" w:hanging="360"/>
        <w:jc w:val="both"/>
      </w:pPr>
      <w:r w:rsidRPr="00CD630D">
        <w:t>-</w:t>
      </w:r>
      <w:r w:rsidRPr="00CD630D">
        <w:tab/>
        <w:t>Программа действий. Прямые и обратные операции. Отыскание неизвестных: объекта операции, выполняемой операции, результата операции.</w:t>
      </w:r>
    </w:p>
    <w:p w:rsidR="00F84A7D" w:rsidRPr="00CD630D" w:rsidRDefault="00F84A7D" w:rsidP="00F84A7D">
      <w:pPr>
        <w:ind w:left="720" w:hanging="360"/>
        <w:jc w:val="both"/>
      </w:pPr>
      <w:r w:rsidRPr="00CD630D">
        <w:t>-</w:t>
      </w:r>
      <w:r w:rsidRPr="00CD630D">
        <w:tab/>
        <w:t>Числовые и буквенные выражения. Вычисление значений буквенных выражений при заданных значениях букв.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Операции умножения и деления, их графическая интерпретация. Взаимосвязь между умножением и делением. Название компонент умножения и деления. Зависимость результатов этих действий от изменения компонент. Делители и кратные.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Свойства сложения и умножения, наглядное изображение этих свойств. 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Уравнения вида а∙</w:t>
      </w:r>
      <w:proofErr w:type="spellStart"/>
      <w:r w:rsidRPr="00CD630D">
        <w:t>х=</w:t>
      </w:r>
      <w:proofErr w:type="spellEnd"/>
      <w:r w:rsidRPr="00CD630D">
        <w:rPr>
          <w:lang w:val="en-US"/>
        </w:rPr>
        <w:t>b</w:t>
      </w:r>
      <w:r w:rsidRPr="00CD630D">
        <w:t>, а</w:t>
      </w:r>
      <w:proofErr w:type="gramStart"/>
      <w:r w:rsidRPr="00CD630D">
        <w:t>:х</w:t>
      </w:r>
      <w:proofErr w:type="gramEnd"/>
      <w:r w:rsidRPr="00CD630D">
        <w:t>=</w:t>
      </w:r>
      <w:r w:rsidRPr="00CD630D">
        <w:rPr>
          <w:lang w:val="en-US"/>
        </w:rPr>
        <w:t>b</w:t>
      </w:r>
      <w:r w:rsidRPr="00CD630D">
        <w:t>, х:а=</w:t>
      </w:r>
      <w:r w:rsidRPr="00CD630D">
        <w:rPr>
          <w:lang w:val="en-US"/>
        </w:rPr>
        <w:t>b</w:t>
      </w:r>
      <w:r w:rsidRPr="00CD630D">
        <w:t xml:space="preserve">, решаемые на основе их графической интерпретации. 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Упорядоченный перебор вариантов. Дерево возможностей. </w:t>
      </w:r>
    </w:p>
    <w:p w:rsidR="00F84A7D" w:rsidRPr="00CD630D" w:rsidRDefault="00F84A7D" w:rsidP="00134126">
      <w:pPr>
        <w:tabs>
          <w:tab w:val="left" w:pos="5103"/>
        </w:tabs>
        <w:ind w:firstLine="284"/>
        <w:jc w:val="both"/>
      </w:pPr>
    </w:p>
    <w:p w:rsidR="00F84A7D" w:rsidRPr="00B21E31" w:rsidRDefault="00F84A7D" w:rsidP="00134126">
      <w:pPr>
        <w:tabs>
          <w:tab w:val="left" w:pos="5103"/>
        </w:tabs>
        <w:ind w:firstLine="284"/>
        <w:jc w:val="both"/>
        <w:rPr>
          <w:b/>
        </w:rPr>
      </w:pPr>
      <w:r w:rsidRPr="00B21E31">
        <w:rPr>
          <w:b/>
        </w:rPr>
        <w:t>Числа и операции над ними</w:t>
      </w:r>
      <w:r w:rsidR="00B21E31">
        <w:rPr>
          <w:b/>
        </w:rPr>
        <w:t xml:space="preserve"> (95ч)</w:t>
      </w:r>
    </w:p>
    <w:p w:rsidR="00F84A7D" w:rsidRPr="00B21E31" w:rsidRDefault="00F84A7D" w:rsidP="00134126">
      <w:pPr>
        <w:tabs>
          <w:tab w:val="left" w:pos="5103"/>
        </w:tabs>
        <w:ind w:firstLine="284"/>
        <w:jc w:val="both"/>
        <w:rPr>
          <w:b/>
        </w:rPr>
      </w:pPr>
    </w:p>
    <w:p w:rsidR="00F84A7D" w:rsidRPr="00CD630D" w:rsidRDefault="00134126" w:rsidP="00F84A7D">
      <w:pPr>
        <w:ind w:firstLine="720"/>
      </w:pPr>
      <w:r w:rsidRPr="00CD630D">
        <w:t xml:space="preserve">Общий подход к операциям над числами и буквенная запись свойств данных операций позволяют раскрыть перед обучающимися общность текстовых задач, имеющих </w:t>
      </w:r>
      <w:proofErr w:type="gramStart"/>
      <w:r w:rsidRPr="00CD630D">
        <w:t>различные</w:t>
      </w:r>
      <w:proofErr w:type="gramEnd"/>
      <w:r w:rsidRPr="00CD630D">
        <w:t xml:space="preserve"> фабулы, но единое математическое содержание.</w:t>
      </w:r>
      <w:r w:rsidR="00F84A7D" w:rsidRPr="00CD630D">
        <w:t xml:space="preserve"> Операции над множествами изучаются параллельно с соответствующими операциями над величинами и служат основой изучения </w:t>
      </w:r>
      <w:proofErr w:type="gramStart"/>
      <w:r w:rsidR="00F84A7D" w:rsidRPr="00CD630D">
        <w:t>соответствующих</w:t>
      </w:r>
      <w:proofErr w:type="gramEnd"/>
      <w:r w:rsidR="00F84A7D" w:rsidRPr="00CD630D">
        <w:t xml:space="preserve"> операции над числами. Это позволяет раскрыть оба подхода к построению математической модели «натуральное число».</w:t>
      </w:r>
    </w:p>
    <w:p w:rsidR="00F84A7D" w:rsidRPr="00CD630D" w:rsidRDefault="00F84A7D" w:rsidP="00F84A7D">
      <w:pPr>
        <w:ind w:firstLine="720"/>
      </w:pPr>
      <w:r w:rsidRPr="00CD630D">
        <w:t>Изучение элементов алгебры связано с числовой линией. С самых первых уроков вводится буквенная символика. Как правило, запись общих свойств операции над множествами и величинами обгоняет соответствующие навыки учащихся в выполнении аналогичных операций над числами. Это позволяет создать для каждого из таких операций общую рамку, в которую потом, по мере выделения новых классов чисел, укладываются новые операции пал этими числами и свойства этих операций. Тем самым создается теоретически обобщенный способ ориентации в учениях о конечных множествах, величинах и числах, позволяющий потом решать обширные классы конкретных задач.</w:t>
      </w:r>
    </w:p>
    <w:p w:rsidR="00134126" w:rsidRPr="00CD630D" w:rsidRDefault="00134126" w:rsidP="00134126">
      <w:pPr>
        <w:tabs>
          <w:tab w:val="left" w:pos="5103"/>
        </w:tabs>
        <w:ind w:firstLine="284"/>
        <w:jc w:val="both"/>
      </w:pPr>
    </w:p>
    <w:p w:rsidR="00F84A7D" w:rsidRPr="00CD630D" w:rsidRDefault="00F84A7D" w:rsidP="00F84A7D">
      <w:pPr>
        <w:jc w:val="both"/>
      </w:pP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Программа вычислений. Скобки. Сочетательное свойство сложения. Вычитание суммы из числа. Вычитание числа из суммы. Использование свой</w:t>
      </w:r>
      <w:proofErr w:type="gramStart"/>
      <w:r w:rsidRPr="00CD630D">
        <w:t>ств сл</w:t>
      </w:r>
      <w:proofErr w:type="gramEnd"/>
      <w:r w:rsidRPr="00CD630D">
        <w:t>ожения и вычитания для рационализации вычислений.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lastRenderedPageBreak/>
        <w:t xml:space="preserve">Умножение и деление натуральных чисел, взаимосвязь этих операций. Графическая интерпретация умножения и деления. Частные случаи умножения и деления с 0 и 1. невозможность деления на 0. переместительное свойство умножения. Таблица умножения однозначных чисел. 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Решение задач, содержащих отношение «больше </w:t>
      </w:r>
      <w:proofErr w:type="gramStart"/>
      <w:r w:rsidRPr="00CD630D">
        <w:t>в</w:t>
      </w:r>
      <w:proofErr w:type="gramEnd"/>
      <w:r w:rsidRPr="00CD630D">
        <w:t xml:space="preserve"> …», «меньше в …». Умножение и деление суммы на число. </w:t>
      </w:r>
      <w:proofErr w:type="spellStart"/>
      <w:r w:rsidRPr="00CD630D">
        <w:t>Внетабличное</w:t>
      </w:r>
      <w:proofErr w:type="spellEnd"/>
      <w:r w:rsidRPr="00CD630D">
        <w:t xml:space="preserve"> умножение и деление. Деление с остатком.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Сочетательное свойство умножения. Умножение и деление «круглых чисел». Использование свойств умножения и деления для рационализации вычислений. 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Устное сложение, вычитание, умножение, деление чисел в пределах 1000 в случаях, сводимых к действиям в пределах 100. 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Из истории натуральных чисел. Нумерация, сложение и вычитание  многозначных чисел (в пределах тысячи). Представление натурального числа в виде суммы разрядных слагаемых.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Умножение и деление чисел на 10, 100, 1000 и т.д. умножение и деление «круглых» чисел. </w:t>
      </w:r>
    </w:p>
    <w:p w:rsidR="00F84A7D" w:rsidRPr="00CD630D" w:rsidRDefault="00F84A7D" w:rsidP="00134126">
      <w:pPr>
        <w:tabs>
          <w:tab w:val="left" w:pos="5103"/>
        </w:tabs>
        <w:ind w:firstLine="284"/>
        <w:jc w:val="both"/>
      </w:pPr>
    </w:p>
    <w:p w:rsidR="00F84A7D" w:rsidRPr="002C47CD" w:rsidRDefault="00F84A7D" w:rsidP="00134126">
      <w:pPr>
        <w:tabs>
          <w:tab w:val="left" w:pos="5103"/>
        </w:tabs>
        <w:ind w:firstLine="284"/>
        <w:jc w:val="both"/>
        <w:rPr>
          <w:b/>
        </w:rPr>
      </w:pPr>
      <w:r w:rsidRPr="002C47CD">
        <w:rPr>
          <w:b/>
        </w:rPr>
        <w:t>Геометрические фигуры и величины</w:t>
      </w:r>
      <w:r w:rsidR="002C47CD">
        <w:rPr>
          <w:b/>
        </w:rPr>
        <w:t>(33ч)</w:t>
      </w:r>
    </w:p>
    <w:p w:rsidR="00134126" w:rsidRPr="00CD630D" w:rsidRDefault="00134126" w:rsidP="00134126">
      <w:pPr>
        <w:tabs>
          <w:tab w:val="left" w:pos="5103"/>
        </w:tabs>
        <w:ind w:firstLine="284"/>
        <w:jc w:val="both"/>
      </w:pPr>
      <w:r w:rsidRPr="00CD630D">
        <w:t>При изучении геометрических понятий основное внимание уделяется формированию пространственных представлений, развитию речи и практических навыков черчения. Младшие школьники знакомятся с геометрическими фигурами: квадрат, прямоугольник, круг. Разрезание их на части и составление из полученных частей новых фигур помогают уяснить инвариантность площади и развивать комбинаторные способности. Рассматриваются также:</w:t>
      </w:r>
    </w:p>
    <w:p w:rsidR="00134126" w:rsidRPr="00CD630D" w:rsidRDefault="00134126" w:rsidP="00134126">
      <w:pPr>
        <w:pStyle w:val="ad"/>
        <w:numPr>
          <w:ilvl w:val="0"/>
          <w:numId w:val="20"/>
        </w:numPr>
        <w:tabs>
          <w:tab w:val="left" w:pos="5103"/>
        </w:tabs>
        <w:jc w:val="both"/>
      </w:pPr>
      <w:r w:rsidRPr="00CD630D">
        <w:t>Абстрактные понятия: точка, отрезок, ломаная линия, многоугольник;</w:t>
      </w:r>
    </w:p>
    <w:p w:rsidR="00134126" w:rsidRPr="00CD630D" w:rsidRDefault="00134126" w:rsidP="00134126">
      <w:pPr>
        <w:pStyle w:val="ad"/>
        <w:numPr>
          <w:ilvl w:val="0"/>
          <w:numId w:val="20"/>
        </w:numPr>
        <w:tabs>
          <w:tab w:val="left" w:pos="5103"/>
        </w:tabs>
        <w:jc w:val="both"/>
      </w:pPr>
      <w:r w:rsidRPr="00CD630D">
        <w:t>Общие понятия: область, граница, сети линий и др.;</w:t>
      </w:r>
    </w:p>
    <w:p w:rsidR="00134126" w:rsidRPr="00CD630D" w:rsidRDefault="00134126" w:rsidP="00134126">
      <w:pPr>
        <w:pStyle w:val="ad"/>
        <w:numPr>
          <w:ilvl w:val="0"/>
          <w:numId w:val="20"/>
        </w:numPr>
        <w:tabs>
          <w:tab w:val="left" w:pos="5103"/>
        </w:tabs>
        <w:jc w:val="both"/>
      </w:pPr>
      <w:r w:rsidRPr="00CD630D">
        <w:t>Простейшие пространственные образы: куб, цилиндр, пирамида, параллелепипед, шар, конус.</w:t>
      </w:r>
    </w:p>
    <w:p w:rsidR="00134126" w:rsidRPr="00CD630D" w:rsidRDefault="00134126" w:rsidP="00134126">
      <w:pPr>
        <w:tabs>
          <w:tab w:val="left" w:pos="5103"/>
        </w:tabs>
        <w:ind w:firstLine="360"/>
        <w:jc w:val="both"/>
      </w:pPr>
      <w:r w:rsidRPr="00CD630D">
        <w:t>Значительное внимание уделяется формированию алгоритмической, логической и комбинаторной линий, которые получают свое развитие в процессе изучения арифметических, алгебраических и геометрических  вопросов программы.</w:t>
      </w:r>
    </w:p>
    <w:p w:rsidR="00F84A7D" w:rsidRPr="00CD630D" w:rsidRDefault="00134126" w:rsidP="00F84A7D">
      <w:pPr>
        <w:ind w:firstLine="720"/>
      </w:pPr>
      <w:r w:rsidRPr="00CD630D">
        <w:t>Младшие школьники проверяют истинность высказываний, составляют различные комбинации из заданных элементов, выполняют действия по образцу и т.д.</w:t>
      </w:r>
      <w:r w:rsidR="00F84A7D" w:rsidRPr="00CD630D">
        <w:t xml:space="preserve"> Особенности изучения геометрических понятий их раннее введение. Запас геометрических представлений и навыков, который накоплен у учащихся к 3-4 классу, позволяет поставить перед ними новую, значительно более глубокую и увлекательную цель: исследование и «открытие» свойств геометрических фигур. С помощью построений и измерений они выявляют различные геометрические закономерности, которые формулируют как предположение, гипотезу.</w:t>
      </w:r>
    </w:p>
    <w:p w:rsidR="00F84A7D" w:rsidRPr="00CD630D" w:rsidRDefault="00F84A7D" w:rsidP="00F84A7D">
      <w:pPr>
        <w:ind w:firstLine="720"/>
      </w:pPr>
      <w:r w:rsidRPr="00CD630D">
        <w:t>Достаточно большое внимание уделяется в курсе формированию алгоритмической, логической и комбинаторной линии.</w:t>
      </w:r>
    </w:p>
    <w:p w:rsidR="00F84A7D" w:rsidRPr="00CD630D" w:rsidRDefault="00F84A7D" w:rsidP="00F84A7D">
      <w:r w:rsidRPr="00CD630D">
        <w:t>Функциональная линия строится вокруг понятия функциональной зависимости величин, являющегося промежуточной моделью между реальной действительностью и общим понятием функции.</w:t>
      </w:r>
    </w:p>
    <w:p w:rsidR="00F84A7D" w:rsidRPr="00CD630D" w:rsidRDefault="00F84A7D" w:rsidP="00F84A7D"/>
    <w:p w:rsidR="00F84A7D" w:rsidRPr="00CD630D" w:rsidRDefault="00F84A7D" w:rsidP="00F84A7D">
      <w:pPr>
        <w:tabs>
          <w:tab w:val="left" w:pos="5103"/>
        </w:tabs>
        <w:ind w:left="540" w:hanging="180"/>
        <w:jc w:val="both"/>
      </w:pP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Прямая. Луч. Отрезок. Ломаная, длина </w:t>
      </w:r>
      <w:proofErr w:type="gramStart"/>
      <w:r w:rsidRPr="00CD630D">
        <w:t>ломаной</w:t>
      </w:r>
      <w:proofErr w:type="gramEnd"/>
      <w:r w:rsidRPr="00CD630D">
        <w:t>. Периметр многоугольника.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Плоскость. Угол. Прямой угол. Прямоугольник. Квадрат.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Площадь фигуры и ее измерение. Единицы площади: квадратный сантиметр, квадратный дециметр, квадратный метр. Площадь прямоугольника.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Круг и окружность. Циркуль. Вычерчивание узоров из геометрических фигур.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 xml:space="preserve">Километр. Миллиметр. Сравнение, сложение и вычитание величин. Переход от одной единицы измерения к другой. </w:t>
      </w:r>
    </w:p>
    <w:p w:rsidR="00F84A7D" w:rsidRPr="00CD630D" w:rsidRDefault="00F84A7D" w:rsidP="00F84A7D">
      <w:pPr>
        <w:numPr>
          <w:ilvl w:val="0"/>
          <w:numId w:val="2"/>
        </w:numPr>
        <w:jc w:val="both"/>
      </w:pPr>
      <w:r w:rsidRPr="00CD630D">
        <w:t>Раскраска и перегибание фигур. Преобразование фигур на плоскости.</w:t>
      </w:r>
    </w:p>
    <w:p w:rsidR="00FF718A" w:rsidRPr="00CD630D" w:rsidRDefault="00F84A7D" w:rsidP="00F84A7D">
      <w:r w:rsidRPr="00CD630D">
        <w:t xml:space="preserve">                                                                                                                     </w:t>
      </w:r>
    </w:p>
    <w:p w:rsidR="00FF718A" w:rsidRPr="00CD630D" w:rsidRDefault="00FF718A" w:rsidP="00F84A7D"/>
    <w:p w:rsidR="00FF718A" w:rsidRPr="00CD630D" w:rsidRDefault="00FF718A" w:rsidP="00F84A7D"/>
    <w:p w:rsidR="00FF718A" w:rsidRPr="00CD630D" w:rsidRDefault="00FF718A" w:rsidP="00F84A7D"/>
    <w:p w:rsidR="00FF718A" w:rsidRPr="00CD630D" w:rsidRDefault="00FF718A" w:rsidP="00F84A7D"/>
    <w:p w:rsidR="00FF718A" w:rsidRPr="00CD630D" w:rsidRDefault="00FF718A" w:rsidP="00F84A7D"/>
    <w:p w:rsidR="00D560A1" w:rsidRPr="00CD630D" w:rsidRDefault="00D560A1" w:rsidP="006D0852">
      <w:pPr>
        <w:spacing w:after="60"/>
        <w:jc w:val="both"/>
      </w:pPr>
    </w:p>
    <w:sectPr w:rsidR="00D560A1" w:rsidRPr="00CD630D" w:rsidSect="00CD630D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E31" w:rsidRDefault="00B21E31" w:rsidP="00CF605C">
      <w:r>
        <w:separator/>
      </w:r>
    </w:p>
  </w:endnote>
  <w:endnote w:type="continuationSeparator" w:id="1">
    <w:p w:rsidR="00B21E31" w:rsidRDefault="00B21E31" w:rsidP="00CF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6427"/>
      <w:docPartObj>
        <w:docPartGallery w:val="Page Numbers (Bottom of Page)"/>
        <w:docPartUnique/>
      </w:docPartObj>
    </w:sdtPr>
    <w:sdtContent>
      <w:p w:rsidR="00B21E31" w:rsidRDefault="00B21E31">
        <w:pPr>
          <w:pStyle w:val="a9"/>
          <w:jc w:val="right"/>
        </w:pPr>
        <w:fldSimple w:instr=" PAGE   \* MERGEFORMAT ">
          <w:r w:rsidR="00F55A9E">
            <w:rPr>
              <w:noProof/>
            </w:rPr>
            <w:t>6</w:t>
          </w:r>
        </w:fldSimple>
      </w:p>
    </w:sdtContent>
  </w:sdt>
  <w:p w:rsidR="00B21E31" w:rsidRDefault="00B21E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E31" w:rsidRDefault="00B21E31" w:rsidP="00CF605C">
      <w:r>
        <w:separator/>
      </w:r>
    </w:p>
  </w:footnote>
  <w:footnote w:type="continuationSeparator" w:id="1">
    <w:p w:rsidR="00B21E31" w:rsidRDefault="00B21E31" w:rsidP="00CF6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088E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667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60D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05E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B6D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BC0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3E3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EE9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6AE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F8B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EF16"/>
    <w:multiLevelType w:val="multilevel"/>
    <w:tmpl w:val="5A1EB903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092E59A8"/>
    <w:multiLevelType w:val="singleLevel"/>
    <w:tmpl w:val="9DD45C1A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2">
    <w:nsid w:val="172D5073"/>
    <w:multiLevelType w:val="hybridMultilevel"/>
    <w:tmpl w:val="4A24C54C"/>
    <w:lvl w:ilvl="0" w:tplc="FFFFFFFF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7C067A4"/>
    <w:multiLevelType w:val="singleLevel"/>
    <w:tmpl w:val="B3D6AE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1E834BB0"/>
    <w:multiLevelType w:val="multilevel"/>
    <w:tmpl w:val="F91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53DDCB6"/>
    <w:multiLevelType w:val="singleLevel"/>
    <w:tmpl w:val="4D8B2DBD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6">
    <w:nsid w:val="3F1B1E2C"/>
    <w:multiLevelType w:val="hybridMultilevel"/>
    <w:tmpl w:val="1DDE12B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B0A08"/>
    <w:multiLevelType w:val="singleLevel"/>
    <w:tmpl w:val="D832A6E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4ABD3548"/>
    <w:multiLevelType w:val="singleLevel"/>
    <w:tmpl w:val="57029374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abstractNum w:abstractNumId="19">
    <w:nsid w:val="52926D62"/>
    <w:multiLevelType w:val="singleLevel"/>
    <w:tmpl w:val="358A3634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602E0"/>
    <w:multiLevelType w:val="hybridMultilevel"/>
    <w:tmpl w:val="CA3C0D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72A856AD"/>
    <w:multiLevelType w:val="singleLevel"/>
    <w:tmpl w:val="0AF6BF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7941508A"/>
    <w:multiLevelType w:val="singleLevel"/>
    <w:tmpl w:val="240DB74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15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3B6"/>
    <w:rsid w:val="000010E9"/>
    <w:rsid w:val="00017DFA"/>
    <w:rsid w:val="00042DFC"/>
    <w:rsid w:val="00074F76"/>
    <w:rsid w:val="00083549"/>
    <w:rsid w:val="000B0074"/>
    <w:rsid w:val="000C7DFD"/>
    <w:rsid w:val="000D2B2E"/>
    <w:rsid w:val="000E5581"/>
    <w:rsid w:val="000F3012"/>
    <w:rsid w:val="000F7A30"/>
    <w:rsid w:val="001208C9"/>
    <w:rsid w:val="00121A0E"/>
    <w:rsid w:val="00134126"/>
    <w:rsid w:val="00183511"/>
    <w:rsid w:val="0019048B"/>
    <w:rsid w:val="001A34FF"/>
    <w:rsid w:val="001B79FE"/>
    <w:rsid w:val="001C112E"/>
    <w:rsid w:val="001F7025"/>
    <w:rsid w:val="0021039C"/>
    <w:rsid w:val="00230998"/>
    <w:rsid w:val="00240E92"/>
    <w:rsid w:val="002519AE"/>
    <w:rsid w:val="00283AC8"/>
    <w:rsid w:val="00292215"/>
    <w:rsid w:val="002C1DBF"/>
    <w:rsid w:val="002C47CD"/>
    <w:rsid w:val="002D591E"/>
    <w:rsid w:val="002E4569"/>
    <w:rsid w:val="002F4916"/>
    <w:rsid w:val="00305DF3"/>
    <w:rsid w:val="003222A0"/>
    <w:rsid w:val="003278DA"/>
    <w:rsid w:val="00364BD6"/>
    <w:rsid w:val="00372C54"/>
    <w:rsid w:val="003837FA"/>
    <w:rsid w:val="003A1215"/>
    <w:rsid w:val="003C7810"/>
    <w:rsid w:val="003D1342"/>
    <w:rsid w:val="003F38CC"/>
    <w:rsid w:val="003F6ED1"/>
    <w:rsid w:val="00401C9F"/>
    <w:rsid w:val="00407048"/>
    <w:rsid w:val="004237CD"/>
    <w:rsid w:val="004313F2"/>
    <w:rsid w:val="00461A0A"/>
    <w:rsid w:val="00467F61"/>
    <w:rsid w:val="00475C27"/>
    <w:rsid w:val="0048564C"/>
    <w:rsid w:val="004B5E2E"/>
    <w:rsid w:val="004B6A35"/>
    <w:rsid w:val="004D1DB8"/>
    <w:rsid w:val="00504815"/>
    <w:rsid w:val="00542A81"/>
    <w:rsid w:val="00543B26"/>
    <w:rsid w:val="00562177"/>
    <w:rsid w:val="00562EB0"/>
    <w:rsid w:val="005816E7"/>
    <w:rsid w:val="005D1EC1"/>
    <w:rsid w:val="005D7F97"/>
    <w:rsid w:val="005F7ADD"/>
    <w:rsid w:val="00604106"/>
    <w:rsid w:val="006044DD"/>
    <w:rsid w:val="00614079"/>
    <w:rsid w:val="006335F2"/>
    <w:rsid w:val="00652998"/>
    <w:rsid w:val="006530D8"/>
    <w:rsid w:val="00654350"/>
    <w:rsid w:val="00657072"/>
    <w:rsid w:val="006570F1"/>
    <w:rsid w:val="00674420"/>
    <w:rsid w:val="00691116"/>
    <w:rsid w:val="006A2BCC"/>
    <w:rsid w:val="006B282C"/>
    <w:rsid w:val="006B7EA2"/>
    <w:rsid w:val="006D0852"/>
    <w:rsid w:val="006E702B"/>
    <w:rsid w:val="00702985"/>
    <w:rsid w:val="00750B24"/>
    <w:rsid w:val="007512D1"/>
    <w:rsid w:val="007838CC"/>
    <w:rsid w:val="007A23FA"/>
    <w:rsid w:val="007C3C7D"/>
    <w:rsid w:val="007C45E5"/>
    <w:rsid w:val="007F1F76"/>
    <w:rsid w:val="00857B73"/>
    <w:rsid w:val="00863D4E"/>
    <w:rsid w:val="00867D79"/>
    <w:rsid w:val="008815B2"/>
    <w:rsid w:val="008B0B1B"/>
    <w:rsid w:val="008C5678"/>
    <w:rsid w:val="008D5568"/>
    <w:rsid w:val="0092554D"/>
    <w:rsid w:val="00937357"/>
    <w:rsid w:val="00952C13"/>
    <w:rsid w:val="009A03C7"/>
    <w:rsid w:val="009B4D0B"/>
    <w:rsid w:val="009B5FC5"/>
    <w:rsid w:val="00A20613"/>
    <w:rsid w:val="00A3771A"/>
    <w:rsid w:val="00A41DA7"/>
    <w:rsid w:val="00A57D78"/>
    <w:rsid w:val="00A63448"/>
    <w:rsid w:val="00A91270"/>
    <w:rsid w:val="00AA0729"/>
    <w:rsid w:val="00AA40AD"/>
    <w:rsid w:val="00AD33B6"/>
    <w:rsid w:val="00AE0F09"/>
    <w:rsid w:val="00AF5F9F"/>
    <w:rsid w:val="00B21E31"/>
    <w:rsid w:val="00B52E95"/>
    <w:rsid w:val="00B56040"/>
    <w:rsid w:val="00B57DFD"/>
    <w:rsid w:val="00B70DFD"/>
    <w:rsid w:val="00B77ED3"/>
    <w:rsid w:val="00B825A9"/>
    <w:rsid w:val="00BD1B7F"/>
    <w:rsid w:val="00BF2EF9"/>
    <w:rsid w:val="00C351F9"/>
    <w:rsid w:val="00C375A0"/>
    <w:rsid w:val="00C53106"/>
    <w:rsid w:val="00C532A9"/>
    <w:rsid w:val="00CA720E"/>
    <w:rsid w:val="00CA76C5"/>
    <w:rsid w:val="00CB04E9"/>
    <w:rsid w:val="00CB2C64"/>
    <w:rsid w:val="00CD630D"/>
    <w:rsid w:val="00CF25E7"/>
    <w:rsid w:val="00CF605C"/>
    <w:rsid w:val="00D01EE9"/>
    <w:rsid w:val="00D10226"/>
    <w:rsid w:val="00D560A1"/>
    <w:rsid w:val="00D56288"/>
    <w:rsid w:val="00D63F85"/>
    <w:rsid w:val="00D95E02"/>
    <w:rsid w:val="00DB523C"/>
    <w:rsid w:val="00DD1DAF"/>
    <w:rsid w:val="00E261FD"/>
    <w:rsid w:val="00E3574B"/>
    <w:rsid w:val="00E3773A"/>
    <w:rsid w:val="00E640B0"/>
    <w:rsid w:val="00E81AA4"/>
    <w:rsid w:val="00E82480"/>
    <w:rsid w:val="00E85377"/>
    <w:rsid w:val="00EB485F"/>
    <w:rsid w:val="00EB4B3B"/>
    <w:rsid w:val="00ED0380"/>
    <w:rsid w:val="00ED1843"/>
    <w:rsid w:val="00ED5603"/>
    <w:rsid w:val="00EE334E"/>
    <w:rsid w:val="00EF5FD7"/>
    <w:rsid w:val="00F15BF0"/>
    <w:rsid w:val="00F26AF4"/>
    <w:rsid w:val="00F2781C"/>
    <w:rsid w:val="00F44C92"/>
    <w:rsid w:val="00F52704"/>
    <w:rsid w:val="00F55A9E"/>
    <w:rsid w:val="00F606A2"/>
    <w:rsid w:val="00F71459"/>
    <w:rsid w:val="00F71727"/>
    <w:rsid w:val="00F838D4"/>
    <w:rsid w:val="00F84A7D"/>
    <w:rsid w:val="00FC5AE9"/>
    <w:rsid w:val="00FD05A1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0D8"/>
    <w:pPr>
      <w:keepNext/>
      <w:ind w:left="284" w:firstLine="1701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530D8"/>
    <w:pPr>
      <w:keepNext/>
      <w:ind w:left="284" w:firstLine="1701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750B2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530D8"/>
    <w:rPr>
      <w:sz w:val="28"/>
    </w:rPr>
  </w:style>
  <w:style w:type="character" w:customStyle="1" w:styleId="50">
    <w:name w:val="Заголовок 5 Знак"/>
    <w:basedOn w:val="a0"/>
    <w:link w:val="5"/>
    <w:rsid w:val="006530D8"/>
    <w:rPr>
      <w:sz w:val="32"/>
    </w:rPr>
  </w:style>
  <w:style w:type="paragraph" w:styleId="a4">
    <w:name w:val="Body Text Indent"/>
    <w:basedOn w:val="a"/>
    <w:link w:val="a5"/>
    <w:rsid w:val="006530D8"/>
    <w:pPr>
      <w:tabs>
        <w:tab w:val="left" w:pos="5103"/>
      </w:tabs>
      <w:ind w:firstLine="284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530D8"/>
    <w:rPr>
      <w:sz w:val="28"/>
    </w:rPr>
  </w:style>
  <w:style w:type="paragraph" w:styleId="a6">
    <w:name w:val="Block Text"/>
    <w:basedOn w:val="a"/>
    <w:rsid w:val="006530D8"/>
    <w:pPr>
      <w:ind w:left="-993" w:right="185" w:firstLine="993"/>
    </w:pPr>
    <w:rPr>
      <w:sz w:val="32"/>
      <w:szCs w:val="20"/>
    </w:rPr>
  </w:style>
  <w:style w:type="paragraph" w:styleId="2">
    <w:name w:val="Body Text Indent 2"/>
    <w:basedOn w:val="a"/>
    <w:link w:val="20"/>
    <w:rsid w:val="006530D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530D8"/>
  </w:style>
  <w:style w:type="paragraph" w:styleId="a7">
    <w:name w:val="header"/>
    <w:basedOn w:val="a"/>
    <w:link w:val="a8"/>
    <w:uiPriority w:val="99"/>
    <w:rsid w:val="00CF60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5C"/>
    <w:rPr>
      <w:sz w:val="24"/>
      <w:szCs w:val="24"/>
    </w:rPr>
  </w:style>
  <w:style w:type="paragraph" w:styleId="a9">
    <w:name w:val="footer"/>
    <w:basedOn w:val="a"/>
    <w:link w:val="aa"/>
    <w:uiPriority w:val="99"/>
    <w:rsid w:val="00CF60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5C"/>
    <w:rPr>
      <w:sz w:val="24"/>
      <w:szCs w:val="24"/>
    </w:rPr>
  </w:style>
  <w:style w:type="character" w:styleId="ab">
    <w:name w:val="Hyperlink"/>
    <w:basedOn w:val="a0"/>
    <w:rsid w:val="00475C27"/>
    <w:rPr>
      <w:color w:val="000000"/>
      <w:u w:val="single"/>
    </w:rPr>
  </w:style>
  <w:style w:type="paragraph" w:styleId="ac">
    <w:name w:val="Normal (Web)"/>
    <w:basedOn w:val="a"/>
    <w:uiPriority w:val="99"/>
    <w:rsid w:val="00475C2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75C27"/>
    <w:pPr>
      <w:ind w:left="720"/>
      <w:contextualSpacing/>
    </w:pPr>
  </w:style>
  <w:style w:type="paragraph" w:styleId="21">
    <w:name w:val="Body Text 2"/>
    <w:basedOn w:val="a"/>
    <w:link w:val="22"/>
    <w:rsid w:val="00F84A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84A7D"/>
    <w:rPr>
      <w:sz w:val="24"/>
      <w:szCs w:val="24"/>
    </w:rPr>
  </w:style>
  <w:style w:type="paragraph" w:styleId="ae">
    <w:name w:val="No Spacing"/>
    <w:uiPriority w:val="1"/>
    <w:qFormat/>
    <w:rsid w:val="00B21E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6B44-D2DB-46F9-84B8-6E1B6367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1303</Words>
  <Characters>9475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home</dc:creator>
  <cp:keywords/>
  <dc:description/>
  <cp:lastModifiedBy>user</cp:lastModifiedBy>
  <cp:revision>26</cp:revision>
  <cp:lastPrinted>2012-11-01T10:13:00Z</cp:lastPrinted>
  <dcterms:created xsi:type="dcterms:W3CDTF">2009-09-09T05:35:00Z</dcterms:created>
  <dcterms:modified xsi:type="dcterms:W3CDTF">2012-11-20T11:02:00Z</dcterms:modified>
</cp:coreProperties>
</file>