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58" w:rsidRPr="00D64758" w:rsidRDefault="00D64758" w:rsidP="00D6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58">
        <w:rPr>
          <w:noProof/>
        </w:rPr>
        <w:drawing>
          <wp:inline distT="0" distB="0" distL="0" distR="0">
            <wp:extent cx="1905000" cy="180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758">
        <w:rPr>
          <w:sz w:val="32"/>
          <w:szCs w:val="32"/>
        </w:rPr>
        <w:t xml:space="preserve"> </w:t>
      </w:r>
      <w:r w:rsidRPr="00D64758">
        <w:rPr>
          <w:rFonts w:ascii="Times New Roman" w:hAnsi="Times New Roman" w:cs="Times New Roman"/>
          <w:sz w:val="28"/>
          <w:szCs w:val="28"/>
        </w:rPr>
        <w:t>Ребенок на пороге школы. Каким он должен быть, этот ребенок? Какими качествами обладать? Какой объем знаний должен иметь при поступлении в школу и должен ли?</w:t>
      </w:r>
    </w:p>
    <w:p w:rsidR="003F3261" w:rsidRDefault="00D64758" w:rsidP="00D6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4758">
        <w:rPr>
          <w:rFonts w:ascii="Times New Roman" w:hAnsi="Times New Roman" w:cs="Times New Roman"/>
          <w:sz w:val="28"/>
          <w:szCs w:val="28"/>
        </w:rPr>
        <w:t>Поступление ребенка в школу – важный этап в жизни, который меняет социальную ситуацию его развития. Важно, чтобы дети 7–летнего возраста владели, прежде всего, грамотной фразой, развернутой речью, объемом знаний, умений, навыков, определенных программой подготовительной группы дошкольного учреждения.</w:t>
      </w:r>
    </w:p>
    <w:p w:rsidR="004669FF" w:rsidRPr="004669FF" w:rsidRDefault="004669FF" w:rsidP="0046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4669FF" w:rsidRPr="004669FF" w:rsidRDefault="004669FF" w:rsidP="0046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Основой </w:t>
      </w:r>
      <w:r w:rsidRPr="00466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речевой готовности</w:t>
      </w: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обучению в школе, является устная речь, поэтому первые годы жизни ребенка должны быть посвящены практическому усвоению устной речи.</w:t>
      </w:r>
    </w:p>
    <w:p w:rsidR="004669FF" w:rsidRPr="004669FF" w:rsidRDefault="004669FF" w:rsidP="0046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критерии </w:t>
      </w:r>
      <w:proofErr w:type="spellStart"/>
      <w:r w:rsidRPr="00466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Pr="00466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речевой готовности:</w:t>
      </w:r>
    </w:p>
    <w:p w:rsidR="004669FF" w:rsidRPr="004669FF" w:rsidRDefault="004669FF" w:rsidP="0046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. Сформированность звуковой стороны речи.</w:t>
      </w:r>
    </w:p>
    <w:p w:rsidR="004669FF" w:rsidRPr="004669FF" w:rsidRDefault="004669FF" w:rsidP="0046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</w:t>
      </w:r>
      <w:proofErr w:type="gramEnd"/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фонематических процессов.</w:t>
      </w:r>
    </w:p>
    <w:p w:rsidR="004669FF" w:rsidRPr="004669FF" w:rsidRDefault="004669FF" w:rsidP="0046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. Готовность к звукобуквенному анализу и синтезу звукового состава речи.</w:t>
      </w:r>
    </w:p>
    <w:p w:rsidR="004669FF" w:rsidRPr="004669FF" w:rsidRDefault="004669FF" w:rsidP="0046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.Умение пользоваться разными способами словообразования существительных.</w:t>
      </w:r>
    </w:p>
    <w:p w:rsidR="004669FF" w:rsidRPr="004669FF" w:rsidRDefault="004669FF" w:rsidP="0046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. Сформированность грамматического строя речи.</w:t>
      </w:r>
    </w:p>
    <w:p w:rsidR="004669FF" w:rsidRPr="004669FF" w:rsidRDefault="004669FF" w:rsidP="0046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. Овладение связной речью.</w:t>
      </w:r>
    </w:p>
    <w:p w:rsidR="004669FF" w:rsidRDefault="004669FF" w:rsidP="0046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 общим недоразвитием речи имеются трудности в овладении этими компонентами речи, и, соответственно, наблюдается недостаточный уровень </w:t>
      </w:r>
      <w:proofErr w:type="spellStart"/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66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языковой готовности к школе.</w:t>
      </w:r>
    </w:p>
    <w:p w:rsidR="00DC1169" w:rsidRPr="00031BB3" w:rsidRDefault="00DC1169" w:rsidP="0003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9FF">
        <w:rPr>
          <w:rFonts w:ascii="Times New Roman" w:hAnsi="Times New Roman" w:cs="Times New Roman"/>
          <w:sz w:val="28"/>
          <w:szCs w:val="28"/>
        </w:rPr>
        <w:t xml:space="preserve"> </w:t>
      </w:r>
      <w:r w:rsidRPr="00DC1169">
        <w:rPr>
          <w:rFonts w:ascii="Times New Roman" w:hAnsi="Times New Roman" w:cs="Times New Roman"/>
          <w:sz w:val="28"/>
          <w:szCs w:val="28"/>
        </w:rPr>
        <w:t xml:space="preserve"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</w:t>
      </w:r>
      <w:r w:rsidRPr="00DC1169">
        <w:rPr>
          <w:rFonts w:ascii="Times New Roman" w:hAnsi="Times New Roman" w:cs="Times New Roman"/>
          <w:sz w:val="28"/>
          <w:szCs w:val="28"/>
        </w:rPr>
        <w:lastRenderedPageBreak/>
        <w:t>умение слушать, говорить, общаться в среде себе подобных, организовывать свою деятельность.</w:t>
      </w:r>
    </w:p>
    <w:p w:rsidR="008824EF" w:rsidRPr="00031BB3" w:rsidRDefault="00031BB3" w:rsidP="00DC116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824EF"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>Развитию речи дошкольников с ОНР должны способствовать специально подобранные способы, приемы и методы методической работы. Отбор этих приемов должен производиться на основе их методического и психологического содержания с учетом этапа учебной деятельности детей и уровнем речевых нарушений дошкольников.</w:t>
      </w:r>
    </w:p>
    <w:p w:rsidR="00031BB3" w:rsidRPr="00031BB3" w:rsidRDefault="00031BB3" w:rsidP="00DC116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>Нельзя выделить метод, являющийся самым эффективным. В каждом из них можно найти что-то ценное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DC1169" w:rsidRPr="00031BB3" w:rsidRDefault="004669FF" w:rsidP="00DC116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669F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</w:t>
      </w:r>
      <w:r w:rsidR="00DC1169"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4669FF" w:rsidRPr="00031BB3" w:rsidRDefault="008824EF" w:rsidP="00031BB3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4669FF"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  <w:proofErr w:type="gramEnd"/>
    </w:p>
    <w:p w:rsidR="00031BB3" w:rsidRDefault="008824EF" w:rsidP="00031BB3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Задачи дидактических игр разнообразны.  Задачами дидактических игр конкретно по развитию речи могут быть следующие: закрепление правильного звукопроизношения, обогащение словаря, развитие связной речи и мышления и др.</w:t>
      </w:r>
    </w:p>
    <w:p w:rsidR="008824EF" w:rsidRPr="00031BB3" w:rsidRDefault="00031BB3" w:rsidP="00031BB3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824EF"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Содержанием дидактических игр обычно является окружающая действительность (природа, люди, их взаимоотношения, быт, труд, события общественной жизни и др.). </w:t>
      </w:r>
    </w:p>
    <w:p w:rsidR="008824EF" w:rsidRPr="00031BB3" w:rsidRDefault="00031BB3" w:rsidP="00031BB3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824EF" w:rsidRPr="00031BB3">
        <w:rPr>
          <w:rStyle w:val="a5"/>
          <w:rFonts w:ascii="Times New Roman" w:hAnsi="Times New Roman" w:cs="Times New Roman"/>
          <w:b w:val="0"/>
          <w:sz w:val="28"/>
          <w:szCs w:val="28"/>
        </w:rPr>
        <w:t>В дидактических играх поведение ребенка, его действия, взаимоотношения с другими детьми регулируются правилами. Правила определяют, что и как должен делать в игре каждый ребенок, указывают путь к достижению цели. Правила воспитывают у детей умение сдерживаться, управлять своим поведением. Для того чтобы игра действительно служила воспитательным целям, дети должны хорошо знать правила и точно им следовать.</w:t>
      </w:r>
    </w:p>
    <w:p w:rsidR="00031BB3" w:rsidRPr="006D3B89" w:rsidRDefault="00031BB3" w:rsidP="00031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1169">
        <w:rPr>
          <w:rFonts w:ascii="Times New Roman" w:hAnsi="Times New Roman" w:cs="Times New Roman"/>
          <w:sz w:val="28"/>
          <w:szCs w:val="28"/>
        </w:rPr>
        <w:t>Но самым важным условием успешного обучения в начальной школе является наличие у ребенка соответствующих мотивов обучения: отношение к учебе как к важному, общественно значимому делу, стремление к приобретению знаний, интерес к определенным учебным предметам</w:t>
      </w:r>
      <w:r w:rsidR="006D3B89" w:rsidRPr="006D3B89">
        <w:rPr>
          <w:rFonts w:ascii="Times New Roman" w:hAnsi="Times New Roman" w:cs="Times New Roman"/>
          <w:sz w:val="28"/>
          <w:szCs w:val="28"/>
        </w:rPr>
        <w:t>.</w:t>
      </w:r>
    </w:p>
    <w:sectPr w:rsidR="00031BB3" w:rsidRPr="006D3B89" w:rsidSect="003F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758"/>
    <w:rsid w:val="00031BB3"/>
    <w:rsid w:val="003F3261"/>
    <w:rsid w:val="004669FF"/>
    <w:rsid w:val="006D3B89"/>
    <w:rsid w:val="008824EF"/>
    <w:rsid w:val="00D64758"/>
    <w:rsid w:val="00DC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31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299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Оксана Аксенкова</cp:lastModifiedBy>
  <cp:revision>5</cp:revision>
  <dcterms:created xsi:type="dcterms:W3CDTF">2013-10-16T05:41:00Z</dcterms:created>
  <dcterms:modified xsi:type="dcterms:W3CDTF">2015-10-17T22:21:00Z</dcterms:modified>
</cp:coreProperties>
</file>