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2E" w:rsidRDefault="00D2672E" w:rsidP="00D2672E">
      <w:pPr>
        <w:ind w:firstLine="567"/>
        <w:jc w:val="both"/>
        <w:rPr>
          <w:sz w:val="32"/>
          <w:szCs w:val="32"/>
        </w:rPr>
      </w:pPr>
      <w:r w:rsidRPr="00B51B4E">
        <w:rPr>
          <w:sz w:val="32"/>
          <w:szCs w:val="32"/>
        </w:rPr>
        <w:t xml:space="preserve">В психологии понятие деятельности определяют как активное взаимодействие живого существа с окружающим миром, в ходе которого оно целенаправленно воздействует на объект и удовлетворяет свои потребности. </w:t>
      </w:r>
      <w:r>
        <w:rPr>
          <w:sz w:val="32"/>
          <w:szCs w:val="32"/>
        </w:rPr>
        <w:t>Для возникновения какого-либо вида деятельности необходимо появление мотивов, наличие или отсутствие которых и положено в основу определения характера деятельности ребенка.</w:t>
      </w:r>
    </w:p>
    <w:p w:rsidR="00D2672E" w:rsidRDefault="00D2672E" w:rsidP="00D2672E">
      <w:pPr>
        <w:ind w:firstLine="567"/>
        <w:jc w:val="both"/>
        <w:rPr>
          <w:sz w:val="32"/>
          <w:szCs w:val="32"/>
        </w:rPr>
      </w:pPr>
      <w:r>
        <w:rPr>
          <w:sz w:val="32"/>
          <w:szCs w:val="32"/>
        </w:rPr>
        <w:t>Критериями оценки характера деятельности детей можно считать следующие:</w:t>
      </w:r>
    </w:p>
    <w:p w:rsidR="00D2672E" w:rsidRDefault="00D2672E" w:rsidP="00D2672E">
      <w:pPr>
        <w:ind w:firstLine="567"/>
        <w:jc w:val="both"/>
        <w:rPr>
          <w:sz w:val="32"/>
          <w:szCs w:val="32"/>
        </w:rPr>
      </w:pPr>
      <w:r>
        <w:rPr>
          <w:sz w:val="32"/>
          <w:szCs w:val="32"/>
        </w:rPr>
        <w:t>- отсутствие мотивации к деятельности (отказ от выполнения заданий);</w:t>
      </w:r>
    </w:p>
    <w:p w:rsidR="00D2672E" w:rsidRDefault="00D2672E" w:rsidP="00D2672E">
      <w:pPr>
        <w:ind w:firstLine="567"/>
        <w:jc w:val="both"/>
        <w:rPr>
          <w:sz w:val="32"/>
          <w:szCs w:val="32"/>
        </w:rPr>
      </w:pPr>
      <w:r>
        <w:rPr>
          <w:sz w:val="32"/>
          <w:szCs w:val="32"/>
        </w:rPr>
        <w:t>- формальность выполнения заданий (незаинтересованность в данном виде деятельности);</w:t>
      </w:r>
    </w:p>
    <w:p w:rsidR="00D2672E" w:rsidRDefault="00D2672E" w:rsidP="00D2672E">
      <w:pPr>
        <w:ind w:firstLine="567"/>
        <w:jc w:val="both"/>
        <w:rPr>
          <w:sz w:val="32"/>
          <w:szCs w:val="32"/>
        </w:rPr>
      </w:pPr>
      <w:r>
        <w:rPr>
          <w:sz w:val="32"/>
          <w:szCs w:val="32"/>
        </w:rPr>
        <w:t>- устойчивость деятельности, проявление интереса к заданию (желание действовать самостоятельно, творчески).</w:t>
      </w:r>
    </w:p>
    <w:p w:rsidR="00D2672E" w:rsidRDefault="00D2672E" w:rsidP="00D2672E">
      <w:pPr>
        <w:ind w:firstLine="567"/>
        <w:jc w:val="both"/>
        <w:rPr>
          <w:sz w:val="32"/>
          <w:szCs w:val="32"/>
        </w:rPr>
      </w:pPr>
      <w:r>
        <w:rPr>
          <w:sz w:val="32"/>
          <w:szCs w:val="32"/>
        </w:rPr>
        <w:t>Характер деятельности оценивается в процессе наблюдения за ребенком во время выполнения заданий.</w:t>
      </w:r>
    </w:p>
    <w:p w:rsidR="00D2672E" w:rsidRDefault="00D2672E" w:rsidP="00D2672E">
      <w:pPr>
        <w:ind w:firstLine="567"/>
        <w:jc w:val="both"/>
        <w:rPr>
          <w:sz w:val="32"/>
          <w:szCs w:val="32"/>
        </w:rPr>
      </w:pPr>
      <w:r>
        <w:rPr>
          <w:sz w:val="32"/>
          <w:szCs w:val="32"/>
        </w:rPr>
        <w:t>Чем же может быть вызвано отсутствие мотивации или формальное отношение к деятельности? В первую очередь, следует обратить внимание на самочувствие ребенка. Нежелательно проводить обследование в те дни, когда ребенок болен, так как это может сказаться на результатах.</w:t>
      </w:r>
    </w:p>
    <w:p w:rsidR="00D2672E" w:rsidRPr="001545B1" w:rsidRDefault="00D2672E" w:rsidP="00D2672E">
      <w:pPr>
        <w:ind w:firstLine="567"/>
        <w:jc w:val="both"/>
        <w:rPr>
          <w:sz w:val="32"/>
          <w:szCs w:val="32"/>
        </w:rPr>
      </w:pPr>
      <w:r w:rsidRPr="001545B1">
        <w:rPr>
          <w:sz w:val="32"/>
          <w:szCs w:val="32"/>
        </w:rPr>
        <w:t>Причиной отказа может служить и несоответствие нагрузок, предлагаемого материала возрасту и уровню развития детей. В этом случае разрешите малышу заниматься тем, что он уже может делать. Это поможет ему совершенствовать свое умение. Внимательно наблюдайте за ребенком, чтобы определить, когда он будет готов учиться новому виду деятельности. Тогда вы сможете опять начать обучать ребенка.</w:t>
      </w:r>
    </w:p>
    <w:p w:rsidR="00D2672E" w:rsidRPr="001545B1" w:rsidRDefault="00D2672E" w:rsidP="00D2672E">
      <w:pPr>
        <w:ind w:firstLine="567"/>
        <w:jc w:val="both"/>
        <w:rPr>
          <w:sz w:val="32"/>
          <w:szCs w:val="32"/>
        </w:rPr>
      </w:pPr>
      <w:r>
        <w:rPr>
          <w:sz w:val="32"/>
          <w:szCs w:val="32"/>
        </w:rPr>
        <w:t>Для возникновения мотивации к деятельности, необходимо привлечь внимание ребенка.</w:t>
      </w:r>
      <w:r w:rsidRPr="001545B1">
        <w:rPr>
          <w:sz w:val="32"/>
          <w:szCs w:val="32"/>
        </w:rPr>
        <w:t xml:space="preserve"> Ребенок не сможет обратить на вас внимание, если много людей или очень шумно</w:t>
      </w:r>
      <w:r>
        <w:rPr>
          <w:sz w:val="32"/>
          <w:szCs w:val="32"/>
        </w:rPr>
        <w:t>,</w:t>
      </w:r>
      <w:r w:rsidRPr="0092214D">
        <w:rPr>
          <w:sz w:val="32"/>
          <w:szCs w:val="32"/>
        </w:rPr>
        <w:t xml:space="preserve"> </w:t>
      </w:r>
      <w:r w:rsidRPr="001545B1">
        <w:rPr>
          <w:sz w:val="32"/>
          <w:szCs w:val="32"/>
        </w:rPr>
        <w:t>если он голоден или мокрый.</w:t>
      </w:r>
    </w:p>
    <w:p w:rsidR="00D2672E" w:rsidRPr="001545B1" w:rsidRDefault="00D2672E" w:rsidP="00D2672E">
      <w:pPr>
        <w:ind w:firstLine="567"/>
        <w:jc w:val="both"/>
        <w:rPr>
          <w:sz w:val="32"/>
          <w:szCs w:val="32"/>
        </w:rPr>
      </w:pPr>
      <w:r w:rsidRPr="001545B1">
        <w:rPr>
          <w:sz w:val="32"/>
          <w:szCs w:val="32"/>
        </w:rPr>
        <w:lastRenderedPageBreak/>
        <w:t>Всегда помните о том, что, если ребенок занимается одним и тем же делом слишком долго, он может устать от него. Тогда он может не захотеть вообще больше заниматься этим. Поэтому не заставляйте его делать одно и то же слишком долго. Наблюдайте за ребенком, чтобы заметить, когда он начнет уставать. Прекратите заниматься этим видом деятельности до того, как малыш устанет.</w:t>
      </w:r>
    </w:p>
    <w:p w:rsidR="00D2672E" w:rsidRDefault="00D2672E" w:rsidP="00D2672E">
      <w:pPr>
        <w:ind w:firstLine="567"/>
        <w:jc w:val="both"/>
        <w:rPr>
          <w:sz w:val="32"/>
          <w:szCs w:val="32"/>
        </w:rPr>
      </w:pPr>
      <w:r>
        <w:rPr>
          <w:sz w:val="32"/>
          <w:szCs w:val="32"/>
        </w:rPr>
        <w:t>Отметим, что для нормально развивающихся детей характерна заинтересованность своей деятельностью и ее конечным результатом. Для ребенка с нарушенным интеллектом характерно безразличное отношение к тому, что он делает, и к полученному результату.</w:t>
      </w:r>
    </w:p>
    <w:p w:rsidR="00D2672E" w:rsidRDefault="00D2672E" w:rsidP="00D2672E">
      <w:pPr>
        <w:ind w:firstLine="567"/>
        <w:jc w:val="both"/>
        <w:rPr>
          <w:sz w:val="32"/>
          <w:szCs w:val="32"/>
        </w:rPr>
      </w:pPr>
      <w:r>
        <w:rPr>
          <w:sz w:val="32"/>
          <w:szCs w:val="32"/>
        </w:rPr>
        <w:t>По характеру деятельности детей можно разделить на 4 группы:</w:t>
      </w:r>
    </w:p>
    <w:p w:rsidR="00D2672E" w:rsidRPr="0092214D" w:rsidRDefault="00D2672E" w:rsidP="00D2672E">
      <w:pPr>
        <w:shd w:val="clear" w:color="auto" w:fill="FFFFFF"/>
        <w:autoSpaceDE w:val="0"/>
        <w:autoSpaceDN w:val="0"/>
        <w:adjustRightInd w:val="0"/>
        <w:spacing w:after="0" w:line="240" w:lineRule="auto"/>
        <w:ind w:firstLine="567"/>
        <w:jc w:val="both"/>
        <w:rPr>
          <w:sz w:val="32"/>
          <w:szCs w:val="32"/>
        </w:rPr>
      </w:pPr>
      <w:r w:rsidRPr="0092214D">
        <w:rPr>
          <w:rFonts w:eastAsia="Times New Roman"/>
          <w:i/>
          <w:iCs/>
          <w:color w:val="000000"/>
          <w:sz w:val="32"/>
          <w:szCs w:val="32"/>
        </w:rPr>
        <w:t xml:space="preserve">Первую группу </w:t>
      </w:r>
      <w:r w:rsidRPr="0092214D">
        <w:rPr>
          <w:rFonts w:eastAsia="Times New Roman"/>
          <w:color w:val="000000"/>
          <w:sz w:val="32"/>
          <w:szCs w:val="32"/>
        </w:rPr>
        <w:t>составляют дети, которые в своих действиях не руководствуются инструкцией, не по</w:t>
      </w:r>
      <w:r w:rsidRPr="0092214D">
        <w:rPr>
          <w:rFonts w:eastAsia="Times New Roman"/>
          <w:color w:val="000000"/>
          <w:sz w:val="32"/>
          <w:szCs w:val="32"/>
        </w:rPr>
        <w:softHyphen/>
        <w:t>нимают цель задания, а поэтому не стремятся его выполнить. Они не готовы к сотрудничеству со взрослым, не понимая цели задания, действуют неадекватно. Показатели детей этой группы свидетельствуют о глубоком неблагополучии в их интеллектуальном развитии. Необходимо комплексное обследование.</w:t>
      </w:r>
    </w:p>
    <w:p w:rsidR="00D2672E" w:rsidRPr="0092214D" w:rsidRDefault="00D2672E" w:rsidP="00D2672E">
      <w:pPr>
        <w:shd w:val="clear" w:color="auto" w:fill="FFFFFF"/>
        <w:autoSpaceDE w:val="0"/>
        <w:autoSpaceDN w:val="0"/>
        <w:adjustRightInd w:val="0"/>
        <w:spacing w:after="0" w:line="240" w:lineRule="auto"/>
        <w:ind w:firstLine="567"/>
        <w:jc w:val="both"/>
        <w:rPr>
          <w:sz w:val="32"/>
          <w:szCs w:val="32"/>
        </w:rPr>
      </w:pPr>
      <w:r w:rsidRPr="0092214D">
        <w:rPr>
          <w:rFonts w:eastAsia="Times New Roman"/>
          <w:color w:val="000000"/>
          <w:sz w:val="32"/>
          <w:szCs w:val="32"/>
        </w:rPr>
        <w:t xml:space="preserve">Во </w:t>
      </w:r>
      <w:r w:rsidRPr="0092214D">
        <w:rPr>
          <w:rFonts w:eastAsia="Times New Roman"/>
          <w:i/>
          <w:iCs/>
          <w:color w:val="000000"/>
          <w:sz w:val="32"/>
          <w:szCs w:val="32"/>
        </w:rPr>
        <w:t xml:space="preserve">вторую группу </w:t>
      </w:r>
      <w:r w:rsidRPr="0092214D">
        <w:rPr>
          <w:rFonts w:eastAsia="Times New Roman"/>
          <w:color w:val="000000"/>
          <w:sz w:val="32"/>
          <w:szCs w:val="32"/>
        </w:rPr>
        <w:t>входят дети, которые са</w:t>
      </w:r>
      <w:r w:rsidRPr="0092214D">
        <w:rPr>
          <w:rFonts w:eastAsia="Times New Roman"/>
          <w:color w:val="000000"/>
          <w:sz w:val="32"/>
          <w:szCs w:val="32"/>
        </w:rPr>
        <w:softHyphen/>
        <w:t>мостоятельно не могут выполнить задание. В характере их действий отмечается стремление достиг</w:t>
      </w:r>
      <w:r w:rsidRPr="0092214D">
        <w:rPr>
          <w:rFonts w:eastAsia="Times New Roman"/>
          <w:color w:val="000000"/>
          <w:sz w:val="32"/>
          <w:szCs w:val="32"/>
        </w:rPr>
        <w:softHyphen/>
        <w:t>нуть определенного искомого результата, поэтому для них ха</w:t>
      </w:r>
      <w:r w:rsidRPr="0092214D">
        <w:rPr>
          <w:rFonts w:eastAsia="Times New Roman"/>
          <w:color w:val="000000"/>
          <w:sz w:val="32"/>
          <w:szCs w:val="32"/>
        </w:rPr>
        <w:softHyphen/>
        <w:t>рактерными оказываются хаотические действия, а в дальней</w:t>
      </w:r>
      <w:r w:rsidRPr="0092214D">
        <w:rPr>
          <w:rFonts w:eastAsia="Times New Roman"/>
          <w:color w:val="000000"/>
          <w:sz w:val="32"/>
          <w:szCs w:val="32"/>
        </w:rPr>
        <w:softHyphen/>
        <w:t>шем — отказ от выполнения заданий.</w:t>
      </w:r>
    </w:p>
    <w:p w:rsidR="00D2672E" w:rsidRPr="0092214D" w:rsidRDefault="00D2672E" w:rsidP="00D2672E">
      <w:pPr>
        <w:shd w:val="clear" w:color="auto" w:fill="FFFFFF"/>
        <w:autoSpaceDE w:val="0"/>
        <w:autoSpaceDN w:val="0"/>
        <w:adjustRightInd w:val="0"/>
        <w:spacing w:after="0" w:line="240" w:lineRule="auto"/>
        <w:ind w:firstLine="567"/>
        <w:jc w:val="both"/>
        <w:rPr>
          <w:sz w:val="32"/>
          <w:szCs w:val="32"/>
        </w:rPr>
      </w:pPr>
      <w:r w:rsidRPr="0092214D">
        <w:rPr>
          <w:rFonts w:eastAsia="Times New Roman"/>
          <w:color w:val="000000"/>
          <w:sz w:val="32"/>
          <w:szCs w:val="32"/>
        </w:rPr>
        <w:t>В условиях обучения, когда взрослый просит выполнить за</w:t>
      </w:r>
      <w:r w:rsidRPr="0092214D">
        <w:rPr>
          <w:rFonts w:eastAsia="Times New Roman"/>
          <w:color w:val="000000"/>
          <w:sz w:val="32"/>
          <w:szCs w:val="32"/>
        </w:rPr>
        <w:softHyphen/>
        <w:t>дание по подражанию, многие из них справляются. Однако пос</w:t>
      </w:r>
      <w:r w:rsidRPr="0092214D">
        <w:rPr>
          <w:rFonts w:eastAsia="Times New Roman"/>
          <w:color w:val="000000"/>
          <w:sz w:val="32"/>
          <w:szCs w:val="32"/>
        </w:rPr>
        <w:softHyphen/>
        <w:t>ле обучения самостоятельно выполнить задание дети этой груп</w:t>
      </w:r>
      <w:r w:rsidRPr="0092214D">
        <w:rPr>
          <w:rFonts w:eastAsia="Times New Roman"/>
          <w:color w:val="000000"/>
          <w:sz w:val="32"/>
          <w:szCs w:val="32"/>
        </w:rPr>
        <w:softHyphen/>
        <w:t>пы не могут, что свидетельствует о том, что принцип действия остался ими не осознан. При этом они безразличны к результа</w:t>
      </w:r>
      <w:r w:rsidRPr="0092214D">
        <w:rPr>
          <w:rFonts w:eastAsia="Times New Roman"/>
          <w:color w:val="000000"/>
          <w:sz w:val="32"/>
          <w:szCs w:val="32"/>
        </w:rPr>
        <w:softHyphen/>
        <w:t>ту своей деятельности.</w:t>
      </w:r>
    </w:p>
    <w:p w:rsidR="00D2672E" w:rsidRPr="0092214D" w:rsidRDefault="00D2672E" w:rsidP="00D2672E">
      <w:pPr>
        <w:shd w:val="clear" w:color="auto" w:fill="FFFFFF"/>
        <w:autoSpaceDE w:val="0"/>
        <w:autoSpaceDN w:val="0"/>
        <w:adjustRightInd w:val="0"/>
        <w:spacing w:after="0" w:line="240" w:lineRule="auto"/>
        <w:ind w:firstLine="567"/>
        <w:jc w:val="both"/>
        <w:rPr>
          <w:sz w:val="32"/>
          <w:szCs w:val="32"/>
        </w:rPr>
      </w:pPr>
      <w:r w:rsidRPr="0092214D">
        <w:rPr>
          <w:rFonts w:eastAsia="Times New Roman"/>
          <w:i/>
          <w:iCs/>
          <w:color w:val="000000"/>
          <w:sz w:val="32"/>
          <w:szCs w:val="32"/>
        </w:rPr>
        <w:t xml:space="preserve">Третью группу </w:t>
      </w:r>
      <w:r w:rsidRPr="0092214D">
        <w:rPr>
          <w:rFonts w:eastAsia="Times New Roman"/>
          <w:color w:val="000000"/>
          <w:sz w:val="32"/>
          <w:szCs w:val="32"/>
        </w:rPr>
        <w:t>составляют дети, которые за</w:t>
      </w:r>
      <w:r w:rsidRPr="0092214D">
        <w:rPr>
          <w:rFonts w:eastAsia="Times New Roman"/>
          <w:color w:val="000000"/>
          <w:sz w:val="32"/>
          <w:szCs w:val="32"/>
        </w:rPr>
        <w:softHyphen/>
        <w:t>интересованно сотрудничают со взрослыми. Они сразу же при</w:t>
      </w:r>
      <w:r w:rsidRPr="0092214D">
        <w:rPr>
          <w:rFonts w:eastAsia="Times New Roman"/>
          <w:color w:val="000000"/>
          <w:sz w:val="32"/>
          <w:szCs w:val="32"/>
        </w:rPr>
        <w:softHyphen/>
        <w:t>нимают задания, понимают условия этих заданий и стремятся к их выполнению. Однако самостоятельно, во многих случаях, они не могут найти адекватный способ выполнения и часто об</w:t>
      </w:r>
      <w:r w:rsidRPr="0092214D">
        <w:rPr>
          <w:rFonts w:eastAsia="Times New Roman"/>
          <w:color w:val="000000"/>
          <w:sz w:val="32"/>
          <w:szCs w:val="32"/>
        </w:rPr>
        <w:softHyphen/>
        <w:t>ращаются за помощью к взрослому. После показа способа выполнения задания педагогом многие из них могут самостоятельно справиться с заданием, проявив большую заинтересованность в результате своей деятельности.</w:t>
      </w:r>
    </w:p>
    <w:p w:rsidR="00D2672E" w:rsidRPr="0092214D" w:rsidRDefault="00D2672E" w:rsidP="00D2672E">
      <w:pPr>
        <w:shd w:val="clear" w:color="auto" w:fill="FFFFFF"/>
        <w:autoSpaceDE w:val="0"/>
        <w:autoSpaceDN w:val="0"/>
        <w:adjustRightInd w:val="0"/>
        <w:spacing w:after="0" w:line="240" w:lineRule="auto"/>
        <w:ind w:firstLine="567"/>
        <w:jc w:val="both"/>
        <w:rPr>
          <w:sz w:val="32"/>
          <w:szCs w:val="32"/>
        </w:rPr>
      </w:pPr>
      <w:r w:rsidRPr="0092214D">
        <w:rPr>
          <w:rFonts w:eastAsia="Times New Roman"/>
          <w:color w:val="000000"/>
          <w:sz w:val="32"/>
          <w:szCs w:val="32"/>
        </w:rPr>
        <w:lastRenderedPageBreak/>
        <w:t>Показатели детей этой группы говорят о том, что в этой груп</w:t>
      </w:r>
      <w:r w:rsidRPr="0092214D">
        <w:rPr>
          <w:rFonts w:eastAsia="Times New Roman"/>
          <w:color w:val="000000"/>
          <w:sz w:val="32"/>
          <w:szCs w:val="32"/>
        </w:rPr>
        <w:softHyphen/>
        <w:t>пе могут оказаться дети с нарушениями слуха, зрения, локаль</w:t>
      </w:r>
      <w:r w:rsidRPr="0092214D">
        <w:rPr>
          <w:rFonts w:eastAsia="Times New Roman"/>
          <w:color w:val="000000"/>
          <w:sz w:val="32"/>
          <w:szCs w:val="32"/>
        </w:rPr>
        <w:softHyphen/>
        <w:t>ными речевыми нарушениями, с минимальной мозговой дисфун</w:t>
      </w:r>
      <w:r w:rsidRPr="0092214D">
        <w:rPr>
          <w:rFonts w:eastAsia="Times New Roman"/>
          <w:color w:val="000000"/>
          <w:sz w:val="32"/>
          <w:szCs w:val="32"/>
        </w:rPr>
        <w:softHyphen/>
        <w:t>кцией и т.п.</w:t>
      </w:r>
    </w:p>
    <w:p w:rsidR="00D2672E" w:rsidRDefault="00D2672E" w:rsidP="00D2672E">
      <w:pPr>
        <w:ind w:firstLine="567"/>
        <w:jc w:val="both"/>
        <w:rPr>
          <w:rFonts w:eastAsia="Times New Roman"/>
          <w:color w:val="000000"/>
          <w:sz w:val="32"/>
          <w:szCs w:val="32"/>
        </w:rPr>
      </w:pPr>
      <w:r w:rsidRPr="0092214D">
        <w:rPr>
          <w:rFonts w:eastAsia="Times New Roman"/>
          <w:i/>
          <w:iCs/>
          <w:color w:val="000000"/>
          <w:sz w:val="32"/>
          <w:szCs w:val="32"/>
        </w:rPr>
        <w:t xml:space="preserve">Четвертую группу </w:t>
      </w:r>
      <w:r w:rsidRPr="0092214D">
        <w:rPr>
          <w:rFonts w:eastAsia="Times New Roman"/>
          <w:color w:val="000000"/>
          <w:sz w:val="32"/>
          <w:szCs w:val="32"/>
        </w:rPr>
        <w:t>составляют дети, кото</w:t>
      </w:r>
      <w:r w:rsidRPr="0092214D">
        <w:rPr>
          <w:rFonts w:eastAsia="Times New Roman"/>
          <w:color w:val="000000"/>
          <w:sz w:val="32"/>
          <w:szCs w:val="32"/>
        </w:rPr>
        <w:softHyphen/>
        <w:t>рые с интересом принимают все задания, выполняют их само</w:t>
      </w:r>
      <w:r w:rsidRPr="0092214D">
        <w:rPr>
          <w:rFonts w:eastAsia="Times New Roman"/>
          <w:color w:val="000000"/>
          <w:sz w:val="32"/>
          <w:szCs w:val="32"/>
        </w:rPr>
        <w:softHyphen/>
        <w:t>стоятельно, действуя на уровне практической ориентировки, а в некоторых случаях и на уровне зрительной ориентировки. При этом они очень заинтересованы в результате своей деятельнос</w:t>
      </w:r>
      <w:r w:rsidRPr="0092214D">
        <w:rPr>
          <w:rFonts w:eastAsia="Times New Roman"/>
          <w:color w:val="000000"/>
          <w:sz w:val="32"/>
          <w:szCs w:val="32"/>
        </w:rPr>
        <w:softHyphen/>
        <w:t>ти. Эти дети, как правило, достигают хорошего уровня психи</w:t>
      </w:r>
      <w:r w:rsidRPr="0092214D">
        <w:rPr>
          <w:rFonts w:eastAsia="Times New Roman"/>
          <w:color w:val="000000"/>
          <w:sz w:val="32"/>
          <w:szCs w:val="32"/>
        </w:rPr>
        <w:softHyphen/>
        <w:t>ческого развития.</w:t>
      </w:r>
    </w:p>
    <w:p w:rsidR="00D2672E" w:rsidRDefault="00D2672E" w:rsidP="00D2672E">
      <w:pPr>
        <w:ind w:firstLine="567"/>
        <w:jc w:val="both"/>
        <w:rPr>
          <w:rFonts w:eastAsia="Times New Roman"/>
          <w:color w:val="000000"/>
          <w:sz w:val="32"/>
          <w:szCs w:val="32"/>
        </w:rPr>
      </w:pPr>
      <w:r>
        <w:rPr>
          <w:rFonts w:eastAsia="Times New Roman"/>
          <w:color w:val="000000"/>
          <w:sz w:val="32"/>
          <w:szCs w:val="32"/>
        </w:rPr>
        <w:t>В заключение дадим несколько рекомендаций по формированию заинтересованности в деятельности:</w:t>
      </w:r>
    </w:p>
    <w:p w:rsidR="00D2672E" w:rsidRPr="00E50D63" w:rsidRDefault="00D2672E" w:rsidP="00D2672E">
      <w:pPr>
        <w:shd w:val="clear" w:color="auto" w:fill="FFFFFF"/>
        <w:autoSpaceDE w:val="0"/>
        <w:autoSpaceDN w:val="0"/>
        <w:adjustRightInd w:val="0"/>
        <w:spacing w:after="0" w:line="240" w:lineRule="auto"/>
        <w:ind w:firstLine="567"/>
        <w:jc w:val="both"/>
        <w:rPr>
          <w:sz w:val="32"/>
          <w:szCs w:val="32"/>
        </w:rPr>
      </w:pPr>
      <w:r w:rsidRPr="00E50D63">
        <w:rPr>
          <w:rFonts w:eastAsia="Times New Roman"/>
          <w:color w:val="000000"/>
          <w:sz w:val="32"/>
          <w:szCs w:val="32"/>
        </w:rPr>
        <w:t>- Выбира</w:t>
      </w:r>
      <w:r>
        <w:rPr>
          <w:rFonts w:eastAsia="Times New Roman"/>
          <w:color w:val="000000"/>
          <w:sz w:val="32"/>
          <w:szCs w:val="32"/>
        </w:rPr>
        <w:t>йте</w:t>
      </w:r>
      <w:r w:rsidRPr="00E50D63">
        <w:rPr>
          <w:rFonts w:eastAsia="Times New Roman"/>
          <w:color w:val="000000"/>
          <w:sz w:val="32"/>
          <w:szCs w:val="32"/>
        </w:rPr>
        <w:t xml:space="preserve"> те виды деят</w:t>
      </w:r>
      <w:r>
        <w:rPr>
          <w:rFonts w:eastAsia="Times New Roman"/>
          <w:color w:val="000000"/>
          <w:sz w:val="32"/>
          <w:szCs w:val="32"/>
        </w:rPr>
        <w:t xml:space="preserve">ельности, которые ребёнок может </w:t>
      </w:r>
      <w:r w:rsidRPr="00E50D63">
        <w:rPr>
          <w:rFonts w:eastAsia="Times New Roman"/>
          <w:color w:val="000000"/>
          <w:sz w:val="32"/>
          <w:szCs w:val="32"/>
        </w:rPr>
        <w:t>видеть или слышать.</w:t>
      </w:r>
    </w:p>
    <w:p w:rsidR="00D2672E" w:rsidRPr="00E50D63" w:rsidRDefault="00D2672E" w:rsidP="00D2672E">
      <w:pPr>
        <w:shd w:val="clear" w:color="auto" w:fill="FFFFFF"/>
        <w:autoSpaceDE w:val="0"/>
        <w:autoSpaceDN w:val="0"/>
        <w:adjustRightInd w:val="0"/>
        <w:spacing w:after="0" w:line="240" w:lineRule="auto"/>
        <w:ind w:firstLine="567"/>
        <w:jc w:val="both"/>
        <w:rPr>
          <w:sz w:val="32"/>
          <w:szCs w:val="32"/>
        </w:rPr>
      </w:pPr>
      <w:r>
        <w:rPr>
          <w:rFonts w:eastAsia="Times New Roman"/>
          <w:color w:val="000000"/>
          <w:sz w:val="32"/>
          <w:szCs w:val="32"/>
        </w:rPr>
        <w:t>- Объясняйте</w:t>
      </w:r>
      <w:r w:rsidRPr="00E50D63">
        <w:rPr>
          <w:rFonts w:eastAsia="Times New Roman"/>
          <w:color w:val="000000"/>
          <w:sz w:val="32"/>
          <w:szCs w:val="32"/>
        </w:rPr>
        <w:t xml:space="preserve"> ребёнку и разговарива</w:t>
      </w:r>
      <w:r>
        <w:rPr>
          <w:rFonts w:eastAsia="Times New Roman"/>
          <w:color w:val="000000"/>
          <w:sz w:val="32"/>
          <w:szCs w:val="32"/>
        </w:rPr>
        <w:t>йте</w:t>
      </w:r>
      <w:r w:rsidRPr="00E50D63">
        <w:rPr>
          <w:rFonts w:eastAsia="Times New Roman"/>
          <w:color w:val="000000"/>
          <w:sz w:val="32"/>
          <w:szCs w:val="32"/>
        </w:rPr>
        <w:t xml:space="preserve"> с ним о том, что вы делаете.</w:t>
      </w:r>
    </w:p>
    <w:p w:rsidR="00D2672E" w:rsidRPr="00E50D63" w:rsidRDefault="00D2672E" w:rsidP="00D2672E">
      <w:pPr>
        <w:shd w:val="clear" w:color="auto" w:fill="FFFFFF"/>
        <w:autoSpaceDE w:val="0"/>
        <w:autoSpaceDN w:val="0"/>
        <w:adjustRightInd w:val="0"/>
        <w:spacing w:after="0" w:line="240" w:lineRule="auto"/>
        <w:ind w:firstLine="567"/>
        <w:jc w:val="both"/>
        <w:rPr>
          <w:sz w:val="32"/>
          <w:szCs w:val="32"/>
        </w:rPr>
      </w:pPr>
      <w:r>
        <w:rPr>
          <w:rFonts w:eastAsia="Times New Roman"/>
          <w:color w:val="000000"/>
          <w:sz w:val="32"/>
          <w:szCs w:val="32"/>
        </w:rPr>
        <w:t xml:space="preserve">- </w:t>
      </w:r>
      <w:r w:rsidRPr="00E50D63">
        <w:rPr>
          <w:rFonts w:eastAsia="Times New Roman"/>
          <w:color w:val="000000"/>
          <w:sz w:val="32"/>
          <w:szCs w:val="32"/>
        </w:rPr>
        <w:t>Выполня</w:t>
      </w:r>
      <w:r>
        <w:rPr>
          <w:rFonts w:eastAsia="Times New Roman"/>
          <w:color w:val="000000"/>
          <w:sz w:val="32"/>
          <w:szCs w:val="32"/>
        </w:rPr>
        <w:t>йте</w:t>
      </w:r>
      <w:r w:rsidRPr="00E50D63">
        <w:rPr>
          <w:rFonts w:eastAsia="Times New Roman"/>
          <w:color w:val="000000"/>
          <w:sz w:val="32"/>
          <w:szCs w:val="32"/>
        </w:rPr>
        <w:t xml:space="preserve"> всё действия вместе ребёнком.</w:t>
      </w:r>
    </w:p>
    <w:p w:rsidR="00D2672E" w:rsidRPr="00E50D63" w:rsidRDefault="00D2672E" w:rsidP="00D2672E">
      <w:pPr>
        <w:shd w:val="clear" w:color="auto" w:fill="FFFFFF"/>
        <w:autoSpaceDE w:val="0"/>
        <w:autoSpaceDN w:val="0"/>
        <w:adjustRightInd w:val="0"/>
        <w:spacing w:after="0" w:line="240" w:lineRule="auto"/>
        <w:ind w:firstLine="567"/>
        <w:jc w:val="both"/>
        <w:rPr>
          <w:sz w:val="32"/>
          <w:szCs w:val="32"/>
        </w:rPr>
      </w:pPr>
      <w:r>
        <w:rPr>
          <w:rFonts w:eastAsia="Times New Roman"/>
          <w:color w:val="000000"/>
          <w:sz w:val="32"/>
          <w:szCs w:val="32"/>
        </w:rPr>
        <w:t xml:space="preserve">- </w:t>
      </w:r>
      <w:r w:rsidRPr="00E50D63">
        <w:rPr>
          <w:rFonts w:eastAsia="Times New Roman"/>
          <w:color w:val="000000"/>
          <w:sz w:val="32"/>
          <w:szCs w:val="32"/>
        </w:rPr>
        <w:t>Разговарива</w:t>
      </w:r>
      <w:r>
        <w:rPr>
          <w:rFonts w:eastAsia="Times New Roman"/>
          <w:color w:val="000000"/>
          <w:sz w:val="32"/>
          <w:szCs w:val="32"/>
        </w:rPr>
        <w:t>йте</w:t>
      </w:r>
      <w:r w:rsidRPr="00E50D63">
        <w:rPr>
          <w:rFonts w:eastAsia="Times New Roman"/>
          <w:color w:val="000000"/>
          <w:sz w:val="32"/>
          <w:szCs w:val="32"/>
        </w:rPr>
        <w:t xml:space="preserve"> с ребенком о тех действиях, которые вы выполняете вместе с ним.</w:t>
      </w:r>
    </w:p>
    <w:p w:rsidR="00D2672E" w:rsidRDefault="00D2672E" w:rsidP="00D2672E">
      <w:pPr>
        <w:ind w:firstLine="567"/>
        <w:jc w:val="both"/>
        <w:rPr>
          <w:sz w:val="32"/>
          <w:szCs w:val="32"/>
        </w:rPr>
      </w:pPr>
      <w:r>
        <w:rPr>
          <w:rFonts w:eastAsia="Times New Roman"/>
          <w:color w:val="000000"/>
          <w:sz w:val="32"/>
          <w:szCs w:val="32"/>
        </w:rPr>
        <w:t xml:space="preserve">- </w:t>
      </w:r>
      <w:r>
        <w:rPr>
          <w:sz w:val="32"/>
          <w:szCs w:val="32"/>
        </w:rPr>
        <w:t>Поощряйте ребенка всякий раз, когда он делает что-то правильно.</w:t>
      </w:r>
    </w:p>
    <w:p w:rsidR="00C06A1E" w:rsidRDefault="00C06A1E"/>
    <w:sectPr w:rsidR="00C06A1E" w:rsidSect="00352F6A">
      <w:pgSz w:w="11906" w:h="16838"/>
      <w:pgMar w:top="851" w:right="850" w:bottom="851"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40"/>
  <w:drawingGridVerticalSpacing w:val="381"/>
  <w:displayHorizontalDrawingGridEvery w:val="2"/>
  <w:characterSpacingControl w:val="doNotCompress"/>
  <w:compat/>
  <w:rsids>
    <w:rsidRoot w:val="00D2672E"/>
    <w:rsid w:val="00352F6A"/>
    <w:rsid w:val="004F0A1B"/>
    <w:rsid w:val="00C06A1E"/>
    <w:rsid w:val="00D26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2012-11-17T12:36:00Z</dcterms:created>
  <dcterms:modified xsi:type="dcterms:W3CDTF">2012-11-17T12:37:00Z</dcterms:modified>
</cp:coreProperties>
</file>