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BF" w:rsidRPr="00B87ABF" w:rsidRDefault="00B87ABF" w:rsidP="00B87ABF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E1E1E"/>
          <w:kern w:val="36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b/>
          <w:color w:val="1E1E1E"/>
          <w:kern w:val="36"/>
          <w:sz w:val="28"/>
          <w:szCs w:val="28"/>
          <w:lang w:val="ru-RU" w:eastAsia="ru-RU" w:bidi="ar-SA"/>
        </w:rPr>
        <w:t>Составляем номенклатуру дел</w:t>
      </w:r>
      <w:r>
        <w:rPr>
          <w:rFonts w:ascii="Times New Roman" w:eastAsia="Times New Roman" w:hAnsi="Times New Roman" w:cs="Times New Roman"/>
          <w:b/>
          <w:color w:val="1E1E1E"/>
          <w:kern w:val="36"/>
          <w:sz w:val="28"/>
          <w:szCs w:val="28"/>
          <w:lang w:val="ru-RU" w:eastAsia="ru-RU" w:bidi="ar-SA"/>
        </w:rPr>
        <w:t>.</w:t>
      </w:r>
    </w:p>
    <w:p w:rsidR="00B87ABF" w:rsidRPr="00B87ABF" w:rsidRDefault="00B87ABF" w:rsidP="00B87ABF">
      <w:pPr>
        <w:shd w:val="clear" w:color="auto" w:fill="FFFFFF"/>
        <w:spacing w:after="15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9D9D9D"/>
          <w:sz w:val="28"/>
          <w:szCs w:val="28"/>
          <w:lang w:val="ru-RU" w:eastAsia="ru-RU" w:bidi="ar-SA"/>
        </w:rPr>
      </w:pP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Начался учебный год – самое время провести анализ действующей номенклатуры дел и подготовить проект новой на 2016 год. Рассмотрим основные правила составления и оформления номенклатуры дел.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В каждой образовательной организации должна быть номенклатура дел – </w:t>
      </w:r>
      <w:r w:rsidRPr="00B87AB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 w:eastAsia="ru-RU" w:bidi="ar-SA"/>
        </w:rPr>
        <w:t>систематизированный перечень заголовков дел, создаваемых в организации, с указанием сроков их хранения.</w:t>
      </w: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 Согласно ГОСТ </w:t>
      </w:r>
      <w:proofErr w:type="gram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Р</w:t>
      </w:r>
      <w:proofErr w:type="gram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7.0.8-2013 «Система стандартов по информации, библиотечному и издательскому делу. </w:t>
      </w:r>
      <w:proofErr w:type="spellStart"/>
      <w:proofErr w:type="gram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Делопроиз</w:t>
      </w:r>
      <w:proofErr w:type="spell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</w:t>
      </w:r>
      <w:proofErr w:type="spell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водство</w:t>
      </w:r>
      <w:proofErr w:type="spellEnd"/>
      <w:proofErr w:type="gram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и архивное дело. Термины и определения»</w:t>
      </w:r>
      <w:r w:rsidRPr="00B87AB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 w:eastAsia="ru-RU" w:bidi="ar-SA"/>
        </w:rPr>
        <w:t xml:space="preserve"> дело – это документ или </w:t>
      </w:r>
      <w:proofErr w:type="gramStart"/>
      <w:r w:rsidRPr="00B87AB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 w:eastAsia="ru-RU" w:bidi="ar-SA"/>
        </w:rPr>
        <w:t xml:space="preserve">со </w:t>
      </w:r>
      <w:proofErr w:type="spellStart"/>
      <w:r w:rsidRPr="00B87AB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 w:eastAsia="ru-RU" w:bidi="ar-SA"/>
        </w:rPr>
        <w:t>вокупность</w:t>
      </w:r>
      <w:proofErr w:type="spellEnd"/>
      <w:proofErr w:type="gramEnd"/>
      <w:r w:rsidRPr="00B87AB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 w:eastAsia="ru-RU" w:bidi="ar-SA"/>
        </w:rPr>
        <w:t xml:space="preserve"> документов, относящихся к одному вопросу или участку деятельности, </w:t>
      </w: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помещенных в отдельную обложку.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Общие</w:t>
      </w:r>
      <w:r w:rsidRPr="00B87AB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 w:eastAsia="ru-RU" w:bidi="ar-SA"/>
        </w:rPr>
        <w:t> требования к составлению и оформлению номенклатуры</w:t>
      </w: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 дел изложены в следующих документах:</w:t>
      </w:r>
    </w:p>
    <w:p w:rsidR="00B87ABF" w:rsidRPr="00B87ABF" w:rsidRDefault="00B87ABF" w:rsidP="00B87AB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Основные Правила работы архивов организаций (одобрены решением Коллегии </w:t>
      </w:r>
      <w:proofErr w:type="spell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Росархива</w:t>
      </w:r>
      <w:proofErr w:type="spell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от 06.02.2002);</w:t>
      </w:r>
    </w:p>
    <w:p w:rsidR="00B87ABF" w:rsidRPr="00B87ABF" w:rsidRDefault="00B87ABF" w:rsidP="00B87AB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утв. приказом Минкультуры России от 25.08.2010 № 558;</w:t>
      </w:r>
    </w:p>
    <w:p w:rsidR="00B87ABF" w:rsidRPr="00B87ABF" w:rsidRDefault="00B87ABF" w:rsidP="00B87AB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письмо Минобразования России от 20.12.2000 № 03-51/64 «О Методических рекомендациях по работе с документами в общеобразовательных учреждениях»;</w:t>
      </w:r>
    </w:p>
    <w:p w:rsidR="00B87ABF" w:rsidRPr="00B87ABF" w:rsidRDefault="00B87ABF" w:rsidP="00B87AB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Перечень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хранения, утв. </w:t>
      </w:r>
      <w:proofErr w:type="spell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Главархивом</w:t>
      </w:r>
      <w:proofErr w:type="spell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СССР 15.08.1988;</w:t>
      </w:r>
    </w:p>
    <w:p w:rsidR="00B87ABF" w:rsidRPr="00B87ABF" w:rsidRDefault="00B87ABF" w:rsidP="00B87AB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Перечень документов со сроками хранения Министерства просвещения СССР, органов, учреждений, организаций и предприятий системы просвещения, утв. Министром просвещения СССР 27.11.1980 и </w:t>
      </w:r>
      <w:proofErr w:type="spell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lastRenderedPageBreak/>
        <w:t>Главархивом</w:t>
      </w:r>
      <w:proofErr w:type="spell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СССР 15.12.1980, введен в действие приказом </w:t>
      </w:r>
      <w:proofErr w:type="spell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Минпроса</w:t>
      </w:r>
      <w:proofErr w:type="spell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СССР от 30.12.1980 № 176.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 w:eastAsia="ru-RU" w:bidi="ar-SA"/>
        </w:rPr>
        <w:t>Примечание:</w:t>
      </w: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 Ответственность за составление номенклатуры дел возлагается на руководителя образовательной </w:t>
      </w:r>
      <w:proofErr w:type="spell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организаци</w:t>
      </w:r>
      <w:proofErr w:type="spellEnd"/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Составление номенклатуры дел следует поручить канцелярии (при ее наличии в образовательных организациях с большим объемом </w:t>
      </w:r>
      <w:proofErr w:type="spellStart"/>
      <w:proofErr w:type="gram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документо</w:t>
      </w:r>
      <w:proofErr w:type="spell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оборота</w:t>
      </w:r>
      <w:proofErr w:type="gram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) или секретарю (если в детском саду небольшой </w:t>
      </w:r>
      <w:proofErr w:type="spell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документоо</w:t>
      </w:r>
      <w:proofErr w:type="spell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 борот).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Номенклатура дел оформляется на общем бланке организации. В заголовке номенклатуры дел указывают:</w:t>
      </w:r>
    </w:p>
    <w:p w:rsidR="00B87ABF" w:rsidRPr="00B87ABF" w:rsidRDefault="00B87ABF" w:rsidP="00B87AB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вид документа («номенклатура дел») прописными (заглавными) буквами;</w:t>
      </w:r>
    </w:p>
    <w:p w:rsidR="00B87ABF" w:rsidRPr="00B87ABF" w:rsidRDefault="00B87ABF" w:rsidP="00B87AB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дату подписания номенклатуры дел (не позднее 1 января года, на который она распространяется);</w:t>
      </w:r>
    </w:p>
    <w:p w:rsidR="00B87ABF" w:rsidRPr="00B87ABF" w:rsidRDefault="00B87ABF" w:rsidP="00B87AB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регистрационный номер;</w:t>
      </w:r>
    </w:p>
    <w:p w:rsidR="00B87ABF" w:rsidRPr="00B87ABF" w:rsidRDefault="00B87ABF" w:rsidP="00B87AB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год, на который распространяется данная номенклатура дел.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Номенклатуру визирует руководитель архива (лицо, ответственное за ведение архива) и подписывает ответственный за делопроизводство в дошкольной образовательной организации.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 w:eastAsia="ru-RU" w:bidi="ar-SA"/>
        </w:rPr>
        <w:t>Примечание: Номенклатура дел на предстоящий календарный год составляется в последнем квартале текущего года.</w:t>
      </w: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 Согласованная с архивным учреждением номенклатура дел в конце каждого года уточняется, утверждается руководителем организации и вводится в действие с 1 января следующего календарного года.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Номенклатуру дел целесообразно утвердить отдельным приказом по административно-организационной деятельности (приложение 1). Непосредственно номенклатура дел является приложением к данному приказу. Пример номенклатуры дел дошкольного отделения общеобразовательной школы </w:t>
      </w:r>
      <w:proofErr w:type="gram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г</w:t>
      </w:r>
      <w:proofErr w:type="gram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. Москвы приведен в приложении 2.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Учитывая, что государственная или муниципальная дошкольная образовательная организация является источником комплектования </w:t>
      </w: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lastRenderedPageBreak/>
        <w:t>государственного или муниципального архива, ее номенклатура дел согласовывается с экспертно-проверочной комиссией соответствующего архивного учреждения и с экспертной (или центральной экспертной) комиссией организации – при ее наличии. Если же образовательная организация не является источником комплектования государственного или муниципального архива, то согласовывать номенклатуру не нужно.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По окончании делопроизводственного года в конце номенклатуры дел заполняется итоговая запись о количестве заведенных дел (единиц хранения) – отдельно постоянного и отдельно временного сроков хранения (приложение 3). Сведения, содержащиеся в итоговой записи номенклатуры дел организации, в обязательном порядке следует сообщить архивному учреждению (если документы передают в ведомственный или государственный архив) или в собственный архив организации (если документы не сдают на государственное или ведомственное хранение). О том, что сведения переданы архиву, в номенклатуре дел нужно поставить отметку, указать должность работника, ответственного за ведение архива (с его подписью).</w:t>
      </w:r>
    </w:p>
    <w:p w:rsidR="00B87ABF" w:rsidRPr="00B87ABF" w:rsidRDefault="00B87ABF" w:rsidP="00B87A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</w:pP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Для проведения экспертизы входящей и исходящей документации, а также рассмотрения нормативных методических документов по организации делопроизводства (перечней, инструкций по делопроизводству, номенклатур дел и т. п.) и других вопросов в образовательной организации должна быть создана постоянно действующая экспертная комиссия (приказ о создании комиссии приведен в приложении 4). Для регламентации ее деятельности разрабатывается положение об экспертной комиссии (в приложении 5 приведен пример положения об экспертной комиссии дошкольного отделения общеобразовательной школы </w:t>
      </w:r>
      <w:proofErr w:type="gramStart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>г</w:t>
      </w:r>
      <w:proofErr w:type="gramEnd"/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t xml:space="preserve">. Москвы). В зависимости от принятого в образовательной организации порядка документооборота данное положение можно утвердить отдельным приказом, установив дату его введения в действие, либо просто утвердить за подписью руководителя. В последнем случае датой начала действия положения будет дата его </w:t>
      </w:r>
      <w:r w:rsidRPr="00B87ABF">
        <w:rPr>
          <w:rFonts w:ascii="Times New Roman" w:eastAsia="Times New Roman" w:hAnsi="Times New Roman" w:cs="Times New Roman"/>
          <w:color w:val="1E1E1E"/>
          <w:sz w:val="28"/>
          <w:szCs w:val="28"/>
          <w:lang w:val="ru-RU" w:eastAsia="ru-RU" w:bidi="ar-SA"/>
        </w:rPr>
        <w:lastRenderedPageBreak/>
        <w:t>подписания либо она должна быть указана в отдельном пункте положения об экспертной комиссии </w:t>
      </w:r>
    </w:p>
    <w:p w:rsidR="00B808A1" w:rsidRPr="00B87ABF" w:rsidRDefault="00B808A1" w:rsidP="00B87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08A1" w:rsidRPr="00B87ABF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59B"/>
    <w:multiLevelType w:val="multilevel"/>
    <w:tmpl w:val="AF8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C1D16"/>
    <w:multiLevelType w:val="multilevel"/>
    <w:tmpl w:val="E42C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16C37"/>
    <w:multiLevelType w:val="multilevel"/>
    <w:tmpl w:val="9FD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36423"/>
    <w:multiLevelType w:val="multilevel"/>
    <w:tmpl w:val="9E6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8467B"/>
    <w:multiLevelType w:val="multilevel"/>
    <w:tmpl w:val="35F8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50481"/>
    <w:multiLevelType w:val="multilevel"/>
    <w:tmpl w:val="D724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D05EC"/>
    <w:multiLevelType w:val="multilevel"/>
    <w:tmpl w:val="CC94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B1FF2"/>
    <w:multiLevelType w:val="multilevel"/>
    <w:tmpl w:val="82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941B4"/>
    <w:multiLevelType w:val="multilevel"/>
    <w:tmpl w:val="B14A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BF4"/>
    <w:rsid w:val="0022538D"/>
    <w:rsid w:val="00346BF4"/>
    <w:rsid w:val="003B3230"/>
    <w:rsid w:val="0052174B"/>
    <w:rsid w:val="00B808A1"/>
    <w:rsid w:val="00B87ABF"/>
    <w:rsid w:val="00C74F10"/>
    <w:rsid w:val="00C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0"/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  <w:style w:type="paragraph" w:styleId="af4">
    <w:name w:val="Normal (Web)"/>
    <w:basedOn w:val="a"/>
    <w:uiPriority w:val="99"/>
    <w:unhideWhenUsed/>
    <w:rsid w:val="0034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346B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6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92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898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</w:divsChild>
        </w:div>
      </w:divsChild>
    </w:div>
    <w:div w:id="1812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20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01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2015-10-12T09:40:00Z</dcterms:created>
  <dcterms:modified xsi:type="dcterms:W3CDTF">2015-10-12T09:56:00Z</dcterms:modified>
</cp:coreProperties>
</file>