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7A" w:rsidRPr="002D012B" w:rsidRDefault="002D012B">
      <w:pPr>
        <w:rPr>
          <w:rFonts w:ascii="Arial" w:hAnsi="Arial" w:cs="Arial"/>
          <w:b/>
          <w:color w:val="000000"/>
          <w:sz w:val="28"/>
          <w:szCs w:val="28"/>
          <w:shd w:val="clear" w:color="auto" w:fill="FFFFFF"/>
        </w:rPr>
      </w:pPr>
      <w:r>
        <w:rPr>
          <w:rFonts w:ascii="Arial" w:hAnsi="Arial" w:cs="Arial"/>
          <w:b/>
          <w:color w:val="000000"/>
          <w:sz w:val="28"/>
          <w:szCs w:val="28"/>
          <w:shd w:val="clear" w:color="auto" w:fill="FFFFFF"/>
        </w:rPr>
        <w:t xml:space="preserve">  </w:t>
      </w:r>
      <w:r w:rsidR="00E90E7A" w:rsidRPr="002D012B">
        <w:rPr>
          <w:rFonts w:ascii="Arial" w:hAnsi="Arial" w:cs="Arial"/>
          <w:b/>
          <w:color w:val="000000"/>
          <w:sz w:val="28"/>
          <w:szCs w:val="28"/>
          <w:shd w:val="clear" w:color="auto" w:fill="FFFFFF"/>
        </w:rPr>
        <w:t xml:space="preserve"> Как правильно поощрять ребенка? Три золотых правила </w:t>
      </w:r>
      <w:r>
        <w:rPr>
          <w:rFonts w:ascii="Arial" w:hAnsi="Arial" w:cs="Arial"/>
          <w:b/>
          <w:color w:val="000000"/>
          <w:sz w:val="28"/>
          <w:szCs w:val="28"/>
          <w:shd w:val="clear" w:color="auto" w:fill="FFFFFF"/>
        </w:rPr>
        <w:t xml:space="preserve">                             </w:t>
      </w:r>
      <w:r w:rsidR="00E90E7A" w:rsidRPr="002D012B">
        <w:rPr>
          <w:rFonts w:ascii="Arial" w:hAnsi="Arial" w:cs="Arial"/>
          <w:b/>
          <w:color w:val="000000"/>
          <w:sz w:val="28"/>
          <w:szCs w:val="28"/>
          <w:shd w:val="clear" w:color="auto" w:fill="FFFFFF"/>
        </w:rPr>
        <w:t xml:space="preserve">похвалы. </w:t>
      </w:r>
    </w:p>
    <w:p w:rsidR="00E90E7A" w:rsidRPr="002D012B" w:rsidRDefault="00E90E7A">
      <w:pPr>
        <w:rPr>
          <w:rFonts w:ascii="Arial" w:hAnsi="Arial" w:cs="Arial"/>
          <w:color w:val="000000"/>
          <w:sz w:val="28"/>
          <w:szCs w:val="28"/>
          <w:shd w:val="clear" w:color="auto" w:fill="FFFFFF"/>
        </w:rPr>
      </w:pPr>
      <w:r w:rsidRPr="002D012B">
        <w:rPr>
          <w:rFonts w:ascii="Arial" w:hAnsi="Arial" w:cs="Arial"/>
          <w:color w:val="000000"/>
          <w:sz w:val="28"/>
          <w:szCs w:val="28"/>
          <w:shd w:val="clear" w:color="auto" w:fill="FFFFFF"/>
        </w:rPr>
        <w:t xml:space="preserve">Почти все родители уверены в том, что похвала позволяет ребенку убедиться в родительской любви, обрести уверенность в своих силах и заряжает оптимизмом. Между тем, похвала, которая бывает «полезной» и «вредной» – таит в себе массу коварных и хитрых моментов. Это своего рода искусство… </w:t>
      </w:r>
      <w:proofErr w:type="gramStart"/>
      <w:r w:rsidRPr="002D012B">
        <w:rPr>
          <w:rFonts w:ascii="Arial" w:hAnsi="Arial" w:cs="Arial"/>
          <w:color w:val="000000"/>
          <w:sz w:val="28"/>
          <w:szCs w:val="28"/>
          <w:shd w:val="clear" w:color="auto" w:fill="FFFFFF"/>
        </w:rPr>
        <w:t>искусство</w:t>
      </w:r>
      <w:proofErr w:type="gramEnd"/>
      <w:r w:rsidRPr="002D012B">
        <w:rPr>
          <w:rFonts w:ascii="Arial" w:hAnsi="Arial" w:cs="Arial"/>
          <w:color w:val="000000"/>
          <w:sz w:val="28"/>
          <w:szCs w:val="28"/>
          <w:shd w:val="clear" w:color="auto" w:fill="FFFFFF"/>
        </w:rPr>
        <w:t xml:space="preserve"> воспитания. И овладеть этим искусством поможет ряд несложных правил, усвоив которые, родители смогут избежать многих ошибок.</w:t>
      </w:r>
    </w:p>
    <w:p w:rsidR="00E90E7A" w:rsidRPr="002D012B" w:rsidRDefault="00E90E7A">
      <w:pPr>
        <w:rPr>
          <w:rFonts w:ascii="Arial" w:hAnsi="Arial" w:cs="Arial"/>
          <w:color w:val="000000"/>
          <w:sz w:val="28"/>
          <w:szCs w:val="28"/>
          <w:shd w:val="clear" w:color="auto" w:fill="FFFFFF"/>
        </w:rPr>
      </w:pPr>
      <w:r w:rsidRPr="002D012B">
        <w:rPr>
          <w:rFonts w:ascii="Arial" w:hAnsi="Arial" w:cs="Arial"/>
          <w:color w:val="000000"/>
          <w:sz w:val="28"/>
          <w:szCs w:val="28"/>
          <w:shd w:val="clear" w:color="auto" w:fill="FFFFFF"/>
        </w:rPr>
        <w:t xml:space="preserve"> </w:t>
      </w:r>
      <w:r w:rsidRPr="002D012B">
        <w:rPr>
          <w:rFonts w:ascii="Arial" w:hAnsi="Arial" w:cs="Arial"/>
          <w:b/>
          <w:color w:val="000000"/>
          <w:sz w:val="28"/>
          <w:szCs w:val="28"/>
          <w:shd w:val="clear" w:color="auto" w:fill="FFFFFF"/>
        </w:rPr>
        <w:t>Во-первых</w:t>
      </w:r>
      <w:r w:rsidRPr="002D012B">
        <w:rPr>
          <w:rFonts w:ascii="Arial" w:hAnsi="Arial" w:cs="Arial"/>
          <w:color w:val="000000"/>
          <w:sz w:val="28"/>
          <w:szCs w:val="28"/>
          <w:shd w:val="clear" w:color="auto" w:fill="FFFFFF"/>
        </w:rPr>
        <w:t xml:space="preserve">, не разбрасывайтесь незаслуженной похвалой направо и налево, стремясь расположить к себе ребенка. Многие родители рассказывают о том, что результатом таких неоправданных похвал становилось совершенно невыносимое поведение ребенка. Родители пожимали плечами, называя это парадоксом. А происходит вот что: ребенок, словно чувствуя сомнение, а такой ли он «чудесный, милый, незаменимый» – пытается опровергнуть похвалу своим поведением. Дети чувствуют неискренность, преувеличенную похвалу тотчас хочется «поставить на место», проявить свою истинную натуру. А как же сделать похвалу искренней, уместной, правильно понятой? Первое золотое правило – похвала должна быть направлена на поступок ребенка, а не на его личность! Примерами вредных похвал могут быть </w:t>
      </w:r>
      <w:proofErr w:type="gramStart"/>
      <w:r w:rsidRPr="002D012B">
        <w:rPr>
          <w:rFonts w:ascii="Arial" w:hAnsi="Arial" w:cs="Arial"/>
          <w:color w:val="000000"/>
          <w:sz w:val="28"/>
          <w:szCs w:val="28"/>
          <w:shd w:val="clear" w:color="auto" w:fill="FFFFFF"/>
        </w:rPr>
        <w:t>такие</w:t>
      </w:r>
      <w:proofErr w:type="gramEnd"/>
      <w:r w:rsidRPr="002D012B">
        <w:rPr>
          <w:rFonts w:ascii="Arial" w:hAnsi="Arial" w:cs="Arial"/>
          <w:color w:val="000000"/>
          <w:sz w:val="28"/>
          <w:szCs w:val="28"/>
          <w:shd w:val="clear" w:color="auto" w:fill="FFFFFF"/>
        </w:rPr>
        <w:t xml:space="preserve">: «Ты такая чудесная дочь!», «Ты настоящий мамин помощник!», «Ты такой добрый и отзывчивый, чтобы мы делали без тебя?». Ребенок может почувствовать тревогу – ведь он далеко не такой идеальный, как о нем говорят. И здесь есть два варианта. Скорее </w:t>
      </w:r>
      <w:proofErr w:type="gramStart"/>
      <w:r w:rsidRPr="002D012B">
        <w:rPr>
          <w:rFonts w:ascii="Arial" w:hAnsi="Arial" w:cs="Arial"/>
          <w:color w:val="000000"/>
          <w:sz w:val="28"/>
          <w:szCs w:val="28"/>
          <w:shd w:val="clear" w:color="auto" w:fill="FFFFFF"/>
        </w:rPr>
        <w:t>всего</w:t>
      </w:r>
      <w:proofErr w:type="gramEnd"/>
      <w:r w:rsidRPr="002D012B">
        <w:rPr>
          <w:rFonts w:ascii="Arial" w:hAnsi="Arial" w:cs="Arial"/>
          <w:color w:val="000000"/>
          <w:sz w:val="28"/>
          <w:szCs w:val="28"/>
          <w:shd w:val="clear" w:color="auto" w:fill="FFFFFF"/>
        </w:rPr>
        <w:t xml:space="preserve"> ребенок, не дожидаясь «разоблачения», сам будет доказывать свою «не столь идеальную» натуру плохим поведением.   Но возможен и вариант, когда ребенок сам перестанет быть искренним – будет подстраиваться под похвалу и предпочитать исключительно те ситуации, где можно покрасоваться только самой выгодной своей стороной. А внимая бесконечным восклицаниям любвеобильных бабушек: «Какой замечательный ребенок! Исключительные способности! Ну и умница!» – малыш рискует вырасти самовлюбленным эгоцентриком. Итак, если вы хотите похвалить ребенка, допустим, за убранную комнату. Не спешите восклицать «ты мой помощник, какой молодец!». Просто скажите, спокойно улыбнувшись: «Комната теперь чистая, так приятно зайти сюда». Поверьте, ребенок оценит и в следующий раз будет искренне рад </w:t>
      </w:r>
      <w:r w:rsidRPr="002D012B">
        <w:rPr>
          <w:rFonts w:ascii="Arial" w:hAnsi="Arial" w:cs="Arial"/>
          <w:color w:val="000000"/>
          <w:sz w:val="28"/>
          <w:szCs w:val="28"/>
          <w:shd w:val="clear" w:color="auto" w:fill="FFFFFF"/>
        </w:rPr>
        <w:lastRenderedPageBreak/>
        <w:t xml:space="preserve">сделать вам приятное. А если, допустим, хотите похвалить за красивый рисунок, не торопитесь с выводами – «ты у меня настоящая художница растешь!» – ребенок может засомневаться или расстроится, если следующий рисунок выйдет не столь удачно. Лучше обратить внимание на сам рисунок, например: «Какой большой дом ты нарисовала, вокруг столько ярких цветов, и про животных не забыла. А </w:t>
      </w:r>
      <w:proofErr w:type="gramStart"/>
      <w:r w:rsidRPr="002D012B">
        <w:rPr>
          <w:rFonts w:ascii="Arial" w:hAnsi="Arial" w:cs="Arial"/>
          <w:color w:val="000000"/>
          <w:sz w:val="28"/>
          <w:szCs w:val="28"/>
          <w:shd w:val="clear" w:color="auto" w:fill="FFFFFF"/>
        </w:rPr>
        <w:t>дерево</w:t>
      </w:r>
      <w:proofErr w:type="gramEnd"/>
      <w:r w:rsidRPr="002D012B">
        <w:rPr>
          <w:rFonts w:ascii="Arial" w:hAnsi="Arial" w:cs="Arial"/>
          <w:color w:val="000000"/>
          <w:sz w:val="28"/>
          <w:szCs w:val="28"/>
          <w:shd w:val="clear" w:color="auto" w:fill="FFFFFF"/>
        </w:rPr>
        <w:t xml:space="preserve"> какое высокое – сколько яблок на нем!». Тем самым вы проявите живой интерес к творчеству малыша, но избежите «вредоносной» оценки личности ребенка. Нужно уметь так построить свои комментарии, чтобы ребенок сам сделал выводы о своих способностях. Например, если сын помог передвинуть вам тяжелый шкаф, можно вместо слов «какой ты сильный», сказать о том, каким тяжелым был шкаф, как непросто было его сдвинуть, но вместе вы справились. Ребенок сам сделает выводы – «значит я сильный, я нужен!». Или, оценив способности ребенка в стихосложении, вместо слов «ты будешь прекрасным поэтом», лучше скажите ему: «Твое стихотворение меня очень тронуло».</w:t>
      </w:r>
    </w:p>
    <w:p w:rsidR="00E90E7A" w:rsidRPr="002D012B" w:rsidRDefault="00E90E7A">
      <w:pPr>
        <w:rPr>
          <w:rFonts w:ascii="Arial" w:hAnsi="Arial" w:cs="Arial"/>
          <w:color w:val="000000"/>
          <w:sz w:val="28"/>
          <w:szCs w:val="28"/>
          <w:shd w:val="clear" w:color="auto" w:fill="FFFFFF"/>
        </w:rPr>
      </w:pPr>
      <w:r w:rsidRPr="002D012B">
        <w:rPr>
          <w:rFonts w:ascii="Arial" w:hAnsi="Arial" w:cs="Arial"/>
          <w:b/>
          <w:color w:val="000000"/>
          <w:sz w:val="28"/>
          <w:szCs w:val="28"/>
          <w:shd w:val="clear" w:color="auto" w:fill="FFFFFF"/>
        </w:rPr>
        <w:t>Второе</w:t>
      </w:r>
      <w:r w:rsidRPr="002D012B">
        <w:rPr>
          <w:rFonts w:ascii="Arial" w:hAnsi="Arial" w:cs="Arial"/>
          <w:color w:val="000000"/>
          <w:sz w:val="28"/>
          <w:szCs w:val="28"/>
          <w:shd w:val="clear" w:color="auto" w:fill="FFFFFF"/>
        </w:rPr>
        <w:t xml:space="preserve"> золотое правило – не хвалите ребенка за естественные вещи. </w:t>
      </w:r>
      <w:proofErr w:type="gramStart"/>
      <w:r w:rsidRPr="002D012B">
        <w:rPr>
          <w:rFonts w:ascii="Arial" w:hAnsi="Arial" w:cs="Arial"/>
          <w:color w:val="000000"/>
          <w:sz w:val="28"/>
          <w:szCs w:val="28"/>
          <w:shd w:val="clear" w:color="auto" w:fill="FFFFFF"/>
        </w:rPr>
        <w:t xml:space="preserve">Не делайте из его </w:t>
      </w:r>
      <w:proofErr w:type="spellStart"/>
      <w:r w:rsidRPr="002D012B">
        <w:rPr>
          <w:rFonts w:ascii="Arial" w:hAnsi="Arial" w:cs="Arial"/>
          <w:color w:val="000000"/>
          <w:sz w:val="28"/>
          <w:szCs w:val="28"/>
          <w:shd w:val="clear" w:color="auto" w:fill="FFFFFF"/>
        </w:rPr>
        <w:t>социальности</w:t>
      </w:r>
      <w:proofErr w:type="spellEnd"/>
      <w:r w:rsidRPr="002D012B">
        <w:rPr>
          <w:rFonts w:ascii="Arial" w:hAnsi="Arial" w:cs="Arial"/>
          <w:color w:val="000000"/>
          <w:sz w:val="28"/>
          <w:szCs w:val="28"/>
          <w:shd w:val="clear" w:color="auto" w:fill="FFFFFF"/>
        </w:rPr>
        <w:t xml:space="preserve"> нечто необычайное.</w:t>
      </w:r>
      <w:proofErr w:type="gramEnd"/>
      <w:r w:rsidRPr="002D012B">
        <w:rPr>
          <w:rFonts w:ascii="Arial" w:hAnsi="Arial" w:cs="Arial"/>
          <w:color w:val="000000"/>
          <w:sz w:val="28"/>
          <w:szCs w:val="28"/>
          <w:shd w:val="clear" w:color="auto" w:fill="FFFFFF"/>
        </w:rPr>
        <w:t xml:space="preserve"> Это правило очень хорошо раскрыла Жан </w:t>
      </w:r>
      <w:proofErr w:type="spellStart"/>
      <w:r w:rsidRPr="002D012B">
        <w:rPr>
          <w:rFonts w:ascii="Arial" w:hAnsi="Arial" w:cs="Arial"/>
          <w:color w:val="000000"/>
          <w:sz w:val="28"/>
          <w:szCs w:val="28"/>
          <w:shd w:val="clear" w:color="auto" w:fill="FFFFFF"/>
        </w:rPr>
        <w:t>Ледлофф</w:t>
      </w:r>
      <w:proofErr w:type="spellEnd"/>
      <w:r w:rsidRPr="002D012B">
        <w:rPr>
          <w:rFonts w:ascii="Arial" w:hAnsi="Arial" w:cs="Arial"/>
          <w:color w:val="000000"/>
          <w:sz w:val="28"/>
          <w:szCs w:val="28"/>
          <w:shd w:val="clear" w:color="auto" w:fill="FFFFFF"/>
        </w:rPr>
        <w:t xml:space="preserve"> в книге «Принцип преемственности…»: «Если ребенок сделал что-то полезное, например, сам оделся, покормил собаку, </w:t>
      </w:r>
      <w:proofErr w:type="gramStart"/>
      <w:r w:rsidRPr="002D012B">
        <w:rPr>
          <w:rFonts w:ascii="Arial" w:hAnsi="Arial" w:cs="Arial"/>
          <w:color w:val="000000"/>
          <w:sz w:val="28"/>
          <w:szCs w:val="28"/>
          <w:shd w:val="clear" w:color="auto" w:fill="FFFFFF"/>
        </w:rPr>
        <w:t>сорвал букет полевых цветов… ничто не может</w:t>
      </w:r>
      <w:proofErr w:type="gramEnd"/>
      <w:r w:rsidRPr="002D012B">
        <w:rPr>
          <w:rFonts w:ascii="Arial" w:hAnsi="Arial" w:cs="Arial"/>
          <w:color w:val="000000"/>
          <w:sz w:val="28"/>
          <w:szCs w:val="28"/>
          <w:shd w:val="clear" w:color="auto" w:fill="FFFFFF"/>
        </w:rPr>
        <w:t xml:space="preserve"> его обидеть больше, чем выражение удивления его социальным поведением. Восклицания типа: «Ах, какая ты умница!», «Смотри, что Петенька смастерил, да еще сам!» – подразумевают, что </w:t>
      </w:r>
      <w:proofErr w:type="spellStart"/>
      <w:r w:rsidRPr="002D012B">
        <w:rPr>
          <w:rFonts w:ascii="Arial" w:hAnsi="Arial" w:cs="Arial"/>
          <w:color w:val="000000"/>
          <w:sz w:val="28"/>
          <w:szCs w:val="28"/>
          <w:shd w:val="clear" w:color="auto" w:fill="FFFFFF"/>
        </w:rPr>
        <w:t>социальность</w:t>
      </w:r>
      <w:proofErr w:type="spellEnd"/>
      <w:r w:rsidRPr="002D012B">
        <w:rPr>
          <w:rFonts w:ascii="Arial" w:hAnsi="Arial" w:cs="Arial"/>
          <w:color w:val="000000"/>
          <w:sz w:val="28"/>
          <w:szCs w:val="28"/>
          <w:shd w:val="clear" w:color="auto" w:fill="FFFFFF"/>
        </w:rPr>
        <w:t xml:space="preserve"> в ребенке неожиданна,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E90E7A" w:rsidRPr="002D012B" w:rsidRDefault="00E90E7A">
      <w:pPr>
        <w:rPr>
          <w:rFonts w:ascii="Arial" w:hAnsi="Arial" w:cs="Arial"/>
          <w:color w:val="000000"/>
          <w:sz w:val="28"/>
          <w:szCs w:val="28"/>
          <w:shd w:val="clear" w:color="auto" w:fill="FFFFFF"/>
        </w:rPr>
      </w:pPr>
      <w:r w:rsidRPr="002D012B">
        <w:rPr>
          <w:rFonts w:ascii="Arial" w:hAnsi="Arial" w:cs="Arial"/>
          <w:b/>
          <w:color w:val="000000"/>
          <w:sz w:val="28"/>
          <w:szCs w:val="28"/>
          <w:shd w:val="clear" w:color="auto" w:fill="FFFFFF"/>
        </w:rPr>
        <w:t xml:space="preserve"> Третье</w:t>
      </w:r>
      <w:r w:rsidRPr="002D012B">
        <w:rPr>
          <w:rFonts w:ascii="Arial" w:hAnsi="Arial" w:cs="Arial"/>
          <w:color w:val="000000"/>
          <w:sz w:val="28"/>
          <w:szCs w:val="28"/>
          <w:shd w:val="clear" w:color="auto" w:fill="FFFFFF"/>
        </w:rPr>
        <w:t xml:space="preserve"> золотое правило – не выражайте свое одобрение в финансовом эквиваленте. Другими словами, 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поменяется характер поведения – из «творческого делания» превратится в «</w:t>
      </w:r>
      <w:proofErr w:type="spellStart"/>
      <w:r w:rsidRPr="002D012B">
        <w:rPr>
          <w:rFonts w:ascii="Arial" w:hAnsi="Arial" w:cs="Arial"/>
          <w:color w:val="000000"/>
          <w:sz w:val="28"/>
          <w:szCs w:val="28"/>
          <w:shd w:val="clear" w:color="auto" w:fill="FFFFFF"/>
        </w:rPr>
        <w:t>зарабатывание</w:t>
      </w:r>
      <w:proofErr w:type="spellEnd"/>
      <w:r w:rsidRPr="002D012B">
        <w:rPr>
          <w:rFonts w:ascii="Arial" w:hAnsi="Arial" w:cs="Arial"/>
          <w:color w:val="000000"/>
          <w:sz w:val="28"/>
          <w:szCs w:val="28"/>
          <w:shd w:val="clear" w:color="auto" w:fill="FFFFFF"/>
        </w:rPr>
        <w:t xml:space="preserve"> денег». Теперь, овладев искусством похвалы, не забывайте о том, ЧТО для ребенка по-настоящему важно. </w:t>
      </w:r>
      <w:proofErr w:type="gramStart"/>
      <w:r w:rsidRPr="002D012B">
        <w:rPr>
          <w:rFonts w:ascii="Arial" w:hAnsi="Arial" w:cs="Arial"/>
          <w:color w:val="000000"/>
          <w:sz w:val="28"/>
          <w:szCs w:val="28"/>
          <w:shd w:val="clear" w:color="auto" w:fill="FFFFFF"/>
        </w:rPr>
        <w:t xml:space="preserve">Ведь, кроме словесного поощрения, </w:t>
      </w:r>
      <w:r w:rsidRPr="002D012B">
        <w:rPr>
          <w:rFonts w:ascii="Arial" w:hAnsi="Arial" w:cs="Arial"/>
          <w:color w:val="000000"/>
          <w:sz w:val="28"/>
          <w:szCs w:val="28"/>
          <w:shd w:val="clear" w:color="auto" w:fill="FFFFFF"/>
        </w:rPr>
        <w:lastRenderedPageBreak/>
        <w:t xml:space="preserve">существует добрый взгляд, нежное прикосновение, объятия, игры, общение – словом, все то, на </w:t>
      </w:r>
      <w:proofErr w:type="spellStart"/>
      <w:r w:rsidRPr="002D012B">
        <w:rPr>
          <w:rFonts w:ascii="Arial" w:hAnsi="Arial" w:cs="Arial"/>
          <w:color w:val="000000"/>
          <w:sz w:val="28"/>
          <w:szCs w:val="28"/>
          <w:shd w:val="clear" w:color="auto" w:fill="FFFFFF"/>
        </w:rPr>
        <w:t>че</w:t>
      </w:r>
      <w:proofErr w:type="spellEnd"/>
      <w:r w:rsidRPr="002D012B">
        <w:rPr>
          <w:rFonts w:ascii="Arial" w:hAnsi="Arial" w:cs="Arial"/>
          <w:color w:val="000000"/>
          <w:sz w:val="28"/>
          <w:szCs w:val="28"/>
          <w:shd w:val="clear" w:color="auto" w:fill="FFFFFF"/>
        </w:rPr>
        <w:t xml:space="preserve"> строится настоящий язык любви и доверия.</w:t>
      </w:r>
      <w:proofErr w:type="gramEnd"/>
    </w:p>
    <w:p w:rsidR="002D012B" w:rsidRPr="002D012B" w:rsidRDefault="00E90E7A" w:rsidP="002D012B">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ype="page"/>
      </w:r>
      <w:r w:rsidR="002D012B">
        <w:rPr>
          <w:rFonts w:ascii="Arial" w:hAnsi="Arial" w:cs="Arial"/>
          <w:color w:val="000000"/>
          <w:sz w:val="18"/>
          <w:szCs w:val="18"/>
          <w:shd w:val="clear" w:color="auto" w:fill="FFFFFF"/>
        </w:rPr>
        <w:lastRenderedPageBreak/>
        <w:t xml:space="preserve">                                 </w:t>
      </w:r>
      <w:r w:rsidR="002D012B" w:rsidRPr="00866DE4">
        <w:rPr>
          <w:rFonts w:ascii="Times New Roman" w:eastAsia="Times New Roman" w:hAnsi="Times New Roman" w:cs="Times New Roman"/>
          <w:bCs/>
          <w:iCs/>
          <w:sz w:val="32"/>
          <w:szCs w:val="32"/>
          <w:lang w:eastAsia="ru-RU"/>
        </w:rPr>
        <w:t>Муниципальное бюджетное  дошкольное</w:t>
      </w:r>
    </w:p>
    <w:p w:rsidR="002D012B" w:rsidRPr="00866DE4" w:rsidRDefault="002D012B" w:rsidP="002D012B">
      <w:pPr>
        <w:keepNext/>
        <w:spacing w:before="240" w:after="60" w:line="240" w:lineRule="auto"/>
        <w:jc w:val="center"/>
        <w:outlineLvl w:val="2"/>
        <w:rPr>
          <w:rFonts w:ascii="Times New Roman" w:eastAsia="Times New Roman" w:hAnsi="Times New Roman" w:cs="Times New Roman"/>
          <w:bCs/>
          <w:iCs/>
          <w:sz w:val="32"/>
          <w:szCs w:val="32"/>
          <w:lang w:eastAsia="ru-RU"/>
        </w:rPr>
      </w:pPr>
      <w:r w:rsidRPr="00866DE4">
        <w:rPr>
          <w:rFonts w:ascii="Times New Roman" w:eastAsia="Times New Roman" w:hAnsi="Times New Roman" w:cs="Times New Roman"/>
          <w:bCs/>
          <w:iCs/>
          <w:sz w:val="32"/>
          <w:szCs w:val="32"/>
          <w:lang w:eastAsia="ru-RU"/>
        </w:rPr>
        <w:t>образовательное учреждение</w:t>
      </w:r>
    </w:p>
    <w:p w:rsidR="002D012B" w:rsidRPr="00866DE4" w:rsidRDefault="002D012B" w:rsidP="002D012B">
      <w:pPr>
        <w:keepNext/>
        <w:spacing w:before="240" w:after="60" w:line="240" w:lineRule="auto"/>
        <w:jc w:val="center"/>
        <w:outlineLvl w:val="2"/>
        <w:rPr>
          <w:rFonts w:ascii="Times New Roman" w:eastAsia="Times New Roman" w:hAnsi="Times New Roman" w:cs="Times New Roman"/>
          <w:bCs/>
          <w:iCs/>
          <w:sz w:val="32"/>
          <w:szCs w:val="32"/>
          <w:lang w:eastAsia="ru-RU"/>
        </w:rPr>
      </w:pPr>
      <w:r w:rsidRPr="00866DE4">
        <w:rPr>
          <w:rFonts w:ascii="Times New Roman" w:eastAsia="Times New Roman" w:hAnsi="Times New Roman" w:cs="Times New Roman"/>
          <w:bCs/>
          <w:iCs/>
          <w:sz w:val="32"/>
          <w:szCs w:val="32"/>
          <w:lang w:eastAsia="ru-RU"/>
        </w:rPr>
        <w:t>«Детский сад общеобразовательного вида №34»</w:t>
      </w:r>
    </w:p>
    <w:p w:rsidR="002D012B" w:rsidRPr="00866DE4"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p>
    <w:p w:rsidR="002D012B" w:rsidRPr="00866DE4" w:rsidRDefault="002D012B" w:rsidP="002D012B">
      <w:pPr>
        <w:shd w:val="clear" w:color="auto" w:fill="FFFFFF"/>
        <w:spacing w:before="100" w:beforeAutospacing="1" w:after="100" w:afterAutospacing="1" w:line="240" w:lineRule="auto"/>
        <w:outlineLvl w:val="0"/>
        <w:rPr>
          <w:rFonts w:ascii="Times New Roman" w:eastAsia="Times New Roman" w:hAnsi="Times New Roman" w:cs="Times New Roman"/>
          <w:b/>
          <w:kern w:val="36"/>
          <w:sz w:val="32"/>
          <w:szCs w:val="32"/>
          <w:lang w:eastAsia="ru-RU"/>
        </w:rPr>
      </w:pPr>
    </w:p>
    <w:p w:rsidR="002D012B" w:rsidRPr="000E4339"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p>
    <w:p w:rsidR="002D012B" w:rsidRPr="000E4339"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6"/>
          <w:szCs w:val="36"/>
          <w:lang w:eastAsia="ru-RU"/>
        </w:rPr>
      </w:pPr>
      <w:r w:rsidRPr="000E4339">
        <w:rPr>
          <w:rFonts w:ascii="Times New Roman" w:eastAsia="Times New Roman" w:hAnsi="Times New Roman" w:cs="Times New Roman"/>
          <w:b/>
          <w:kern w:val="36"/>
          <w:sz w:val="36"/>
          <w:szCs w:val="36"/>
          <w:lang w:eastAsia="ru-RU"/>
        </w:rPr>
        <w:t>Консультация для родителей</w:t>
      </w:r>
    </w:p>
    <w:p w:rsidR="002D012B" w:rsidRPr="000E4339"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6"/>
          <w:szCs w:val="36"/>
          <w:lang w:eastAsia="ru-RU"/>
        </w:rPr>
      </w:pPr>
    </w:p>
    <w:p w:rsidR="002D012B" w:rsidRPr="000E4339"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0E4339">
        <w:rPr>
          <w:rFonts w:ascii="Times New Roman" w:eastAsia="Times New Roman" w:hAnsi="Times New Roman" w:cs="Times New Roman"/>
          <w:b/>
          <w:kern w:val="36"/>
          <w:sz w:val="36"/>
          <w:szCs w:val="36"/>
          <w:lang w:eastAsia="ru-RU"/>
        </w:rPr>
        <w:t>«</w:t>
      </w:r>
      <w:r>
        <w:rPr>
          <w:rFonts w:ascii="Times New Roman" w:hAnsi="Times New Roman" w:cs="Times New Roman"/>
          <w:b/>
          <w:sz w:val="36"/>
          <w:szCs w:val="36"/>
        </w:rPr>
        <w:t>Как правильно поощрять ребёнка</w:t>
      </w:r>
      <w:r w:rsidRPr="000E4339">
        <w:rPr>
          <w:rFonts w:ascii="Times New Roman" w:eastAsia="Times New Roman" w:hAnsi="Times New Roman" w:cs="Times New Roman"/>
          <w:b/>
          <w:kern w:val="36"/>
          <w:sz w:val="32"/>
          <w:szCs w:val="32"/>
          <w:lang w:eastAsia="ru-RU"/>
        </w:rPr>
        <w:t>»</w:t>
      </w:r>
    </w:p>
    <w:p w:rsidR="002D012B" w:rsidRPr="000E4339" w:rsidRDefault="002D012B" w:rsidP="002D012B">
      <w:pPr>
        <w:jc w:val="center"/>
        <w:rPr>
          <w:rFonts w:ascii="Times New Roman" w:hAnsi="Times New Roman" w:cs="Times New Roman"/>
          <w:b/>
          <w:sz w:val="36"/>
          <w:szCs w:val="36"/>
        </w:rPr>
      </w:pPr>
    </w:p>
    <w:p w:rsidR="002D012B" w:rsidRPr="00866DE4" w:rsidRDefault="002D012B" w:rsidP="002D012B">
      <w:pPr>
        <w:ind w:left="-284"/>
        <w:jc w:val="center"/>
        <w:rPr>
          <w:rFonts w:ascii="Times New Roman" w:eastAsia="Calibri" w:hAnsi="Times New Roman" w:cs="Times New Roman"/>
          <w:b/>
          <w:sz w:val="36"/>
          <w:szCs w:val="36"/>
        </w:rPr>
      </w:pPr>
    </w:p>
    <w:p w:rsidR="002D012B" w:rsidRPr="00866DE4" w:rsidRDefault="002D012B" w:rsidP="002D012B">
      <w:pPr>
        <w:shd w:val="clear" w:color="auto" w:fill="FFFFFF"/>
        <w:tabs>
          <w:tab w:val="left" w:pos="8222"/>
        </w:tabs>
        <w:spacing w:before="100" w:beforeAutospacing="1" w:after="100" w:afterAutospacing="1" w:line="240" w:lineRule="auto"/>
        <w:ind w:left="5954"/>
        <w:outlineLvl w:val="0"/>
        <w:rPr>
          <w:rFonts w:ascii="Times New Roman" w:eastAsia="Times New Roman" w:hAnsi="Times New Roman" w:cs="Times New Roman"/>
          <w:kern w:val="36"/>
          <w:sz w:val="32"/>
          <w:szCs w:val="32"/>
          <w:lang w:eastAsia="ru-RU"/>
        </w:rPr>
      </w:pPr>
    </w:p>
    <w:p w:rsidR="002D012B" w:rsidRPr="00866DE4" w:rsidRDefault="002D012B" w:rsidP="002D012B">
      <w:pPr>
        <w:shd w:val="clear" w:color="auto" w:fill="FFFFFF"/>
        <w:tabs>
          <w:tab w:val="left" w:pos="8222"/>
        </w:tabs>
        <w:spacing w:before="100" w:beforeAutospacing="1" w:after="100" w:afterAutospacing="1" w:line="240" w:lineRule="auto"/>
        <w:jc w:val="center"/>
        <w:outlineLvl w:val="0"/>
        <w:rPr>
          <w:rFonts w:ascii="Times New Roman" w:eastAsia="Times New Roman" w:hAnsi="Times New Roman" w:cs="Times New Roman"/>
          <w:kern w:val="36"/>
          <w:sz w:val="32"/>
          <w:szCs w:val="32"/>
          <w:lang w:eastAsia="ru-RU"/>
        </w:rPr>
      </w:pPr>
    </w:p>
    <w:p w:rsidR="002D012B" w:rsidRPr="00866DE4" w:rsidRDefault="002D012B" w:rsidP="002D012B">
      <w:pPr>
        <w:shd w:val="clear" w:color="auto" w:fill="FFFFFF"/>
        <w:tabs>
          <w:tab w:val="left" w:pos="8222"/>
        </w:tabs>
        <w:spacing w:before="100" w:beforeAutospacing="1" w:after="100" w:afterAutospacing="1" w:line="240" w:lineRule="auto"/>
        <w:ind w:left="5954"/>
        <w:outlineLvl w:val="0"/>
        <w:rPr>
          <w:rFonts w:ascii="Times New Roman" w:eastAsia="Times New Roman" w:hAnsi="Times New Roman" w:cs="Times New Roman"/>
          <w:kern w:val="36"/>
          <w:sz w:val="32"/>
          <w:szCs w:val="32"/>
          <w:lang w:eastAsia="ru-RU"/>
        </w:rPr>
      </w:pPr>
    </w:p>
    <w:p w:rsidR="002D012B" w:rsidRPr="00866DE4" w:rsidRDefault="002D012B" w:rsidP="002D012B">
      <w:pPr>
        <w:shd w:val="clear" w:color="auto" w:fill="FFFFFF"/>
        <w:tabs>
          <w:tab w:val="left" w:pos="8222"/>
        </w:tabs>
        <w:spacing w:before="100" w:beforeAutospacing="1" w:after="100" w:afterAutospacing="1" w:line="240" w:lineRule="auto"/>
        <w:ind w:left="5954"/>
        <w:outlineLvl w:val="0"/>
        <w:rPr>
          <w:rFonts w:ascii="Times New Roman" w:eastAsia="Times New Roman" w:hAnsi="Times New Roman" w:cs="Times New Roman"/>
          <w:kern w:val="36"/>
          <w:sz w:val="32"/>
          <w:szCs w:val="32"/>
          <w:lang w:eastAsia="ru-RU"/>
        </w:rPr>
      </w:pPr>
      <w:r w:rsidRPr="00866DE4">
        <w:rPr>
          <w:rFonts w:ascii="Times New Roman" w:eastAsia="Times New Roman" w:hAnsi="Times New Roman" w:cs="Times New Roman"/>
          <w:kern w:val="36"/>
          <w:sz w:val="32"/>
          <w:szCs w:val="32"/>
          <w:lang w:eastAsia="ru-RU"/>
        </w:rPr>
        <w:t>Составили:</w:t>
      </w:r>
    </w:p>
    <w:p w:rsidR="002D012B" w:rsidRPr="00866DE4" w:rsidRDefault="002D012B" w:rsidP="002D012B">
      <w:pPr>
        <w:shd w:val="clear" w:color="auto" w:fill="FFFFFF"/>
        <w:tabs>
          <w:tab w:val="left" w:pos="8222"/>
        </w:tabs>
        <w:spacing w:before="100" w:beforeAutospacing="1" w:after="100" w:afterAutospacing="1" w:line="240" w:lineRule="auto"/>
        <w:ind w:left="5954"/>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Воспитатель Герасимова Ю.И.</w:t>
      </w:r>
    </w:p>
    <w:p w:rsidR="002D012B" w:rsidRPr="00866DE4" w:rsidRDefault="002D012B" w:rsidP="002D012B">
      <w:pPr>
        <w:shd w:val="clear" w:color="auto" w:fill="FFFFFF"/>
        <w:tabs>
          <w:tab w:val="left" w:pos="8222"/>
        </w:tabs>
        <w:spacing w:before="100" w:beforeAutospacing="1" w:after="100" w:afterAutospacing="1" w:line="240" w:lineRule="auto"/>
        <w:ind w:left="5954"/>
        <w:outlineLvl w:val="0"/>
        <w:rPr>
          <w:rFonts w:ascii="Times New Roman" w:eastAsia="Times New Roman" w:hAnsi="Times New Roman" w:cs="Times New Roman"/>
          <w:kern w:val="36"/>
          <w:sz w:val="32"/>
          <w:szCs w:val="32"/>
          <w:lang w:eastAsia="ru-RU"/>
        </w:rPr>
      </w:pPr>
    </w:p>
    <w:p w:rsidR="002D012B" w:rsidRPr="00866DE4" w:rsidRDefault="002D012B" w:rsidP="002D012B">
      <w:pPr>
        <w:shd w:val="clear" w:color="auto" w:fill="FFFFFF"/>
        <w:spacing w:before="100" w:beforeAutospacing="1" w:after="100" w:afterAutospacing="1" w:line="240" w:lineRule="auto"/>
        <w:jc w:val="right"/>
        <w:outlineLvl w:val="0"/>
        <w:rPr>
          <w:rFonts w:ascii="Times New Roman" w:eastAsia="Times New Roman" w:hAnsi="Times New Roman" w:cs="Times New Roman"/>
          <w:kern w:val="36"/>
          <w:sz w:val="32"/>
          <w:szCs w:val="32"/>
          <w:lang w:eastAsia="ru-RU"/>
        </w:rPr>
      </w:pPr>
    </w:p>
    <w:p w:rsidR="002D012B" w:rsidRPr="00866DE4" w:rsidRDefault="002D012B" w:rsidP="002D012B">
      <w:pPr>
        <w:shd w:val="clear" w:color="auto" w:fill="FFFFFF"/>
        <w:spacing w:before="100" w:beforeAutospacing="1" w:after="100" w:afterAutospacing="1" w:line="240" w:lineRule="auto"/>
        <w:outlineLvl w:val="0"/>
        <w:rPr>
          <w:rFonts w:ascii="Times New Roman" w:eastAsia="Times New Roman" w:hAnsi="Times New Roman" w:cs="Times New Roman"/>
          <w:b/>
          <w:kern w:val="36"/>
          <w:sz w:val="32"/>
          <w:szCs w:val="32"/>
          <w:lang w:eastAsia="ru-RU"/>
        </w:rPr>
      </w:pPr>
      <w:bookmarkStart w:id="0" w:name="_GoBack"/>
      <w:bookmarkEnd w:id="0"/>
      <w:r>
        <w:rPr>
          <w:rFonts w:ascii="Times New Roman" w:eastAsia="Times New Roman" w:hAnsi="Times New Roman" w:cs="Times New Roman"/>
          <w:kern w:val="36"/>
          <w:sz w:val="32"/>
          <w:szCs w:val="32"/>
          <w:lang w:eastAsia="ru-RU"/>
        </w:rPr>
        <w:t xml:space="preserve">                                      </w:t>
      </w:r>
      <w:r w:rsidRPr="00866DE4">
        <w:rPr>
          <w:rFonts w:ascii="Times New Roman" w:eastAsia="Times New Roman" w:hAnsi="Times New Roman" w:cs="Times New Roman"/>
          <w:b/>
          <w:kern w:val="36"/>
          <w:sz w:val="32"/>
          <w:szCs w:val="32"/>
          <w:lang w:eastAsia="ru-RU"/>
        </w:rPr>
        <w:t>Республика Татарстан</w:t>
      </w:r>
    </w:p>
    <w:p w:rsidR="002D012B" w:rsidRPr="00866DE4" w:rsidRDefault="002D012B" w:rsidP="002D012B">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866DE4">
        <w:rPr>
          <w:rFonts w:ascii="Times New Roman" w:eastAsia="Times New Roman" w:hAnsi="Times New Roman" w:cs="Times New Roman"/>
          <w:b/>
          <w:kern w:val="36"/>
          <w:sz w:val="32"/>
          <w:szCs w:val="32"/>
          <w:lang w:eastAsia="ru-RU"/>
        </w:rPr>
        <w:t>г. Нижнекамск</w:t>
      </w:r>
    </w:p>
    <w:p w:rsidR="00B94555" w:rsidRPr="00E90E7A" w:rsidRDefault="00B94555">
      <w:pPr>
        <w:rPr>
          <w:sz w:val="18"/>
          <w:szCs w:val="18"/>
        </w:rPr>
      </w:pPr>
    </w:p>
    <w:sectPr w:rsidR="00B94555" w:rsidRPr="00E90E7A" w:rsidSect="00B94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E7A"/>
    <w:rsid w:val="000248BC"/>
    <w:rsid w:val="000834AF"/>
    <w:rsid w:val="00094738"/>
    <w:rsid w:val="000C3676"/>
    <w:rsid w:val="00130B92"/>
    <w:rsid w:val="001C512D"/>
    <w:rsid w:val="001D5314"/>
    <w:rsid w:val="00210712"/>
    <w:rsid w:val="002B1A9B"/>
    <w:rsid w:val="002D012B"/>
    <w:rsid w:val="003D78F5"/>
    <w:rsid w:val="003E499A"/>
    <w:rsid w:val="004310B5"/>
    <w:rsid w:val="004345ED"/>
    <w:rsid w:val="00446FCA"/>
    <w:rsid w:val="00512E7E"/>
    <w:rsid w:val="005438D6"/>
    <w:rsid w:val="005539D1"/>
    <w:rsid w:val="005A2CFA"/>
    <w:rsid w:val="0070218C"/>
    <w:rsid w:val="007149C4"/>
    <w:rsid w:val="00717A40"/>
    <w:rsid w:val="0072025F"/>
    <w:rsid w:val="00722C44"/>
    <w:rsid w:val="007705C8"/>
    <w:rsid w:val="007E1613"/>
    <w:rsid w:val="00817757"/>
    <w:rsid w:val="008340EC"/>
    <w:rsid w:val="00847DA2"/>
    <w:rsid w:val="00855BAC"/>
    <w:rsid w:val="008B0713"/>
    <w:rsid w:val="008C58FD"/>
    <w:rsid w:val="009303DF"/>
    <w:rsid w:val="0099230F"/>
    <w:rsid w:val="009A4629"/>
    <w:rsid w:val="009E227C"/>
    <w:rsid w:val="00A05924"/>
    <w:rsid w:val="00A062B1"/>
    <w:rsid w:val="00AB383B"/>
    <w:rsid w:val="00AC10AF"/>
    <w:rsid w:val="00B17FC2"/>
    <w:rsid w:val="00B220CF"/>
    <w:rsid w:val="00B509C7"/>
    <w:rsid w:val="00B62184"/>
    <w:rsid w:val="00B749FE"/>
    <w:rsid w:val="00B94555"/>
    <w:rsid w:val="00BC1B16"/>
    <w:rsid w:val="00C218CD"/>
    <w:rsid w:val="00C34EE9"/>
    <w:rsid w:val="00C65258"/>
    <w:rsid w:val="00CC1B96"/>
    <w:rsid w:val="00CE0196"/>
    <w:rsid w:val="00D124EA"/>
    <w:rsid w:val="00D35F93"/>
    <w:rsid w:val="00D64EB5"/>
    <w:rsid w:val="00D955CB"/>
    <w:rsid w:val="00E847EA"/>
    <w:rsid w:val="00E90E7A"/>
    <w:rsid w:val="00EC4CFE"/>
    <w:rsid w:val="00F16552"/>
    <w:rsid w:val="00F3185A"/>
    <w:rsid w:val="00FD3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0E7A"/>
  </w:style>
  <w:style w:type="character" w:styleId="a3">
    <w:name w:val="Hyperlink"/>
    <w:basedOn w:val="a0"/>
    <w:uiPriority w:val="99"/>
    <w:semiHidden/>
    <w:unhideWhenUsed/>
    <w:rsid w:val="00E90E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3</cp:revision>
  <dcterms:created xsi:type="dcterms:W3CDTF">2015-02-04T17:03:00Z</dcterms:created>
  <dcterms:modified xsi:type="dcterms:W3CDTF">2015-02-19T10:14:00Z</dcterms:modified>
</cp:coreProperties>
</file>