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5E174F">
      <w:pPr>
        <w:jc w:val="center"/>
        <w:rPr>
          <w:b/>
          <w:i/>
          <w:sz w:val="44"/>
          <w:szCs w:val="44"/>
        </w:rPr>
      </w:pPr>
      <w:r w:rsidRPr="00163AFF">
        <w:rPr>
          <w:b/>
          <w:i/>
          <w:sz w:val="44"/>
          <w:szCs w:val="44"/>
        </w:rPr>
        <w:t>Методическая разработка</w:t>
      </w:r>
    </w:p>
    <w:p w:rsidR="005E174F" w:rsidRPr="00163AFF" w:rsidRDefault="005E174F" w:rsidP="005E174F">
      <w:pPr>
        <w:jc w:val="center"/>
        <w:rPr>
          <w:b/>
          <w:i/>
          <w:sz w:val="44"/>
          <w:szCs w:val="44"/>
        </w:rPr>
      </w:pPr>
    </w:p>
    <w:p w:rsidR="005E174F" w:rsidRDefault="005E174F" w:rsidP="005E174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открытого урока в 10</w:t>
      </w:r>
      <w:r w:rsidRPr="00163AFF">
        <w:rPr>
          <w:b/>
          <w:i/>
          <w:sz w:val="44"/>
          <w:szCs w:val="44"/>
        </w:rPr>
        <w:t xml:space="preserve"> классе</w:t>
      </w:r>
    </w:p>
    <w:p w:rsidR="005E174F" w:rsidRDefault="005E174F" w:rsidP="005E174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с использованием</w:t>
      </w:r>
    </w:p>
    <w:p w:rsidR="005E174F" w:rsidRDefault="005E174F" w:rsidP="005E174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технологий проблемного обучения</w:t>
      </w:r>
    </w:p>
    <w:p w:rsidR="005E174F" w:rsidRDefault="005E174F" w:rsidP="005E174F">
      <w:pPr>
        <w:jc w:val="center"/>
        <w:rPr>
          <w:b/>
          <w:i/>
          <w:sz w:val="44"/>
          <w:szCs w:val="44"/>
        </w:rPr>
      </w:pPr>
    </w:p>
    <w:p w:rsidR="005E174F" w:rsidRPr="005E174F" w:rsidRDefault="005E174F" w:rsidP="005E174F">
      <w:pPr>
        <w:jc w:val="center"/>
        <w:rPr>
          <w:b/>
          <w:i/>
          <w:sz w:val="44"/>
          <w:szCs w:val="44"/>
        </w:rPr>
      </w:pPr>
      <w:r w:rsidRPr="00163AFF">
        <w:rPr>
          <w:b/>
          <w:i/>
          <w:sz w:val="44"/>
          <w:szCs w:val="44"/>
        </w:rPr>
        <w:t>по теме</w:t>
      </w:r>
      <w:proofErr w:type="gramStart"/>
      <w:r w:rsidRPr="00163AFF">
        <w:rPr>
          <w:b/>
          <w:i/>
          <w:sz w:val="44"/>
          <w:szCs w:val="44"/>
        </w:rPr>
        <w:t>:</w:t>
      </w:r>
      <w:r w:rsidRPr="007B6FE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«</w:t>
      </w:r>
      <w:proofErr w:type="gramEnd"/>
      <w:r w:rsidRPr="007B6FE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Биосинтез белков в живой клетке"</w:t>
      </w:r>
    </w:p>
    <w:p w:rsidR="005E174F" w:rsidRPr="00163AFF" w:rsidRDefault="005E174F" w:rsidP="005E174F">
      <w:pPr>
        <w:jc w:val="center"/>
        <w:rPr>
          <w:b/>
          <w:i/>
          <w:sz w:val="44"/>
          <w:szCs w:val="44"/>
        </w:rPr>
      </w:pPr>
    </w:p>
    <w:p w:rsidR="005E174F" w:rsidRDefault="005E174F" w:rsidP="005E174F">
      <w:pPr>
        <w:jc w:val="center"/>
        <w:rPr>
          <w:sz w:val="44"/>
          <w:szCs w:val="44"/>
        </w:rPr>
      </w:pPr>
    </w:p>
    <w:p w:rsidR="005E174F" w:rsidRDefault="005E174F" w:rsidP="005E174F">
      <w:pPr>
        <w:jc w:val="center"/>
        <w:rPr>
          <w:sz w:val="44"/>
          <w:szCs w:val="44"/>
        </w:rPr>
      </w:pPr>
    </w:p>
    <w:p w:rsidR="005E174F" w:rsidRPr="00AC69A1" w:rsidRDefault="005E174F" w:rsidP="005E174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AC69A1">
        <w:rPr>
          <w:sz w:val="32"/>
          <w:szCs w:val="32"/>
        </w:rPr>
        <w:t>Учитель биологии</w:t>
      </w:r>
    </w:p>
    <w:p w:rsidR="005E174F" w:rsidRPr="00AC69A1" w:rsidRDefault="005E174F" w:rsidP="005E174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Милова</w:t>
      </w:r>
      <w:proofErr w:type="spellEnd"/>
      <w:r>
        <w:rPr>
          <w:sz w:val="32"/>
          <w:szCs w:val="32"/>
        </w:rPr>
        <w:t xml:space="preserve"> И.В.</w:t>
      </w:r>
    </w:p>
    <w:p w:rsidR="005E174F" w:rsidRDefault="005E174F" w:rsidP="005E174F">
      <w:pPr>
        <w:jc w:val="both"/>
        <w:rPr>
          <w:sz w:val="44"/>
          <w:szCs w:val="44"/>
        </w:rPr>
      </w:pPr>
    </w:p>
    <w:p w:rsidR="005E174F" w:rsidRDefault="005E174F" w:rsidP="005E174F">
      <w:pPr>
        <w:spacing w:line="360" w:lineRule="auto"/>
        <w:jc w:val="center"/>
        <w:rPr>
          <w:b/>
          <w:sz w:val="28"/>
          <w:szCs w:val="28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5E174F" w:rsidRDefault="005E174F" w:rsidP="00847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</w:p>
    <w:p w:rsidR="00D232A4" w:rsidRPr="006F40D8" w:rsidRDefault="00D232A4" w:rsidP="00D232A4">
      <w:pPr>
        <w:spacing w:line="360" w:lineRule="auto"/>
        <w:jc w:val="center"/>
        <w:rPr>
          <w:b/>
          <w:sz w:val="28"/>
          <w:szCs w:val="28"/>
        </w:rPr>
      </w:pPr>
      <w:r w:rsidRPr="006F40D8">
        <w:rPr>
          <w:b/>
          <w:sz w:val="28"/>
          <w:szCs w:val="28"/>
        </w:rPr>
        <w:lastRenderedPageBreak/>
        <w:t>Обоснование методического комплекса урока</w:t>
      </w:r>
    </w:p>
    <w:p w:rsidR="00D232A4" w:rsidRDefault="00847EB3" w:rsidP="005E1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Цели урока: 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rFonts w:cs="TimesNewRoman"/>
          <w:color w:val="0000FF"/>
        </w:rPr>
      </w:pPr>
      <w:proofErr w:type="gramStart"/>
      <w:r w:rsidRPr="00F37017">
        <w:rPr>
          <w:rFonts w:ascii="TimesNewRoman,Italic" w:hAnsi="TimesNewRoman,Italic" w:cs="TimesNewRoman,Italic"/>
          <w:i/>
          <w:iCs/>
          <w:color w:val="0000FF"/>
        </w:rPr>
        <w:t>Образовательные</w:t>
      </w:r>
      <w:proofErr w:type="gramEnd"/>
      <w:r w:rsidRPr="00F37017">
        <w:rPr>
          <w:rFonts w:ascii="TimesNewRoman" w:hAnsi="TimesNewRoman" w:cs="TimesNewRoman"/>
          <w:color w:val="0000FF"/>
        </w:rPr>
        <w:t xml:space="preserve">: </w:t>
      </w:r>
      <w:r w:rsidRPr="00F37017">
        <w:rPr>
          <w:rFonts w:cs="TimesNewRoman"/>
          <w:color w:val="0000FF"/>
        </w:rPr>
        <w:t>создание условий для</w:t>
      </w:r>
      <w:r w:rsidRPr="00F37017">
        <w:rPr>
          <w:rFonts w:ascii="TimesNewRoman" w:hAnsi="TimesNewRoman" w:cs="TimesNewRoman"/>
          <w:color w:val="0000FF"/>
        </w:rPr>
        <w:t xml:space="preserve"> 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r w:rsidR="00847EB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ормирование знаний о механизмах биосинтеза белка на примере трансляции; выяснить роль транспортных РНК в процессе биосинтеза белка; раскрыть механизмы матричного синтеза полипептидной цепи на рибосомах.</w:t>
      </w:r>
    </w:p>
    <w:p w:rsidR="00D232A4" w:rsidRPr="00D232A4" w:rsidRDefault="00D232A4" w:rsidP="00D232A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37017">
        <w:rPr>
          <w:rFonts w:ascii="TimesNewRoman,Italic" w:hAnsi="TimesNewRoman,Italic" w:cs="TimesNewRoman,Italic"/>
          <w:i/>
          <w:iCs/>
          <w:color w:val="0000FF"/>
        </w:rPr>
        <w:t>Воспитательные</w:t>
      </w:r>
      <w:proofErr w:type="gramEnd"/>
      <w:r w:rsidRPr="00F37017">
        <w:rPr>
          <w:rFonts w:ascii="TimesNewRoman,Italic+1" w:hAnsi="TimesNewRoman,Italic+1" w:cs="TimesNewRoman,Italic+1"/>
          <w:i/>
          <w:iCs/>
          <w:color w:val="0000FF"/>
        </w:rPr>
        <w:t xml:space="preserve">: </w:t>
      </w:r>
      <w:r w:rsidRPr="00F37017">
        <w:rPr>
          <w:rFonts w:cs="TimesNewRoman"/>
          <w:color w:val="0000FF"/>
        </w:rPr>
        <w:t>создание условий для</w:t>
      </w:r>
      <w:r w:rsidRPr="00F37017">
        <w:rPr>
          <w:rFonts w:ascii="TimesNewRoman" w:hAnsi="TimesNewRoman" w:cs="TimesNewRoman"/>
          <w:color w:val="0000FF"/>
        </w:rPr>
        <w:t xml:space="preserve"> </w:t>
      </w:r>
      <w:r w:rsidRPr="00F37017">
        <w:rPr>
          <w:rFonts w:ascii="TimesNewRoman,Italic+1" w:hAnsi="TimesNewRoman,Italic+1" w:cs="TimesNewRoman,Italic+1"/>
          <w:i/>
          <w:iCs/>
          <w:color w:val="0000FF"/>
        </w:rPr>
        <w:t xml:space="preserve"> </w:t>
      </w:r>
    </w:p>
    <w:p w:rsidR="00D232A4" w:rsidRPr="00F37017" w:rsidRDefault="00D232A4" w:rsidP="00D232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F37017">
        <w:rPr>
          <w:color w:val="000000"/>
        </w:rPr>
        <w:t>сознательного отношения к своему здоровью и здоровью окружающих;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37017">
        <w:rPr>
          <w:color w:val="000000"/>
        </w:rPr>
        <w:t>воспитания аккуратности, наблюдательности и любознательности</w:t>
      </w:r>
    </w:p>
    <w:p w:rsidR="00D232A4" w:rsidRPr="00F37017" w:rsidRDefault="00D232A4" w:rsidP="00D232A4">
      <w:pPr>
        <w:autoSpaceDE w:val="0"/>
        <w:autoSpaceDN w:val="0"/>
        <w:adjustRightInd w:val="0"/>
        <w:spacing w:line="360" w:lineRule="auto"/>
        <w:rPr>
          <w:rFonts w:cs="TimesNewRoman,Italic+1"/>
          <w:i/>
          <w:iCs/>
          <w:color w:val="000000"/>
        </w:rPr>
      </w:pPr>
      <w:proofErr w:type="gramStart"/>
      <w:r w:rsidRPr="00F37017">
        <w:rPr>
          <w:rFonts w:ascii="TimesNewRoman,Italic" w:hAnsi="TimesNewRoman,Italic" w:cs="TimesNewRoman,Italic"/>
          <w:i/>
          <w:iCs/>
          <w:color w:val="0000FF"/>
        </w:rPr>
        <w:t>Развивающие</w:t>
      </w:r>
      <w:proofErr w:type="gramEnd"/>
      <w:r w:rsidRPr="00F37017">
        <w:rPr>
          <w:rFonts w:ascii="TimesNewRoman,Italic+1" w:hAnsi="TimesNewRoman,Italic+1" w:cs="TimesNewRoman,Italic+1"/>
          <w:i/>
          <w:iCs/>
          <w:color w:val="0000FF"/>
        </w:rPr>
        <w:t>:</w:t>
      </w:r>
      <w:r w:rsidRPr="00F37017">
        <w:rPr>
          <w:rFonts w:ascii="TimesNewRoman,Italic+1" w:hAnsi="TimesNewRoman,Italic+1" w:cs="TimesNewRoman,Italic+1"/>
          <w:i/>
          <w:iCs/>
          <w:color w:val="000000"/>
        </w:rPr>
        <w:t xml:space="preserve"> </w:t>
      </w:r>
      <w:r w:rsidRPr="00F37017">
        <w:rPr>
          <w:rFonts w:cs="TimesNewRoman"/>
          <w:color w:val="0000FF"/>
        </w:rPr>
        <w:t>создание условий для</w:t>
      </w:r>
    </w:p>
    <w:p w:rsidR="00D232A4" w:rsidRPr="00F37017" w:rsidRDefault="00D232A4" w:rsidP="00D232A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F37017">
        <w:rPr>
          <w:color w:val="000000"/>
        </w:rPr>
        <w:t>развития творческих способностей, логического и алгоритмического мышления, внимания и эстетического вкуса;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37017">
        <w:rPr>
          <w:color w:val="000000"/>
        </w:rPr>
        <w:t>развития умений анализировать, делать выводы</w:t>
      </w:r>
    </w:p>
    <w:p w:rsidR="00D232A4" w:rsidRPr="00D96970" w:rsidRDefault="00D232A4" w:rsidP="00D232A4">
      <w:pPr>
        <w:spacing w:line="360" w:lineRule="auto"/>
        <w:rPr>
          <w:b/>
        </w:rPr>
      </w:pPr>
      <w:r w:rsidRPr="00D96970">
        <w:rPr>
          <w:b/>
          <w:bCs/>
        </w:rPr>
        <w:t>Учебно-материальное обеспечение:</w:t>
      </w:r>
    </w:p>
    <w:p w:rsidR="00D232A4" w:rsidRPr="00F37017" w:rsidRDefault="00D232A4" w:rsidP="00D232A4">
      <w:pPr>
        <w:numPr>
          <w:ilvl w:val="0"/>
          <w:numId w:val="6"/>
        </w:numPr>
        <w:spacing w:after="0" w:line="360" w:lineRule="auto"/>
        <w:rPr>
          <w:bCs/>
        </w:rPr>
      </w:pPr>
      <w:r w:rsidRPr="00F37017">
        <w:rPr>
          <w:bCs/>
        </w:rPr>
        <w:t xml:space="preserve">компьютер, </w:t>
      </w:r>
      <w:proofErr w:type="spellStart"/>
      <w:r w:rsidRPr="00F37017">
        <w:rPr>
          <w:bCs/>
        </w:rPr>
        <w:t>мультимедийный</w:t>
      </w:r>
      <w:proofErr w:type="spellEnd"/>
      <w:r w:rsidRPr="00F37017">
        <w:rPr>
          <w:bCs/>
        </w:rPr>
        <w:t xml:space="preserve"> комплекс;</w:t>
      </w:r>
    </w:p>
    <w:p w:rsidR="00D232A4" w:rsidRPr="00F37017" w:rsidRDefault="00D232A4" w:rsidP="00D232A4">
      <w:pPr>
        <w:numPr>
          <w:ilvl w:val="0"/>
          <w:numId w:val="6"/>
        </w:numPr>
        <w:spacing w:after="0" w:line="360" w:lineRule="auto"/>
        <w:rPr>
          <w:bCs/>
        </w:rPr>
      </w:pPr>
      <w:r w:rsidRPr="00F37017">
        <w:rPr>
          <w:bCs/>
        </w:rPr>
        <w:t>электронная презентация;</w:t>
      </w:r>
    </w:p>
    <w:p w:rsidR="00D232A4" w:rsidRPr="00F37017" w:rsidRDefault="00D232A4" w:rsidP="00D232A4">
      <w:pPr>
        <w:numPr>
          <w:ilvl w:val="0"/>
          <w:numId w:val="6"/>
        </w:numPr>
        <w:spacing w:after="0" w:line="360" w:lineRule="auto"/>
        <w:rPr>
          <w:bCs/>
        </w:rPr>
      </w:pPr>
      <w:r w:rsidRPr="00F37017">
        <w:rPr>
          <w:bCs/>
        </w:rPr>
        <w:t>фильмотека;</w:t>
      </w:r>
    </w:p>
    <w:p w:rsidR="00D232A4" w:rsidRDefault="00D232A4" w:rsidP="00D232A4">
      <w:pPr>
        <w:numPr>
          <w:ilvl w:val="0"/>
          <w:numId w:val="6"/>
        </w:numPr>
        <w:spacing w:after="0" w:line="360" w:lineRule="auto"/>
        <w:rPr>
          <w:bCs/>
        </w:rPr>
      </w:pPr>
      <w:r w:rsidRPr="00F37017">
        <w:rPr>
          <w:bCs/>
        </w:rPr>
        <w:t>рабочий лист для каждого ученика;</w:t>
      </w:r>
    </w:p>
    <w:p w:rsidR="00D232A4" w:rsidRDefault="00D232A4" w:rsidP="00D232A4">
      <w:pPr>
        <w:numPr>
          <w:ilvl w:val="0"/>
          <w:numId w:val="6"/>
        </w:numPr>
        <w:spacing w:after="0" w:line="360" w:lineRule="auto"/>
        <w:rPr>
          <w:bCs/>
        </w:rPr>
      </w:pPr>
      <w:r>
        <w:rPr>
          <w:bCs/>
        </w:rPr>
        <w:t>раздаточный материал для рефлексии</w:t>
      </w:r>
    </w:p>
    <w:p w:rsidR="00D232A4" w:rsidRPr="00163AFF" w:rsidRDefault="00D232A4" w:rsidP="00D232A4">
      <w:pPr>
        <w:spacing w:after="0" w:line="360" w:lineRule="auto"/>
        <w:ind w:left="720"/>
        <w:rPr>
          <w:bCs/>
        </w:rPr>
      </w:pPr>
    </w:p>
    <w:p w:rsidR="00D232A4" w:rsidRPr="00D96970" w:rsidRDefault="00D232A4" w:rsidP="00D232A4">
      <w:pPr>
        <w:spacing w:line="360" w:lineRule="auto"/>
        <w:ind w:left="360"/>
        <w:rPr>
          <w:b/>
          <w:bCs/>
        </w:rPr>
      </w:pPr>
      <w:r w:rsidRPr="00D96970">
        <w:rPr>
          <w:b/>
          <w:bCs/>
        </w:rPr>
        <w:t>Формы и методы:</w:t>
      </w:r>
    </w:p>
    <w:p w:rsidR="00D232A4" w:rsidRPr="00F37017" w:rsidRDefault="00D232A4" w:rsidP="00D232A4">
      <w:pPr>
        <w:numPr>
          <w:ilvl w:val="0"/>
          <w:numId w:val="7"/>
        </w:numPr>
        <w:spacing w:after="0" w:line="360" w:lineRule="auto"/>
        <w:rPr>
          <w:bCs/>
        </w:rPr>
      </w:pPr>
      <w:r w:rsidRPr="00F37017">
        <w:rPr>
          <w:bCs/>
        </w:rPr>
        <w:t xml:space="preserve"> Фронтальная работа</w:t>
      </w:r>
    </w:p>
    <w:p w:rsidR="00D232A4" w:rsidRPr="00F37017" w:rsidRDefault="00D232A4" w:rsidP="00D232A4">
      <w:pPr>
        <w:numPr>
          <w:ilvl w:val="0"/>
          <w:numId w:val="7"/>
        </w:numPr>
        <w:spacing w:after="0" w:line="360" w:lineRule="auto"/>
        <w:rPr>
          <w:bCs/>
        </w:rPr>
      </w:pPr>
      <w:r w:rsidRPr="00F37017">
        <w:rPr>
          <w:bCs/>
        </w:rPr>
        <w:t>Индивидуальная работа</w:t>
      </w:r>
    </w:p>
    <w:p w:rsidR="00D232A4" w:rsidRPr="00F37017" w:rsidRDefault="00D232A4" w:rsidP="00D232A4">
      <w:pPr>
        <w:numPr>
          <w:ilvl w:val="0"/>
          <w:numId w:val="7"/>
        </w:numPr>
        <w:spacing w:after="0" w:line="360" w:lineRule="auto"/>
        <w:rPr>
          <w:bCs/>
        </w:rPr>
      </w:pPr>
      <w:r w:rsidRPr="00F37017">
        <w:rPr>
          <w:bCs/>
        </w:rPr>
        <w:t>Работа в парах</w:t>
      </w:r>
    </w:p>
    <w:p w:rsidR="00D232A4" w:rsidRPr="00F37017" w:rsidRDefault="00D232A4" w:rsidP="00D232A4">
      <w:pPr>
        <w:numPr>
          <w:ilvl w:val="0"/>
          <w:numId w:val="7"/>
        </w:numPr>
        <w:spacing w:after="0" w:line="360" w:lineRule="auto"/>
        <w:rPr>
          <w:bCs/>
        </w:rPr>
      </w:pPr>
      <w:r w:rsidRPr="00F37017">
        <w:rPr>
          <w:bCs/>
        </w:rPr>
        <w:t>Методы, активизирующие мышление</w:t>
      </w:r>
    </w:p>
    <w:p w:rsidR="00D232A4" w:rsidRPr="00F37017" w:rsidRDefault="00D232A4" w:rsidP="00D232A4">
      <w:pPr>
        <w:numPr>
          <w:ilvl w:val="0"/>
          <w:numId w:val="8"/>
        </w:numPr>
        <w:spacing w:after="0" w:line="360" w:lineRule="auto"/>
        <w:rPr>
          <w:bCs/>
        </w:rPr>
      </w:pPr>
      <w:r w:rsidRPr="00F37017">
        <w:rPr>
          <w:bCs/>
        </w:rPr>
        <w:t>Использование опорных схем</w:t>
      </w:r>
    </w:p>
    <w:p w:rsidR="00D232A4" w:rsidRPr="00F37017" w:rsidRDefault="00D232A4" w:rsidP="00D232A4">
      <w:pPr>
        <w:numPr>
          <w:ilvl w:val="0"/>
          <w:numId w:val="8"/>
        </w:numPr>
        <w:spacing w:after="0" w:line="360" w:lineRule="auto"/>
        <w:rPr>
          <w:bCs/>
        </w:rPr>
      </w:pPr>
      <w:r w:rsidRPr="00F37017">
        <w:rPr>
          <w:bCs/>
        </w:rPr>
        <w:t>Самостоятельная работа</w:t>
      </w:r>
    </w:p>
    <w:p w:rsidR="00D232A4" w:rsidRPr="00F37017" w:rsidRDefault="00D232A4" w:rsidP="00D232A4">
      <w:pPr>
        <w:numPr>
          <w:ilvl w:val="0"/>
          <w:numId w:val="8"/>
        </w:numPr>
        <w:spacing w:after="0" w:line="360" w:lineRule="auto"/>
        <w:rPr>
          <w:bCs/>
        </w:rPr>
      </w:pPr>
      <w:r w:rsidRPr="00F37017">
        <w:rPr>
          <w:bCs/>
        </w:rPr>
        <w:t>Эксперимент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bCs/>
        </w:rPr>
      </w:pPr>
      <w:r w:rsidRPr="00F37017">
        <w:rPr>
          <w:bCs/>
        </w:rPr>
        <w:t>Наглядный метод обучения</w:t>
      </w:r>
    </w:p>
    <w:p w:rsidR="00D232A4" w:rsidRPr="00F37017" w:rsidRDefault="00D232A4" w:rsidP="00D232A4">
      <w:pPr>
        <w:spacing w:line="360" w:lineRule="auto"/>
        <w:ind w:left="360"/>
        <w:rPr>
          <w:b/>
          <w:bCs/>
        </w:rPr>
      </w:pPr>
      <w:r w:rsidRPr="00F37017">
        <w:rPr>
          <w:b/>
          <w:bCs/>
        </w:rPr>
        <w:t>Структура урока</w:t>
      </w:r>
    </w:p>
    <w:p w:rsidR="00D232A4" w:rsidRPr="00F37017" w:rsidRDefault="00D232A4" w:rsidP="00D232A4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F37017">
        <w:rPr>
          <w:color w:val="000000"/>
        </w:rPr>
        <w:t>Организационный момент (1мин.)</w:t>
      </w:r>
    </w:p>
    <w:p w:rsidR="00D232A4" w:rsidRPr="00F37017" w:rsidRDefault="00D232A4" w:rsidP="00D232A4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F37017">
        <w:rPr>
          <w:color w:val="000000"/>
        </w:rPr>
        <w:t>Актуализация знаний через повторение(6 мин.)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lastRenderedPageBreak/>
        <w:t>3.</w:t>
      </w:r>
      <w:r w:rsidRPr="00F37017">
        <w:rPr>
          <w:color w:val="000000"/>
        </w:rPr>
        <w:t>Изучение нового</w:t>
      </w:r>
      <w:r>
        <w:rPr>
          <w:color w:val="000000"/>
        </w:rPr>
        <w:t xml:space="preserve"> материала.</w:t>
      </w:r>
    </w:p>
    <w:p w:rsidR="00D232A4" w:rsidRDefault="00D232A4" w:rsidP="00D232A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232A4">
        <w:rPr>
          <w:color w:val="000000"/>
        </w:rPr>
        <w:t>4.</w:t>
      </w:r>
      <w:r>
        <w:rPr>
          <w:color w:val="000000"/>
        </w:rPr>
        <w:t>Обобщение изученного материала.</w:t>
      </w:r>
    </w:p>
    <w:p w:rsidR="00D232A4" w:rsidRPr="00D232A4" w:rsidRDefault="00D232A4" w:rsidP="00D232A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FF"/>
        </w:rPr>
      </w:pPr>
      <w:r>
        <w:rPr>
          <w:color w:val="000000"/>
        </w:rPr>
        <w:t>5.Домашнее задание.</w:t>
      </w:r>
    </w:p>
    <w:p w:rsidR="00927BDA" w:rsidRPr="007B6FE2" w:rsidRDefault="00927BDA" w:rsidP="00847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27BDA" w:rsidRPr="007B6FE2" w:rsidRDefault="00927BDA" w:rsidP="00927B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Ход урока</w:t>
      </w:r>
    </w:p>
    <w:p w:rsidR="00927BDA" w:rsidRPr="007B6FE2" w:rsidRDefault="00E2233F" w:rsidP="007B6FE2">
      <w:pPr>
        <w:spacing w:before="100" w:beforeAutospacing="1" w:after="100" w:afterAutospacing="1" w:line="240" w:lineRule="auto"/>
        <w:ind w:left="709" w:hanging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674E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proofErr w:type="gram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/>
        </w:rPr>
        <w:t>I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.</w:t>
      </w:r>
      <w:r w:rsidR="00927BDA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927BDA"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Организационный</w:t>
      </w:r>
      <w:proofErr w:type="gramEnd"/>
      <w:r w:rsidR="00927BDA"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 xml:space="preserve"> момент</w:t>
      </w:r>
    </w:p>
    <w:p w:rsidR="00927BDA" w:rsidRPr="007B6FE2" w:rsidRDefault="00E2233F" w:rsidP="007B6FE2">
      <w:pPr>
        <w:spacing w:before="100" w:beforeAutospacing="1" w:after="100" w:afterAutospacing="1" w:line="240" w:lineRule="auto"/>
        <w:ind w:left="360" w:hanging="21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/>
        </w:rPr>
        <w:t>II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.</w:t>
      </w:r>
      <w:r w:rsidR="00927BDA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927BDA"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Актуализация опорных знаний</w:t>
      </w:r>
    </w:p>
    <w:p w:rsidR="00927BDA" w:rsidRPr="007B6FE2" w:rsidRDefault="00927BDA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Учащиеся по цепочке дают определения следующим терминам: ген, репликация, геном, ДНК, транскрипция, РНК, кодон, код универсален, код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триплетен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код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одозначен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27BDA" w:rsidRPr="007B6FE2" w:rsidRDefault="00927BDA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это же время у доски 3 учащихся выполняют </w:t>
      </w:r>
      <w:r w:rsidR="00C56571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следующие задания:</w:t>
      </w:r>
    </w:p>
    <w:p w:rsidR="00C56571" w:rsidRPr="007B6FE2" w:rsidRDefault="00C56571" w:rsidP="007B6FE2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Задание 1: Какую длину имеет ген, кодирующий инсулин, если известно, что молекула инсулина имеет 51 аминокислоту, а расстояние между нуклеотидами в ДНК составляет 0,34 нм?</w:t>
      </w:r>
    </w:p>
    <w:p w:rsidR="00C56571" w:rsidRPr="007B6FE2" w:rsidRDefault="00C56571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Ответ: Одну аминокислоту кодирует один кодон, состоящий из 3-ёх нуклеотидов ДНК. Число нуклеотидов, кодирующих инсулин</w:t>
      </w:r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51*3=153. </w:t>
      </w:r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Длина одного гена: 0,34*153=52,02 нм.</w:t>
      </w:r>
    </w:p>
    <w:p w:rsidR="006925C4" w:rsidRPr="007B6FE2" w:rsidRDefault="006925C4" w:rsidP="007B6FE2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Задание 2: участок ДНК имеет следующую последовательность нуклеотидов:</w:t>
      </w:r>
    </w:p>
    <w:p w:rsidR="006925C4" w:rsidRPr="007B6FE2" w:rsidRDefault="006925C4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ТГТ-АЦА-ТТА-ААА-ЦЦТ. Определить п</w:t>
      </w:r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оследовательность нуклеотидов </w:t>
      </w:r>
      <w:proofErr w:type="spellStart"/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последовательность аминокислот в белке, который синтезируется под контролем этого гена.</w:t>
      </w:r>
    </w:p>
    <w:p w:rsidR="006925C4" w:rsidRPr="007B6FE2" w:rsidRDefault="006925C4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Ответ: ДНК: ТГТ-АЦА-ТТА-ААА-ЦЦТ</w:t>
      </w:r>
    </w:p>
    <w:p w:rsidR="006925C4" w:rsidRPr="007B6FE2" w:rsidRDefault="00AD56C7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АЦА-УГУ-ААУ-УУУ-ГГА</w:t>
      </w:r>
    </w:p>
    <w:p w:rsidR="006925C4" w:rsidRPr="007B6FE2" w:rsidRDefault="006925C4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Белок: 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тре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---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цис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---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асп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---фен---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гли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925C4" w:rsidRPr="007B6FE2" w:rsidRDefault="006925C4" w:rsidP="007B6FE2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Задание 3: участок ДНК имеет следующую последовательность нуклеотидов:</w:t>
      </w:r>
    </w:p>
    <w:p w:rsidR="006925C4" w:rsidRPr="007B6FE2" w:rsidRDefault="006925C4" w:rsidP="006925C4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ТГТ-АЦА-ТТА-ААА-ЦЦТ. Определить последовательность нуклеотидов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и-РНК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последовательность аминокислот в белке, который синтезируется под контролем этого гена.</w:t>
      </w:r>
    </w:p>
    <w:p w:rsidR="006925C4" w:rsidRPr="007B6FE2" w:rsidRDefault="006925C4" w:rsidP="006925C4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Ответ: ДНК: АГГ</w:t>
      </w:r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-ЦЦТ-ТАТ-ГГГ-ЦГА</w:t>
      </w:r>
    </w:p>
    <w:p w:rsidR="006925C4" w:rsidRPr="007B6FE2" w:rsidRDefault="00AD56C7" w:rsidP="006925C4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УЦЦ</w:t>
      </w:r>
      <w:r w:rsidR="006925C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ГГА-АУА-ЦЦЦ-ГЦУ</w:t>
      </w:r>
    </w:p>
    <w:p w:rsidR="006925C4" w:rsidRDefault="006925C4" w:rsidP="006925C4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Белок:</w:t>
      </w:r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сер---</w:t>
      </w:r>
      <w:proofErr w:type="spellStart"/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гли</w:t>
      </w:r>
      <w:proofErr w:type="spellEnd"/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---изо---про---</w:t>
      </w:r>
      <w:proofErr w:type="gramStart"/>
      <w:r w:rsidR="001C606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ала</w:t>
      </w:r>
      <w:proofErr w:type="gram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738E8" w:rsidRPr="007B6FE2" w:rsidRDefault="00A738E8" w:rsidP="006925C4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C6067" w:rsidRPr="00A738E8" w:rsidRDefault="001C6067" w:rsidP="007B6F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</w:pPr>
      <w:r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Изучение новой темы</w:t>
      </w:r>
    </w:p>
    <w:p w:rsidR="00B40A23" w:rsidRPr="007B6FE2" w:rsidRDefault="00B40A23" w:rsidP="00B40A23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C6067" w:rsidRPr="007B6FE2" w:rsidRDefault="001C6067" w:rsidP="001C6067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Вступительная беседа: На прошлом уроке мы изучили процесс транскрипции – первый этап биосинтеза белка, когда ин</w:t>
      </w:r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формации с ДНК переносится на </w:t>
      </w:r>
      <w:proofErr w:type="spellStart"/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E2233F" w:rsidRPr="007B6FE2" w:rsidRDefault="00E2233F" w:rsidP="00E2233F">
      <w:pPr>
        <w:pStyle w:val="a3"/>
        <w:spacing w:before="100" w:beforeAutospacing="1" w:after="100" w:afterAutospacing="1" w:line="240" w:lineRule="auto"/>
        <w:ind w:left="0" w:firstLine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C6067" w:rsidRPr="007B6FE2" w:rsidRDefault="001C6067" w:rsidP="00E2233F">
      <w:pPr>
        <w:pStyle w:val="a3"/>
        <w:spacing w:before="100" w:beforeAutospacing="1" w:after="100" w:afterAutospacing="1" w:line="240" w:lineRule="auto"/>
        <w:ind w:left="0" w:firstLine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Постановка проблемы: К</w:t>
      </w:r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аким же образом информация от </w:t>
      </w:r>
      <w:proofErr w:type="spellStart"/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переносится к </w:t>
      </w:r>
      <w:r w:rsidR="000F6B7E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полипептидной цепочке, какие структуры клетки участвуют в этом процессе?</w:t>
      </w:r>
    </w:p>
    <w:p w:rsidR="000F6B7E" w:rsidRPr="00674E4B" w:rsidRDefault="000F6B7E" w:rsidP="001C6067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Записываем тему урока: </w:t>
      </w:r>
      <w:r w:rsidRPr="007B6FE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Биосинтез белка в живой клетке.</w:t>
      </w:r>
    </w:p>
    <w:p w:rsidR="00E2233F" w:rsidRPr="007B6FE2" w:rsidRDefault="00AD56C7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Перенос информации от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E2233F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="00E2233F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 полипептидной цепи осуществляется за счёт рибосом, на которых и идёт синтез белка. Давайте вспомним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E2233F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устроены рибосомы.</w:t>
      </w:r>
    </w:p>
    <w:p w:rsidR="00E2233F" w:rsidRPr="007B6FE2" w:rsidRDefault="00E2233F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Ученик. </w:t>
      </w:r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Рибосомы – это мельчайшие органоиды клетки, состоящие из двух субъединиц – большой и малой. Каждая субъединица состоит из белка и </w:t>
      </w:r>
      <w:proofErr w:type="spellStart"/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рРНК</w:t>
      </w:r>
      <w:proofErr w:type="spellEnd"/>
      <w:r w:rsidR="00AD56C7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Формируются они в ядрышках и через ядерные поры попадают в цитоплазму. Рибосомы могут находиться в цитоплазме во взвешенном состоянии, но чаще располагаются группами на поверхности эндоплазматической сети.</w:t>
      </w:r>
    </w:p>
    <w:p w:rsidR="00AD56C7" w:rsidRPr="007B6FE2" w:rsidRDefault="00AD56C7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Учитель. Между субъединицами рибосомы имеется щель, в которой располагается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E41C61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на большой субъединице есть борозда, по которой сползает синтезируемая молекула белка. Таким образом, в рибосомах осуществляется процесс трансляции генетической информации, то есть её перевода с «языка нуклеотидов» на «язык аминокислот».</w:t>
      </w:r>
    </w:p>
    <w:p w:rsidR="00E41C61" w:rsidRPr="007B6FE2" w:rsidRDefault="00E41C61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Микропроблема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как осуществляется связь между аминокислотой и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?</w:t>
      </w:r>
    </w:p>
    <w:p w:rsidR="00E41C61" w:rsidRPr="007B6FE2" w:rsidRDefault="00E41C61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Ученик. Аминокислоты транспортируются к рибосомам с помощью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8E294B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 </w:t>
      </w:r>
      <w:proofErr w:type="spellStart"/>
      <w:r w:rsidR="008E294B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8E294B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образуют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втолричную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структуру, по форме напоминающую лист клевера. В молекуле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есть два активных участка: триплет-антикодон на одном конце и акцепторный конец на другом. У верхушки клеверного листа располагается триплет нуклеотидов, который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комплементарен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соответствующему кодону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Этот триплет различен для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gram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переносящих</w:t>
      </w:r>
      <w:proofErr w:type="gram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разные аминокислоты, и кодирует именно ту аминокислоту, которая переносится данной </w:t>
      </w:r>
      <w:proofErr w:type="spellStart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322CD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Этот триплет получил название антикодон. Акцепторный конец является посадо</w:t>
      </w:r>
      <w:r w:rsidR="001927A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чной площадкой для аминокислоты, </w:t>
      </w:r>
      <w:proofErr w:type="spellStart"/>
      <w:r w:rsidR="001927A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котора</w:t>
      </w:r>
      <w:proofErr w:type="spellEnd"/>
      <w:r w:rsidR="001927A0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присоединяется с помощью специальных ферментов.</w:t>
      </w:r>
    </w:p>
    <w:p w:rsidR="002543D4" w:rsidRPr="007B6FE2" w:rsidRDefault="001927A0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</w:t>
      </w:r>
      <w:proofErr w:type="gram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proofErr w:type="gram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взаимодействует с рибосомой, при этом начало будущего белка обозначается триплетом АУГ, который является знаком начала трансляции. Так как этот кодон кодирует аминокислоту метионин, то все белки (за исключением особых случаев) начинаются с метионина, который в дальнейшем отщепляется. После связывания рибосома начинает двигаться по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задерживаясь на каждом её участке, который включает в себя два кодона (3+3=6 нуклеотидов). Время задержки </w:t>
      </w:r>
      <w:proofErr w:type="gram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составляет всего 0,2 сек</w:t>
      </w:r>
      <w:proofErr w:type="gram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За это время</w:t>
      </w:r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молекула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антикодон которой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комплементарен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кодону</w:t>
      </w:r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находящемуся в рибосоме, успевает распознать этот кодон. Аминокислота, которая связана с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отделяется от «черешка» и присоединяется с образованием пептидной связи к растущей цепочке белка. В этот же момент к рибосоме подходит следующая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антикодон которой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комплементарен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следующему триплету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 следующая аминокислота, принесённая этой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включается в растущую цепочку. После этого рибосома сдвигается по </w:t>
      </w:r>
      <w:proofErr w:type="spellStart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задерживаясь на следующих нуклеотидах, и всё повторяется сначала. Наконец, рибосома доходит до одного из так называемых стоп-кодонов (УАА, УАГ, УГА). </w:t>
      </w:r>
      <w:r w:rsidR="002543D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Что же такое </w:t>
      </w:r>
      <w:proofErr w:type="spellStart"/>
      <w:proofErr w:type="gramStart"/>
      <w:r w:rsidR="002543D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стоп-кодон</w:t>
      </w:r>
      <w:proofErr w:type="spellEnd"/>
      <w:proofErr w:type="gramEnd"/>
      <w:r w:rsidR="002543D4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?</w:t>
      </w:r>
    </w:p>
    <w:p w:rsidR="001927A0" w:rsidRPr="007B6FE2" w:rsidRDefault="002543D4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Ученик.  </w:t>
      </w:r>
      <w:r w:rsidR="00B40A23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Эти кодоны не </w:t>
      </w: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кодируют аминокислот, они показывают, что синтез белка должен быть завершён. </w:t>
      </w:r>
    </w:p>
    <w:p w:rsidR="002543D4" w:rsidRPr="007B6FE2" w:rsidRDefault="002543D4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Учитель. Белковая цепочка отсоединяется от рибосомы, выходит в цитоплазму и формирует присущую этому белку вторичную, третичную и четвертичную структуры. </w:t>
      </w:r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Клетке необходима не одна, а много молекул каждого белка. </w:t>
      </w:r>
      <w:proofErr w:type="gram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Поэтому</w:t>
      </w:r>
      <w:proofErr w:type="gram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только рибосома, первой начавшая синтез белка на молекуле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продвигается вперёд, тут же на эту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нанизывается вторая рибосома, которая начинает синтезировать такой же белок. На ту же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может быть нанизана и третья, и четвёртая рибосома, и т. д. все рибосомы, синтезирующие белок на </w:t>
      </w:r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одной молекуле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называются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полисомой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Когда синтез белка окончен, рибосома может связаться с другой молекулой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начать синтезировать новый белок, закодированный в этой молекуле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Таким образом, последовательность </w:t>
      </w:r>
      <w:proofErr w:type="gram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аминокислот</w:t>
      </w:r>
      <w:proofErr w:type="gram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 первичной структуре белка не зависит от рибосом, а определяется только последовательностью нуклеотидов </w:t>
      </w:r>
      <w:proofErr w:type="spellStart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935D69"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13FEA" w:rsidRPr="007B6FE2" w:rsidRDefault="00813FEA" w:rsidP="00E2233F">
      <w:pPr>
        <w:pStyle w:val="a3"/>
        <w:spacing w:before="100" w:beforeAutospacing="1" w:after="100" w:afterAutospacing="1" w:line="240" w:lineRule="auto"/>
        <w:ind w:hanging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13FEA" w:rsidRPr="00A738E8" w:rsidRDefault="00813FEA" w:rsidP="007B6F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</w:pPr>
      <w:r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Обобщение изученного материала</w:t>
      </w:r>
    </w:p>
    <w:p w:rsidR="00813FEA" w:rsidRPr="007B6FE2" w:rsidRDefault="00813FEA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13FEA" w:rsidRPr="007B6FE2" w:rsidRDefault="00813FEA" w:rsidP="00813FEA">
      <w:pPr>
        <w:pStyle w:val="a3"/>
        <w:spacing w:before="100" w:beforeAutospacing="1" w:after="100" w:afterAutospacing="1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Учитель. Давайте сравним два процесса синтеза белка в клетке: транскрипцию и трансляцию.</w:t>
      </w:r>
    </w:p>
    <w:p w:rsidR="00813FEA" w:rsidRPr="007B6FE2" w:rsidRDefault="00813FEA" w:rsidP="00813FEA">
      <w:pPr>
        <w:pStyle w:val="a3"/>
        <w:spacing w:before="100" w:beforeAutospacing="1" w:after="100" w:afterAutospacing="1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Ученик. Для транскрипции необходима цепь ДНК, которая является матрицей для синтеза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свободные нуклеотиды (А, Г, </w:t>
      </w:r>
      <w:proofErr w:type="gram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</w:t>
      </w:r>
      <w:proofErr w:type="gram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У); фермент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РНК-полимераза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Этот процесс протекает в ядре. Для трансляции необходима цепь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которая является матрицей для синтеза белка; рибосомы; свободные аминокислоты; </w:t>
      </w:r>
      <w:proofErr w:type="spellStart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Pr="007B6F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ферменты и АТФ.  Этот процесс протекает в цитоплазме. </w:t>
      </w:r>
    </w:p>
    <w:p w:rsidR="00813FEA" w:rsidRPr="007B6FE2" w:rsidRDefault="00813FEA" w:rsidP="00813FEA">
      <w:pPr>
        <w:pStyle w:val="a3"/>
        <w:spacing w:before="100" w:beforeAutospacing="1" w:after="100" w:afterAutospacing="1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13FEA" w:rsidRPr="00A738E8" w:rsidRDefault="00813FEA" w:rsidP="007B6F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</w:pPr>
      <w:r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Закрепление</w:t>
      </w:r>
    </w:p>
    <w:p w:rsidR="008B0F02" w:rsidRPr="008B0F02" w:rsidRDefault="007B6FE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Решите задачу</w:t>
      </w:r>
      <w:r w:rsidR="008B0F02"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1</w:t>
      </w: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</w:p>
    <w:p w:rsidR="00813FEA" w:rsidRDefault="00674E4B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Даны антикодоны </w:t>
      </w:r>
      <w:proofErr w:type="spellStart"/>
      <w:r w:rsid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тРНК</w:t>
      </w:r>
      <w:proofErr w:type="spellEnd"/>
      <w:r w:rsid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ГАА, ГЦА, ААА, АЦГ. Используя таблицу генетического кода, определите последовательность аминокислот в молекуле белка, кодоны </w:t>
      </w:r>
      <w:proofErr w:type="spellStart"/>
      <w:r w:rsid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 w:rsidR="008B0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триплеты во фрагменте гена, кодирующего этот белок.</w:t>
      </w:r>
    </w:p>
    <w:p w:rsidR="008B0F02" w:rsidRPr="008B0F02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Решение:</w:t>
      </w:r>
    </w:p>
    <w:p w:rsidR="008B0F02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Кодоны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ЦУУ – ЦГУ – УУУ – УГЦ.</w:t>
      </w:r>
    </w:p>
    <w:p w:rsidR="008B0F02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Последовательность аминокислот: лей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арг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фен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B0F02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Триплеты ДНК: ГАА – ГЦА – ААА – АЦГ.</w:t>
      </w:r>
    </w:p>
    <w:p w:rsidR="008B0F02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Решите задачу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2</w:t>
      </w: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 фрагмент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двуцепочечной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молекулы ДНК. Воспользовавшись таблицей генетического кода, определите структуру фрагмента белковой молекулы, кодируемой этим участком ДНК:</w:t>
      </w: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ААА – ТТТ – ГГГ – ЦЦЦ</w:t>
      </w: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ТТТ – ААА – ЦЦЦ – ГГГ.</w:t>
      </w: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B0F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Решение:</w:t>
      </w:r>
    </w:p>
    <w:p w:rsidR="008B0F02" w:rsidRDefault="008B0F02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 как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синтезируется всегда только на одной цепи ДНК, </w:t>
      </w:r>
      <w:r w:rsidR="00A738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которую на письме принято изображать как верхнюю, то </w:t>
      </w:r>
    </w:p>
    <w:p w:rsidR="00A738E8" w:rsidRDefault="00A738E8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иРНК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УУУ – ААА – ЦЦЦ – ГГГ;</w:t>
      </w:r>
    </w:p>
    <w:p w:rsidR="00A738E8" w:rsidRDefault="00A738E8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фрагмент белка, кодируемый верхней цепью: фен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лиз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про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738E8" w:rsidRDefault="00A738E8" w:rsidP="008B0F02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738E8" w:rsidRPr="00A738E8" w:rsidRDefault="00A738E8" w:rsidP="00A738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</w:pPr>
      <w:r w:rsidRPr="00A738E8">
        <w:rPr>
          <w:rFonts w:ascii="Times New Roman" w:eastAsia="Times New Roman" w:hAnsi="Times New Roman" w:cs="Times New Roman"/>
          <w:bCs/>
          <w:kern w:val="36"/>
          <w:sz w:val="32"/>
          <w:szCs w:val="28"/>
          <w:u w:val="single"/>
        </w:rPr>
        <w:t>Домашнее задание</w:t>
      </w:r>
    </w:p>
    <w:p w:rsidR="00A738E8" w:rsidRPr="00A738E8" w:rsidRDefault="00A738E8" w:rsidP="00A738E8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§ 16, устно ответить на вопросы 1 и 2 на стр. 64, на вопрос 3 – письменно в тетради.</w:t>
      </w:r>
    </w:p>
    <w:p w:rsidR="008B0F02" w:rsidRPr="00674E4B" w:rsidRDefault="008B0F0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B6FE2" w:rsidRPr="007B6FE2" w:rsidRDefault="007B6FE2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13FEA" w:rsidRPr="007B6FE2" w:rsidRDefault="00813FEA" w:rsidP="00813FEA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925C4" w:rsidRPr="007B6FE2" w:rsidRDefault="006925C4" w:rsidP="00927BDA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6925C4" w:rsidRPr="007B6FE2" w:rsidSect="008A35FE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8C4"/>
    <w:multiLevelType w:val="hybridMultilevel"/>
    <w:tmpl w:val="3E2CA0A4"/>
    <w:lvl w:ilvl="0" w:tplc="4FC24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2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81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6B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F7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AE9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8B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0E6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E56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4FE7"/>
    <w:multiLevelType w:val="hybridMultilevel"/>
    <w:tmpl w:val="E0166F5E"/>
    <w:lvl w:ilvl="0" w:tplc="359E372C">
      <w:start w:val="3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736"/>
    <w:multiLevelType w:val="hybridMultilevel"/>
    <w:tmpl w:val="5AF61E90"/>
    <w:lvl w:ilvl="0" w:tplc="CB786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85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4E4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6EB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C55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A6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7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F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4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E463C"/>
    <w:multiLevelType w:val="hybridMultilevel"/>
    <w:tmpl w:val="145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F1E"/>
    <w:multiLevelType w:val="hybridMultilevel"/>
    <w:tmpl w:val="86EC9B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16761"/>
    <w:multiLevelType w:val="hybridMultilevel"/>
    <w:tmpl w:val="745E9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715C1"/>
    <w:multiLevelType w:val="hybridMultilevel"/>
    <w:tmpl w:val="5664B086"/>
    <w:lvl w:ilvl="0" w:tplc="05F26A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092D"/>
    <w:multiLevelType w:val="hybridMultilevel"/>
    <w:tmpl w:val="45A2BE88"/>
    <w:lvl w:ilvl="0" w:tplc="0A64F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473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C2E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845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E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EE1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C4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4DD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E5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7EB3"/>
    <w:rsid w:val="000F6B7E"/>
    <w:rsid w:val="001927A0"/>
    <w:rsid w:val="001C6067"/>
    <w:rsid w:val="002543D4"/>
    <w:rsid w:val="002C56E4"/>
    <w:rsid w:val="00322CD0"/>
    <w:rsid w:val="005E174F"/>
    <w:rsid w:val="00674E4B"/>
    <w:rsid w:val="006925C4"/>
    <w:rsid w:val="007B6FE2"/>
    <w:rsid w:val="00813FEA"/>
    <w:rsid w:val="00847EB3"/>
    <w:rsid w:val="00895CF8"/>
    <w:rsid w:val="008A35FE"/>
    <w:rsid w:val="008B0F02"/>
    <w:rsid w:val="008E294B"/>
    <w:rsid w:val="00927BDA"/>
    <w:rsid w:val="00935D69"/>
    <w:rsid w:val="00997A47"/>
    <w:rsid w:val="00A738E8"/>
    <w:rsid w:val="00AD56C7"/>
    <w:rsid w:val="00B40A23"/>
    <w:rsid w:val="00BE33EB"/>
    <w:rsid w:val="00C56571"/>
    <w:rsid w:val="00CA0BDE"/>
    <w:rsid w:val="00D232A4"/>
    <w:rsid w:val="00E2233F"/>
    <w:rsid w:val="00E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Ирина</cp:lastModifiedBy>
  <cp:revision>6</cp:revision>
  <dcterms:created xsi:type="dcterms:W3CDTF">2013-01-17T17:40:00Z</dcterms:created>
  <dcterms:modified xsi:type="dcterms:W3CDTF">2015-10-03T13:38:00Z</dcterms:modified>
</cp:coreProperties>
</file>