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7F" w:rsidRPr="00900175" w:rsidRDefault="00A9477F" w:rsidP="00A94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 xml:space="preserve">План  урока  по физической культуре </w:t>
      </w:r>
    </w:p>
    <w:p w:rsidR="00A9477F" w:rsidRPr="00900175" w:rsidRDefault="00A9477F" w:rsidP="00A94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 xml:space="preserve">(раздел спортивные игры с элементами </w:t>
      </w:r>
      <w:r w:rsidR="007522C5" w:rsidRPr="007522C5">
        <w:rPr>
          <w:rFonts w:ascii="Times New Roman" w:hAnsi="Times New Roman"/>
          <w:b/>
          <w:sz w:val="24"/>
          <w:szCs w:val="24"/>
        </w:rPr>
        <w:t>волейбола</w:t>
      </w:r>
      <w:r w:rsidR="007522C5">
        <w:rPr>
          <w:rFonts w:ascii="Times New Roman" w:hAnsi="Times New Roman"/>
          <w:b/>
          <w:sz w:val="24"/>
          <w:szCs w:val="24"/>
        </w:rPr>
        <w:t>) для учащихся 5</w:t>
      </w:r>
      <w:r w:rsidRPr="00900175">
        <w:rPr>
          <w:rFonts w:ascii="Times New Roman" w:hAnsi="Times New Roman"/>
          <w:b/>
          <w:sz w:val="24"/>
          <w:szCs w:val="24"/>
        </w:rPr>
        <w:t xml:space="preserve"> класса </w:t>
      </w:r>
    </w:p>
    <w:p w:rsidR="00A9477F" w:rsidRPr="006C7F2C" w:rsidRDefault="00A9477F" w:rsidP="00A947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="007522C5">
        <w:rPr>
          <w:rFonts w:ascii="Times New Roman" w:hAnsi="Times New Roman"/>
          <w:sz w:val="24"/>
          <w:szCs w:val="24"/>
        </w:rPr>
        <w:t>Верхняя и нижняя передача мяча в парах на месте</w:t>
      </w:r>
      <w:r w:rsidR="006C7F2C" w:rsidRPr="006C7F2C">
        <w:rPr>
          <w:rFonts w:ascii="Times New Roman" w:hAnsi="Times New Roman"/>
          <w:sz w:val="24"/>
          <w:szCs w:val="24"/>
        </w:rPr>
        <w:t>.</w:t>
      </w:r>
    </w:p>
    <w:p w:rsidR="00A9477F" w:rsidRPr="00900175" w:rsidRDefault="00A9477F" w:rsidP="00A947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900175">
        <w:rPr>
          <w:rFonts w:ascii="Times New Roman" w:hAnsi="Times New Roman"/>
          <w:sz w:val="24"/>
          <w:szCs w:val="24"/>
        </w:rPr>
        <w:t>спортивный зал.</w:t>
      </w:r>
    </w:p>
    <w:p w:rsidR="00A9477F" w:rsidRPr="00900175" w:rsidRDefault="00A9477F" w:rsidP="00A947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>Продолжительность:</w:t>
      </w:r>
      <w:r w:rsidRPr="00900175">
        <w:rPr>
          <w:rFonts w:ascii="Times New Roman" w:hAnsi="Times New Roman"/>
          <w:sz w:val="24"/>
          <w:szCs w:val="24"/>
        </w:rPr>
        <w:t xml:space="preserve"> 45 минут.</w:t>
      </w:r>
    </w:p>
    <w:p w:rsidR="004479C1" w:rsidRPr="00900175" w:rsidRDefault="00A9477F" w:rsidP="00447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>Цель урока:</w:t>
      </w:r>
      <w:r w:rsidR="00E01877">
        <w:rPr>
          <w:rFonts w:ascii="Times New Roman" w:hAnsi="Times New Roman"/>
          <w:sz w:val="24"/>
          <w:szCs w:val="24"/>
        </w:rPr>
        <w:t xml:space="preserve"> Техник</w:t>
      </w:r>
      <w:r w:rsidR="00E01877" w:rsidRPr="00E01877">
        <w:rPr>
          <w:rFonts w:ascii="Times New Roman" w:hAnsi="Times New Roman"/>
          <w:sz w:val="24"/>
          <w:szCs w:val="24"/>
        </w:rPr>
        <w:t>а</w:t>
      </w:r>
      <w:r w:rsidRPr="00900175">
        <w:rPr>
          <w:rFonts w:ascii="Times New Roman" w:hAnsi="Times New Roman"/>
          <w:sz w:val="24"/>
          <w:szCs w:val="24"/>
        </w:rPr>
        <w:t xml:space="preserve"> выполнения </w:t>
      </w:r>
      <w:r w:rsidR="007522C5">
        <w:rPr>
          <w:rFonts w:ascii="Times New Roman" w:hAnsi="Times New Roman"/>
          <w:sz w:val="24"/>
          <w:szCs w:val="24"/>
        </w:rPr>
        <w:t>верхней и нижней передачи мяча в парах на месте</w:t>
      </w:r>
      <w:r w:rsidR="006C7F2C">
        <w:rPr>
          <w:rFonts w:ascii="Times New Roman" w:hAnsi="Times New Roman"/>
          <w:sz w:val="24"/>
          <w:szCs w:val="24"/>
        </w:rPr>
        <w:t>.</w:t>
      </w:r>
    </w:p>
    <w:p w:rsidR="00A9477F" w:rsidRPr="00900175" w:rsidRDefault="00A9477F" w:rsidP="00A947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b/>
          <w:sz w:val="24"/>
          <w:szCs w:val="24"/>
        </w:rPr>
        <w:t>Задачи урока:</w:t>
      </w:r>
    </w:p>
    <w:p w:rsidR="00A9477F" w:rsidRPr="00900175" w:rsidRDefault="00A9477F" w:rsidP="0071642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sz w:val="24"/>
          <w:szCs w:val="24"/>
        </w:rPr>
        <w:t xml:space="preserve">Совершенствование техники выполнения  </w:t>
      </w:r>
      <w:r w:rsidR="007522C5">
        <w:rPr>
          <w:rFonts w:ascii="Times New Roman" w:hAnsi="Times New Roman"/>
          <w:sz w:val="24"/>
          <w:szCs w:val="24"/>
        </w:rPr>
        <w:t>верхней и нижней передачи мяча в парах на месте</w:t>
      </w:r>
      <w:r w:rsidR="006C7F2C">
        <w:rPr>
          <w:rFonts w:ascii="Times New Roman" w:hAnsi="Times New Roman"/>
          <w:sz w:val="24"/>
          <w:szCs w:val="24"/>
        </w:rPr>
        <w:t>.</w:t>
      </w:r>
    </w:p>
    <w:p w:rsidR="00A9477F" w:rsidRPr="00900175" w:rsidRDefault="00A9477F" w:rsidP="0071642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sz w:val="24"/>
          <w:szCs w:val="24"/>
        </w:rPr>
        <w:t xml:space="preserve">Развитие координации движения. </w:t>
      </w:r>
    </w:p>
    <w:p w:rsidR="00A9477F" w:rsidRPr="00900175" w:rsidRDefault="00A9477F" w:rsidP="00716429">
      <w:pPr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sz w:val="24"/>
          <w:szCs w:val="24"/>
        </w:rPr>
        <w:t>Формирование правильной осанки.</w:t>
      </w:r>
    </w:p>
    <w:p w:rsidR="00A9477F" w:rsidRPr="00E16943" w:rsidRDefault="00A9477F" w:rsidP="00716429">
      <w:pPr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900175">
        <w:rPr>
          <w:rFonts w:ascii="Times New Roman" w:hAnsi="Times New Roman"/>
          <w:sz w:val="24"/>
          <w:szCs w:val="24"/>
        </w:rPr>
        <w:t>Воспит</w:t>
      </w:r>
      <w:r w:rsidR="00E01877">
        <w:rPr>
          <w:rFonts w:ascii="Times New Roman" w:hAnsi="Times New Roman"/>
          <w:sz w:val="24"/>
          <w:szCs w:val="24"/>
        </w:rPr>
        <w:t>ание</w:t>
      </w:r>
      <w:r w:rsidRPr="00900175">
        <w:rPr>
          <w:rFonts w:ascii="Times New Roman" w:hAnsi="Times New Roman"/>
          <w:sz w:val="24"/>
          <w:szCs w:val="24"/>
        </w:rPr>
        <w:t xml:space="preserve"> акти</w:t>
      </w:r>
      <w:r w:rsidR="00E01877">
        <w:rPr>
          <w:rFonts w:ascii="Times New Roman" w:hAnsi="Times New Roman"/>
          <w:sz w:val="24"/>
          <w:szCs w:val="24"/>
        </w:rPr>
        <w:t>вности, организованности, дисциплинированности</w:t>
      </w:r>
      <w:r w:rsidRPr="00900175">
        <w:rPr>
          <w:rFonts w:ascii="Times New Roman" w:hAnsi="Times New Roman"/>
          <w:sz w:val="24"/>
          <w:szCs w:val="24"/>
        </w:rPr>
        <w:t>, интерес</w:t>
      </w:r>
      <w:r w:rsidR="00E01877">
        <w:rPr>
          <w:rFonts w:ascii="Times New Roman" w:hAnsi="Times New Roman"/>
          <w:sz w:val="24"/>
          <w:szCs w:val="24"/>
        </w:rPr>
        <w:t>а</w:t>
      </w:r>
      <w:r w:rsidRPr="00900175">
        <w:rPr>
          <w:rFonts w:ascii="Times New Roman" w:hAnsi="Times New Roman"/>
          <w:sz w:val="24"/>
          <w:szCs w:val="24"/>
        </w:rPr>
        <w:t xml:space="preserve"> к занятиям физическими упражнениями.</w:t>
      </w:r>
    </w:p>
    <w:p w:rsidR="00E16943" w:rsidRDefault="00E16943" w:rsidP="00E169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943">
        <w:rPr>
          <w:rFonts w:ascii="Times New Roman" w:hAnsi="Times New Roman"/>
          <w:b/>
          <w:sz w:val="24"/>
          <w:szCs w:val="24"/>
        </w:rPr>
        <w:t>Планируемые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6943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E1694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1877" w:rsidRPr="00E01877" w:rsidRDefault="00E01877" w:rsidP="00E169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877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E16943" w:rsidRPr="00E01877" w:rsidRDefault="00E16943" w:rsidP="00716429">
      <w:pPr>
        <w:pStyle w:val="a3"/>
        <w:numPr>
          <w:ilvl w:val="0"/>
          <w:numId w:val="7"/>
        </w:numPr>
        <w:ind w:left="1134" w:hanging="425"/>
        <w:jc w:val="both"/>
        <w:rPr>
          <w:kern w:val="2"/>
        </w:rPr>
      </w:pPr>
      <w:r w:rsidRPr="00E01877">
        <w:t>Владение</w:t>
      </w:r>
      <w:r w:rsidRPr="00E01877">
        <w:rPr>
          <w:kern w:val="2"/>
        </w:rPr>
        <w:t xml:space="preserve"> навыками выполнения разнообразных физических упражнений различной функциональной  направленности, технических действий базовых видов спорта, а также применения  их в игровой и соревновательной деятельности ЛР – 17</w:t>
      </w:r>
      <w:r w:rsidR="00FD0DF5" w:rsidRPr="00E01877">
        <w:rPr>
          <w:kern w:val="2"/>
        </w:rPr>
        <w:t>.</w:t>
      </w:r>
    </w:p>
    <w:p w:rsidR="00E01877" w:rsidRPr="00E01877" w:rsidRDefault="00E01877" w:rsidP="00E01877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b/>
          <w:kern w:val="2"/>
          <w:sz w:val="24"/>
          <w:szCs w:val="24"/>
        </w:rPr>
        <w:t>Метапредметные</w:t>
      </w:r>
      <w:proofErr w:type="spellEnd"/>
      <w:r w:rsidRPr="00E01877"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E01877" w:rsidRPr="00E01877" w:rsidRDefault="00E01877" w:rsidP="00E01877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01877">
        <w:rPr>
          <w:rFonts w:ascii="Times New Roman" w:hAnsi="Times New Roman"/>
          <w:b/>
          <w:kern w:val="2"/>
          <w:sz w:val="24"/>
          <w:szCs w:val="24"/>
        </w:rPr>
        <w:t>Регулятивные:</w:t>
      </w:r>
    </w:p>
    <w:p w:rsidR="00E16943" w:rsidRPr="00E01877" w:rsidRDefault="00E16943" w:rsidP="00E01877">
      <w:pPr>
        <w:pStyle w:val="a3"/>
        <w:numPr>
          <w:ilvl w:val="0"/>
          <w:numId w:val="7"/>
        </w:numPr>
        <w:ind w:left="1134" w:hanging="425"/>
        <w:jc w:val="both"/>
        <w:rPr>
          <w:rStyle w:val="Bodytext5"/>
          <w:kern w:val="2"/>
          <w:sz w:val="24"/>
          <w:szCs w:val="24"/>
          <w:shd w:val="clear" w:color="auto" w:fill="auto"/>
        </w:rPr>
      </w:pPr>
      <w:r w:rsidRPr="00E01877">
        <w:t>Выполняют</w:t>
      </w:r>
      <w:r w:rsidRPr="00E01877">
        <w:rPr>
          <w:rStyle w:val="Bodytext5"/>
          <w:sz w:val="24"/>
          <w:szCs w:val="24"/>
        </w:rPr>
        <w:t xml:space="preserve"> действия в соответствии с поставленной задачей и условиями ее реализации РР – 3</w:t>
      </w:r>
      <w:r w:rsidR="00FD0DF5" w:rsidRPr="00E01877">
        <w:rPr>
          <w:rStyle w:val="Bodytext5"/>
          <w:sz w:val="24"/>
          <w:szCs w:val="24"/>
        </w:rPr>
        <w:t>.</w:t>
      </w:r>
    </w:p>
    <w:p w:rsidR="00E01877" w:rsidRPr="00E01877" w:rsidRDefault="00E01877" w:rsidP="00E01877">
      <w:pPr>
        <w:spacing w:after="0"/>
        <w:jc w:val="both"/>
        <w:rPr>
          <w:rStyle w:val="Bodytext5"/>
          <w:b/>
          <w:kern w:val="2"/>
          <w:sz w:val="24"/>
          <w:szCs w:val="24"/>
          <w:shd w:val="clear" w:color="auto" w:fill="auto"/>
        </w:rPr>
      </w:pPr>
      <w:r w:rsidRPr="00E01877">
        <w:rPr>
          <w:rStyle w:val="Bodytext5"/>
          <w:b/>
          <w:kern w:val="2"/>
          <w:sz w:val="24"/>
          <w:szCs w:val="24"/>
          <w:shd w:val="clear" w:color="auto" w:fill="auto"/>
        </w:rPr>
        <w:t xml:space="preserve">Познавательные: </w:t>
      </w:r>
    </w:p>
    <w:p w:rsidR="00E16943" w:rsidRPr="00E01877" w:rsidRDefault="00FD0DF5" w:rsidP="00E01877">
      <w:pPr>
        <w:pStyle w:val="a3"/>
        <w:numPr>
          <w:ilvl w:val="0"/>
          <w:numId w:val="7"/>
        </w:numPr>
        <w:ind w:left="1134" w:hanging="425"/>
        <w:jc w:val="both"/>
        <w:rPr>
          <w:rStyle w:val="Bodytext6"/>
          <w:kern w:val="2"/>
          <w:sz w:val="24"/>
          <w:szCs w:val="24"/>
          <w:shd w:val="clear" w:color="auto" w:fill="auto"/>
        </w:rPr>
      </w:pPr>
      <w:r w:rsidRPr="00E01877">
        <w:t>О</w:t>
      </w:r>
      <w:r w:rsidR="00E16943" w:rsidRPr="00E01877">
        <w:t>пределяют</w:t>
      </w:r>
      <w:r w:rsidR="00E16943" w:rsidRPr="00E01877">
        <w:rPr>
          <w:rStyle w:val="Bodytext6"/>
          <w:sz w:val="24"/>
          <w:szCs w:val="24"/>
        </w:rPr>
        <w:t>, где применяются дейст</w:t>
      </w:r>
      <w:r w:rsidR="00E16943" w:rsidRPr="00E01877">
        <w:rPr>
          <w:rStyle w:val="Bodytext6"/>
          <w:sz w:val="24"/>
          <w:szCs w:val="24"/>
        </w:rPr>
        <w:softHyphen/>
        <w:t xml:space="preserve">вия с мячом </w:t>
      </w:r>
      <w:proofErr w:type="gramStart"/>
      <w:r w:rsidR="00E16943" w:rsidRPr="00E01877">
        <w:rPr>
          <w:rStyle w:val="Bodytext6"/>
          <w:sz w:val="24"/>
          <w:szCs w:val="24"/>
        </w:rPr>
        <w:t>ПР</w:t>
      </w:r>
      <w:proofErr w:type="gramEnd"/>
      <w:r w:rsidR="00E16943" w:rsidRPr="00E01877">
        <w:rPr>
          <w:rStyle w:val="Bodytext6"/>
          <w:sz w:val="24"/>
          <w:szCs w:val="24"/>
        </w:rPr>
        <w:t xml:space="preserve"> – 8</w:t>
      </w:r>
      <w:r w:rsidRPr="00E01877">
        <w:rPr>
          <w:rStyle w:val="Bodytext6"/>
          <w:sz w:val="24"/>
          <w:szCs w:val="24"/>
        </w:rPr>
        <w:t>.</w:t>
      </w:r>
    </w:p>
    <w:p w:rsidR="00E01877" w:rsidRPr="00E01877" w:rsidRDefault="00E01877" w:rsidP="00E01877">
      <w:pPr>
        <w:spacing w:after="0"/>
        <w:jc w:val="both"/>
        <w:rPr>
          <w:rStyle w:val="Bodytext6"/>
          <w:b/>
          <w:kern w:val="2"/>
          <w:sz w:val="24"/>
          <w:szCs w:val="24"/>
          <w:shd w:val="clear" w:color="auto" w:fill="auto"/>
        </w:rPr>
      </w:pPr>
      <w:r w:rsidRPr="00E01877">
        <w:rPr>
          <w:rStyle w:val="Bodytext6"/>
          <w:b/>
          <w:kern w:val="2"/>
          <w:sz w:val="24"/>
          <w:szCs w:val="24"/>
          <w:shd w:val="clear" w:color="auto" w:fill="auto"/>
        </w:rPr>
        <w:t xml:space="preserve">Коммуникативные: </w:t>
      </w:r>
    </w:p>
    <w:p w:rsidR="00FD0DF5" w:rsidRPr="006C08FC" w:rsidRDefault="00FD0DF5" w:rsidP="00E01877">
      <w:pPr>
        <w:pStyle w:val="a3"/>
        <w:numPr>
          <w:ilvl w:val="0"/>
          <w:numId w:val="7"/>
        </w:numPr>
        <w:ind w:left="1134" w:hanging="425"/>
        <w:jc w:val="both"/>
        <w:rPr>
          <w:rStyle w:val="Bodytext5"/>
          <w:kern w:val="2"/>
          <w:sz w:val="24"/>
          <w:szCs w:val="24"/>
          <w:shd w:val="clear" w:color="auto" w:fill="auto"/>
        </w:rPr>
      </w:pPr>
      <w:r w:rsidRPr="006C08FC">
        <w:rPr>
          <w:rFonts w:eastAsia="Times New Roman"/>
        </w:rPr>
        <w:t>Договариваются</w:t>
      </w:r>
      <w:r w:rsidRPr="006C08FC">
        <w:rPr>
          <w:rStyle w:val="Bodytext"/>
          <w:rFonts w:ascii="Times New Roman" w:eastAsia="MS Mincho" w:hAnsi="Times New Roman" w:cs="Times New Roman"/>
          <w:sz w:val="24"/>
          <w:szCs w:val="24"/>
          <w:u w:val="none"/>
        </w:rPr>
        <w:t xml:space="preserve"> и приходят к общему решению в совместной деятельности</w:t>
      </w:r>
      <w:r w:rsidRPr="006C08FC">
        <w:rPr>
          <w:rStyle w:val="Bodytext"/>
          <w:rFonts w:ascii="Times New Roman" w:hAnsi="Times New Roman" w:cs="Times New Roman"/>
          <w:sz w:val="24"/>
          <w:szCs w:val="24"/>
          <w:u w:val="none"/>
        </w:rPr>
        <w:t xml:space="preserve"> КР – 7.</w:t>
      </w:r>
    </w:p>
    <w:p w:rsidR="00A9477F" w:rsidRPr="00900175" w:rsidRDefault="00A9477F" w:rsidP="008C48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702"/>
        <w:gridCol w:w="5528"/>
        <w:gridCol w:w="1134"/>
        <w:gridCol w:w="5953"/>
        <w:gridCol w:w="1418"/>
      </w:tblGrid>
      <w:tr w:rsidR="00A9477F" w:rsidRPr="00900175" w:rsidTr="00A615C8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9477F" w:rsidRPr="00A615C8" w:rsidRDefault="00A9477F" w:rsidP="00A615C8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</w:p>
          <w:p w:rsidR="00A9477F" w:rsidRPr="00A615C8" w:rsidRDefault="00A9477F" w:rsidP="00A615C8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528" w:type="dxa"/>
            <w:vAlign w:val="center"/>
          </w:tcPr>
          <w:p w:rsidR="00A9477F" w:rsidRPr="00A615C8" w:rsidRDefault="00A9477F" w:rsidP="00A615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  <w:vAlign w:val="center"/>
          </w:tcPr>
          <w:p w:rsidR="00A9477F" w:rsidRPr="00A615C8" w:rsidRDefault="00A9477F" w:rsidP="00A615C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Дози</w:t>
            </w:r>
            <w:r w:rsidR="00A615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5953" w:type="dxa"/>
            <w:vAlign w:val="center"/>
          </w:tcPr>
          <w:p w:rsidR="00A9477F" w:rsidRPr="00A615C8" w:rsidRDefault="00A9477F" w:rsidP="00A615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418" w:type="dxa"/>
            <w:vAlign w:val="center"/>
          </w:tcPr>
          <w:p w:rsidR="00A9477F" w:rsidRPr="00A615C8" w:rsidRDefault="00A9477F" w:rsidP="00A615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A9477F" w:rsidRPr="00A615C8" w:rsidRDefault="00A9477F" w:rsidP="00A615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Л-личн</w:t>
            </w:r>
            <w:proofErr w:type="spellEnd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477F" w:rsidRPr="00A615C8" w:rsidRDefault="00A9477F" w:rsidP="00A615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П-позн</w:t>
            </w:r>
            <w:proofErr w:type="spellEnd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477F" w:rsidRPr="00A615C8" w:rsidRDefault="00A9477F" w:rsidP="00A615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Р-регул</w:t>
            </w:r>
            <w:proofErr w:type="spellEnd"/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477F" w:rsidRPr="00A615C8" w:rsidRDefault="00A9477F" w:rsidP="00A615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К-коммун.</w:t>
            </w:r>
          </w:p>
        </w:tc>
      </w:tr>
      <w:tr w:rsidR="00C0456C" w:rsidRPr="00900175" w:rsidTr="00A615C8">
        <w:trPr>
          <w:trHeight w:val="917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  <w:p w:rsidR="00C0456C" w:rsidRPr="00A615C8" w:rsidRDefault="009715F5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528" w:type="dxa"/>
          </w:tcPr>
          <w:p w:rsidR="00C0456C" w:rsidRPr="00667229" w:rsidRDefault="00E01877" w:rsidP="00FA16E7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Класс! «Становись!»  «Равняйсь!» «Смирно!» «Вольно!».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>Построение в шеренгу по одному. Приветствие.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я учитель физической культуры, Подсинской средней школы, Портнова Светлана Федоровна. Я надеюсь, что урок у нас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пройдет на отлично, и вы мне в этом поможете. 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 Мотивация урока.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>редлагаю вам, погрузит</w:t>
            </w:r>
            <w:r w:rsidR="00FD0DF5">
              <w:rPr>
                <w:rFonts w:ascii="Times New Roman" w:hAnsi="Times New Roman"/>
                <w:sz w:val="24"/>
                <w:szCs w:val="24"/>
              </w:rPr>
              <w:t xml:space="preserve">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удивительный </w:t>
            </w:r>
            <w:r w:rsidR="00FD0DF5">
              <w:rPr>
                <w:rFonts w:ascii="Times New Roman" w:hAnsi="Times New Roman"/>
                <w:sz w:val="24"/>
                <w:szCs w:val="24"/>
              </w:rPr>
              <w:t xml:space="preserve">спортивный мир. </w:t>
            </w:r>
            <w:r w:rsidR="008C488C">
              <w:rPr>
                <w:rFonts w:ascii="Times New Roman" w:hAnsi="Times New Roman"/>
                <w:sz w:val="24"/>
                <w:szCs w:val="24"/>
              </w:rPr>
              <w:t xml:space="preserve">Давайте поделимся на две команды: мальчиков и девочек. </w:t>
            </w:r>
            <w:r w:rsidR="00FD0DF5">
              <w:rPr>
                <w:rFonts w:ascii="Times New Roman" w:hAnsi="Times New Roman"/>
                <w:sz w:val="24"/>
                <w:szCs w:val="24"/>
              </w:rPr>
              <w:t xml:space="preserve">Вам необходимо собрать мячи, мальчики собирают </w:t>
            </w:r>
            <w:r w:rsidR="007522C5">
              <w:rPr>
                <w:rFonts w:ascii="Times New Roman" w:hAnsi="Times New Roman"/>
                <w:sz w:val="24"/>
                <w:szCs w:val="24"/>
              </w:rPr>
              <w:t xml:space="preserve">волейбольные </w:t>
            </w:r>
            <w:r w:rsidR="00FD0DF5">
              <w:rPr>
                <w:rFonts w:ascii="Times New Roman" w:hAnsi="Times New Roman"/>
                <w:sz w:val="24"/>
                <w:szCs w:val="24"/>
              </w:rPr>
              <w:t xml:space="preserve">мячи, девочки </w:t>
            </w:r>
            <w:r w:rsidR="007522C5">
              <w:rPr>
                <w:rFonts w:ascii="Times New Roman" w:hAnsi="Times New Roman"/>
                <w:sz w:val="24"/>
                <w:szCs w:val="24"/>
              </w:rPr>
              <w:t>баскетбольные</w:t>
            </w:r>
            <w:r w:rsidR="00FD0DF5">
              <w:rPr>
                <w:rFonts w:ascii="Times New Roman" w:hAnsi="Times New Roman"/>
                <w:sz w:val="24"/>
                <w:szCs w:val="24"/>
              </w:rPr>
              <w:t xml:space="preserve">. Давайте </w:t>
            </w:r>
            <w:r w:rsidR="008C488C">
              <w:rPr>
                <w:rFonts w:ascii="Times New Roman" w:hAnsi="Times New Roman"/>
                <w:sz w:val="24"/>
                <w:szCs w:val="24"/>
              </w:rPr>
              <w:t>посчитаем,</w:t>
            </w:r>
            <w:r w:rsidR="006C7F2C">
              <w:rPr>
                <w:rFonts w:ascii="Times New Roman" w:hAnsi="Times New Roman"/>
                <w:sz w:val="24"/>
                <w:szCs w:val="24"/>
              </w:rPr>
              <w:t xml:space="preserve"> каких мячей больше?</w:t>
            </w:r>
            <w:r w:rsidR="008C4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F2C">
              <w:rPr>
                <w:rFonts w:ascii="Times New Roman" w:hAnsi="Times New Roman"/>
                <w:sz w:val="24"/>
                <w:szCs w:val="24"/>
              </w:rPr>
              <w:t xml:space="preserve">Правильно, волейбольных мячей больше. </w:t>
            </w:r>
            <w:r w:rsidR="008C488C">
              <w:rPr>
                <w:rFonts w:ascii="Times New Roman" w:hAnsi="Times New Roman"/>
                <w:sz w:val="24"/>
                <w:szCs w:val="24"/>
              </w:rPr>
              <w:t>Значит сегодня на уроке, как вы думаете, что мы будем изучать?</w:t>
            </w:r>
            <w:r w:rsidR="008C488C" w:rsidRPr="00A615C8">
              <w:rPr>
                <w:rFonts w:ascii="Times New Roman" w:hAnsi="Times New Roman"/>
                <w:sz w:val="24"/>
                <w:szCs w:val="24"/>
              </w:rPr>
              <w:t xml:space="preserve"> Поэтому цель нашего урока</w:t>
            </w:r>
            <w:r w:rsidR="008C488C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DC3F81">
              <w:rPr>
                <w:rFonts w:ascii="Times New Roman" w:hAnsi="Times New Roman"/>
                <w:sz w:val="24"/>
                <w:szCs w:val="24"/>
              </w:rPr>
              <w:t xml:space="preserve">Сегодня на уроке </w:t>
            </w:r>
            <w:r w:rsidR="008C488C" w:rsidRPr="00A615C8">
              <w:rPr>
                <w:rFonts w:ascii="Times New Roman" w:hAnsi="Times New Roman"/>
                <w:sz w:val="24"/>
                <w:szCs w:val="24"/>
              </w:rPr>
              <w:t xml:space="preserve"> изучение техники выполнения </w:t>
            </w:r>
            <w:r w:rsidR="007522C5">
              <w:rPr>
                <w:rFonts w:ascii="Times New Roman" w:hAnsi="Times New Roman"/>
                <w:sz w:val="24"/>
                <w:szCs w:val="24"/>
              </w:rPr>
              <w:t>верхней и нижней передачи мяча в парах на месте</w:t>
            </w:r>
            <w:r w:rsidR="006C7F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Этот вид спорта входит в программу Олимпийских игр. </w:t>
            </w:r>
            <w:r w:rsidR="00FA16E7">
              <w:rPr>
                <w:rFonts w:ascii="Times New Roman" w:hAnsi="Times New Roman"/>
                <w:sz w:val="24"/>
                <w:szCs w:val="24"/>
              </w:rPr>
              <w:t xml:space="preserve">Кто из вас знает,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в какой стране </w:t>
            </w:r>
            <w:r w:rsidR="007522C5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F2C">
              <w:rPr>
                <w:rFonts w:ascii="Times New Roman" w:hAnsi="Times New Roman"/>
                <w:sz w:val="24"/>
                <w:szCs w:val="24"/>
              </w:rPr>
              <w:t>получил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F2C">
              <w:rPr>
                <w:rFonts w:ascii="Times New Roman" w:hAnsi="Times New Roman"/>
                <w:sz w:val="24"/>
                <w:szCs w:val="24"/>
              </w:rPr>
              <w:t>свое развитие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>?  Да, правильно, наибольшего развития эта игра достигла в США</w:t>
            </w:r>
            <w:r w:rsidR="002E3D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3D1D" w:rsidRPr="002E3D1D">
              <w:rPr>
                <w:rFonts w:ascii="Times New Roman" w:hAnsi="Times New Roman"/>
                <w:sz w:val="24"/>
                <w:szCs w:val="24"/>
              </w:rPr>
              <w:t xml:space="preserve">Президентом </w:t>
            </w:r>
            <w:r w:rsidR="002E3D1D" w:rsidRPr="00A25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Международной  федерации волейбола с 2012 года является бразилец,</w:t>
            </w:r>
            <w:r w:rsidR="002E3D1D" w:rsidRPr="00A2596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F2518" w:rsidRPr="00A2596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fldChar w:fldCharType="begin"/>
            </w:r>
            <w:r w:rsidR="002E3D1D" w:rsidRPr="00A2596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instrText xml:space="preserve"> HYPERLINK "https://ru.wikipedia.org/wiki/%D0%93%D1%80%D0%B0%D1%81%D0%B0_%D0%A4%D0%B8%D0%BB%D1%8C%D0%BE,_%D0%90%D1%80%D0%B8" \o "Граса Фильо, Ари" </w:instrText>
            </w:r>
            <w:r w:rsidR="00FF2518" w:rsidRPr="00A2596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="002E3D1D" w:rsidRPr="00A2596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 w:themeFill="background1"/>
              </w:rPr>
              <w:t>Ари</w:t>
            </w:r>
            <w:proofErr w:type="spellEnd"/>
            <w:r w:rsidR="002E3D1D" w:rsidRPr="00A2596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 w:themeFill="background1"/>
              </w:rPr>
              <w:t xml:space="preserve"> </w:t>
            </w:r>
            <w:proofErr w:type="spellStart"/>
            <w:r w:rsidR="002E3D1D" w:rsidRPr="00A2596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 w:themeFill="background1"/>
              </w:rPr>
              <w:t>Граса</w:t>
            </w:r>
            <w:proofErr w:type="spellEnd"/>
            <w:r w:rsidR="00FF2518" w:rsidRPr="00A2596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  <w:r w:rsidR="002E3D1D" w:rsidRPr="00A2596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2E3D1D" w:rsidRPr="00A2596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Какие  крупнейшие соревнования по волейболу вы знаете?</w:t>
            </w:r>
            <w:r w:rsidR="002E3D1D" w:rsidRPr="00A25961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hyperlink r:id="rId5" w:tooltip="Волейбол на Олимпийских играх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Олимпийские игры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hyperlink r:id="rId6" w:tooltip="Чемпионат мира по волейболу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Чемпионат мира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hyperlink r:id="rId7" w:tooltip="Кубок мира по волейболу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Кубок мира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hyperlink r:id="rId8" w:tooltip="Всемирный Кубок чемпионов по волейболу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Всемирный Кубок чемпионов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hyperlink r:id="rId9" w:tooltip="Мировая лига (волейбол)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Мировая лига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hyperlink r:id="rId10" w:tooltip="Мировой Гран-при по волейболу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Гран-при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hyperlink r:id="rId11" w:tooltip="Чемпионат Европы по волейболу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Чемпионат Европы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;  </w:t>
            </w:r>
            <w:hyperlink r:id="rId12" w:tooltip="Волейбольная Евролига" w:history="1">
              <w:r w:rsidR="00667229" w:rsidRPr="00667229">
                <w:rPr>
                  <w:rFonts w:ascii="Times New Roman" w:hAnsi="Times New Roman"/>
                  <w:sz w:val="24"/>
                  <w:szCs w:val="24"/>
                  <w:shd w:val="clear" w:color="auto" w:fill="FFFFFF" w:themeFill="background1"/>
                </w:rPr>
                <w:t>Евролига</w:t>
              </w:r>
            </w:hyperlink>
            <w:r w:rsidR="00667229" w:rsidRPr="006672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667229">
              <w:t xml:space="preserve"> </w:t>
            </w:r>
            <w:r w:rsidR="00FA16E7">
              <w:rPr>
                <w:rFonts w:ascii="Times New Roman" w:hAnsi="Times New Roman"/>
                <w:sz w:val="24"/>
                <w:szCs w:val="24"/>
              </w:rPr>
              <w:t>А теперь к вам вопрос. А к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огда мы занимаемся </w:t>
            </w:r>
            <w:r w:rsidR="007522C5">
              <w:rPr>
                <w:rFonts w:ascii="Times New Roman" w:hAnsi="Times New Roman"/>
                <w:sz w:val="24"/>
                <w:szCs w:val="24"/>
              </w:rPr>
              <w:t>волейболом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, какие физические качества у нас развиваются? (быстрота, ловкость, выносливость, координация, сила).  Молодцы, правильно, каждый из вас может стать  известным </w:t>
            </w:r>
            <w:r w:rsidR="007522C5">
              <w:rPr>
                <w:rFonts w:ascii="Times New Roman" w:hAnsi="Times New Roman"/>
                <w:sz w:val="24"/>
                <w:szCs w:val="24"/>
              </w:rPr>
              <w:t>волейболистом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. И сегодня мы с вами продолжим развивать двигательные способности - быстроту, ловкость, выносливость, координацию, силу. </w:t>
            </w:r>
          </w:p>
        </w:tc>
        <w:tc>
          <w:tcPr>
            <w:tcW w:w="1134" w:type="dxa"/>
          </w:tcPr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Проверить наличие спортивной формы, выявление больных и освобожденных. Объяснить учащимся, для чего нужно заниматься данными физическими упражнениями. 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Подвести к теме урока.</w:t>
            </w:r>
          </w:p>
        </w:tc>
        <w:tc>
          <w:tcPr>
            <w:tcW w:w="1418" w:type="dxa"/>
            <w:vMerge w:val="restart"/>
          </w:tcPr>
          <w:p w:rsidR="00C0456C" w:rsidRPr="00A615C8" w:rsidRDefault="00E16943" w:rsidP="008631E8">
            <w:pPr>
              <w:tabs>
                <w:tab w:val="left" w:pos="157"/>
              </w:tabs>
              <w:autoSpaceDE w:val="0"/>
              <w:autoSpaceDN w:val="0"/>
              <w:adjustRightInd w:val="0"/>
              <w:spacing w:after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ЛР: 17</w:t>
            </w:r>
          </w:p>
          <w:p w:rsidR="00C0456C" w:rsidRPr="00A615C8" w:rsidRDefault="00E16943" w:rsidP="008631E8">
            <w:pPr>
              <w:tabs>
                <w:tab w:val="left" w:pos="157"/>
              </w:tabs>
              <w:autoSpaceDE w:val="0"/>
              <w:autoSpaceDN w:val="0"/>
              <w:adjustRightInd w:val="0"/>
              <w:spacing w:after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РР: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456C" w:rsidRPr="00A615C8" w:rsidRDefault="00C0456C" w:rsidP="008631E8">
            <w:pPr>
              <w:tabs>
                <w:tab w:val="left" w:pos="157"/>
              </w:tabs>
              <w:autoSpaceDE w:val="0"/>
              <w:autoSpaceDN w:val="0"/>
              <w:adjustRightInd w:val="0"/>
              <w:spacing w:after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5C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A615C8">
              <w:rPr>
                <w:rFonts w:ascii="Times New Roman" w:hAnsi="Times New Roman"/>
                <w:sz w:val="24"/>
                <w:szCs w:val="24"/>
              </w:rPr>
              <w:t>: 5,8</w:t>
            </w:r>
          </w:p>
          <w:p w:rsidR="00C0456C" w:rsidRPr="00A615C8" w:rsidRDefault="00C0456C" w:rsidP="008631E8">
            <w:pPr>
              <w:tabs>
                <w:tab w:val="left" w:pos="157"/>
              </w:tabs>
              <w:autoSpaceDE w:val="0"/>
              <w:autoSpaceDN w:val="0"/>
              <w:adjustRightInd w:val="0"/>
              <w:spacing w:after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КР: 1,2</w:t>
            </w:r>
          </w:p>
        </w:tc>
      </w:tr>
      <w:tr w:rsidR="00C0456C" w:rsidRPr="00900175" w:rsidTr="00A615C8">
        <w:tc>
          <w:tcPr>
            <w:tcW w:w="1702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Внимание! «Равняйсь!» «Смирно!».  </w:t>
            </w:r>
            <w:proofErr w:type="spellStart"/>
            <w:proofErr w:type="gramStart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Напра-во</w:t>
            </w:r>
            <w:proofErr w:type="spellEnd"/>
            <w:proofErr w:type="gramEnd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 </w:t>
            </w: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Раз-два. </w:t>
            </w:r>
            <w:proofErr w:type="spellStart"/>
            <w:proofErr w:type="gramStart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Нале-во</w:t>
            </w:r>
            <w:proofErr w:type="spellEnd"/>
            <w:proofErr w:type="gramEnd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 Раз-два. </w:t>
            </w:r>
            <w:proofErr w:type="spellStart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Круго-гом</w:t>
            </w:r>
            <w:proofErr w:type="spellEnd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 Раз-два. </w:t>
            </w:r>
            <w:proofErr w:type="spellStart"/>
            <w:proofErr w:type="gramStart"/>
            <w:r w:rsidR="00A25961"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Нале-во</w:t>
            </w:r>
            <w:proofErr w:type="spellEnd"/>
            <w:proofErr w:type="gramEnd"/>
            <w:r w:rsidR="00A25961"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 </w:t>
            </w: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Раз-два.  На месте шагом</w:t>
            </w:r>
            <w:r w:rsidR="00667229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67229">
              <w:rPr>
                <w:rFonts w:ascii="Times New Roman" w:hAnsi="Times New Roman"/>
                <w:b/>
                <w:i/>
                <w:sz w:val="24"/>
                <w:szCs w:val="24"/>
              </w:rPr>
              <w:t>«М</w:t>
            </w: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арш!</w:t>
            </w:r>
            <w:r w:rsidR="00667229">
              <w:rPr>
                <w:rFonts w:ascii="Times New Roman" w:hAnsi="Times New Roman"/>
                <w:b/>
                <w:i/>
                <w:sz w:val="24"/>
                <w:szCs w:val="24"/>
              </w:rPr>
              <w:t>» Вперед шагом, «Марш!»</w:t>
            </w: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Медленным бегом, «Марш!»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Бег в медленном темпе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Бег с заданием</w:t>
            </w:r>
          </w:p>
        </w:tc>
        <w:tc>
          <w:tcPr>
            <w:tcW w:w="1134" w:type="dxa"/>
          </w:tcPr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229" w:rsidRDefault="00667229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3</w:t>
            </w:r>
            <w:r w:rsidR="00667229">
              <w:rPr>
                <w:rFonts w:ascii="Times New Roman" w:hAnsi="Times New Roman"/>
                <w:sz w:val="24"/>
                <w:szCs w:val="24"/>
              </w:rPr>
              <w:t>-4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 xml:space="preserve"> круга</w:t>
            </w: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Следить за правильностью выполнения упражнения. 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Инструктаж по ТБ при выполнении бега. 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Бежать равномерно. Следить за работой рук. Дыхание не задерживать.</w:t>
            </w:r>
            <w:r w:rsidR="00667229">
              <w:rPr>
                <w:rFonts w:ascii="Times New Roman" w:hAnsi="Times New Roman"/>
                <w:sz w:val="24"/>
                <w:szCs w:val="24"/>
              </w:rPr>
              <w:t xml:space="preserve"> Следить за правильностью осанки. </w:t>
            </w:r>
          </w:p>
        </w:tc>
        <w:tc>
          <w:tcPr>
            <w:tcW w:w="1418" w:type="dxa"/>
            <w:vMerge/>
          </w:tcPr>
          <w:p w:rsidR="00C0456C" w:rsidRPr="00A615C8" w:rsidRDefault="00C0456C" w:rsidP="008631E8">
            <w:pPr>
              <w:tabs>
                <w:tab w:val="left" w:pos="176"/>
              </w:tabs>
              <w:spacing w:after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56C" w:rsidRPr="00900175" w:rsidTr="00A615C8">
        <w:tc>
          <w:tcPr>
            <w:tcW w:w="1702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«Внимание!» «Шагом…марш!» Восстановить дыхание! 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Ходьба на восстановление</w:t>
            </w:r>
          </w:p>
        </w:tc>
        <w:tc>
          <w:tcPr>
            <w:tcW w:w="1134" w:type="dxa"/>
          </w:tcPr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10-20м</w:t>
            </w: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Дыхание не задерживать.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56C" w:rsidRPr="00900175" w:rsidTr="00A615C8">
        <w:tc>
          <w:tcPr>
            <w:tcW w:w="1702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Направляющий</w:t>
            </w:r>
            <w:proofErr w:type="gramEnd"/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месте, стой! Раз, два»</w:t>
            </w:r>
          </w:p>
        </w:tc>
        <w:tc>
          <w:tcPr>
            <w:tcW w:w="1134" w:type="dxa"/>
          </w:tcPr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56C" w:rsidRPr="00900175" w:rsidTr="00A615C8">
        <w:trPr>
          <w:trHeight w:val="1682"/>
        </w:trPr>
        <w:tc>
          <w:tcPr>
            <w:tcW w:w="1702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56C" w:rsidRPr="00A615C8" w:rsidRDefault="00C0456C" w:rsidP="008631E8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Специально беговые упражнения</w:t>
            </w:r>
          </w:p>
        </w:tc>
        <w:tc>
          <w:tcPr>
            <w:tcW w:w="1134" w:type="dxa"/>
          </w:tcPr>
          <w:p w:rsidR="00C0456C" w:rsidRPr="00A615C8" w:rsidRDefault="009715F5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Поточный вариант фронтального метода. </w:t>
            </w:r>
          </w:p>
          <w:p w:rsidR="00C0456C" w:rsidRPr="00A615C8" w:rsidRDefault="009715F5" w:rsidP="008631E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Инструктаж по ТБ при выполнении  специально беговых  упражнений.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229">
              <w:rPr>
                <w:rFonts w:ascii="Times New Roman" w:hAnsi="Times New Roman"/>
                <w:sz w:val="24"/>
                <w:szCs w:val="24"/>
              </w:rPr>
              <w:t>В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се упражнения выполняются строго по команде и под счет учителя. </w:t>
            </w:r>
          </w:p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Итоги: Ребята всем удалось справиться с заданием?</w:t>
            </w:r>
          </w:p>
        </w:tc>
        <w:tc>
          <w:tcPr>
            <w:tcW w:w="1418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56C" w:rsidRPr="00900175" w:rsidTr="00A615C8">
        <w:trPr>
          <w:trHeight w:val="1440"/>
        </w:trPr>
        <w:tc>
          <w:tcPr>
            <w:tcW w:w="1702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56C" w:rsidRPr="00A615C8" w:rsidRDefault="00C0456C" w:rsidP="008631E8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Построение в шеренгу по одному.</w:t>
            </w:r>
          </w:p>
          <w:p w:rsidR="00C0456C" w:rsidRPr="00A615C8" w:rsidRDefault="00C0456C" w:rsidP="008631E8">
            <w:pPr>
              <w:spacing w:after="0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Класс! «Становись»! «Равняйсь!» «Смирно!».</w:t>
            </w:r>
          </w:p>
          <w:p w:rsidR="00C0456C" w:rsidRPr="00A615C8" w:rsidRDefault="008C488C" w:rsidP="008631E8">
            <w:pPr>
              <w:tabs>
                <w:tab w:val="left" w:pos="318"/>
              </w:tabs>
              <w:spacing w:after="0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C0456C"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На первый, второй рассчитайсь, в две</w:t>
            </w:r>
          </w:p>
          <w:p w:rsidR="00C0456C" w:rsidRPr="00A615C8" w:rsidRDefault="00C0456C" w:rsidP="008631E8">
            <w:pPr>
              <w:tabs>
                <w:tab w:val="left" w:pos="318"/>
              </w:tabs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i/>
                <w:sz w:val="24"/>
                <w:szCs w:val="24"/>
              </w:rPr>
              <w:t>шеренги становись. Раз, два, три!</w:t>
            </w:r>
            <w:r w:rsidR="008C488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456C" w:rsidRPr="00A615C8" w:rsidRDefault="00C0456C" w:rsidP="008631E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229" w:rsidRPr="00900175" w:rsidTr="009715F5">
        <w:trPr>
          <w:trHeight w:val="1440"/>
        </w:trPr>
        <w:tc>
          <w:tcPr>
            <w:tcW w:w="1702" w:type="dxa"/>
          </w:tcPr>
          <w:p w:rsidR="00667229" w:rsidRPr="00A615C8" w:rsidRDefault="00667229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7229" w:rsidRPr="00A615C8" w:rsidRDefault="00667229" w:rsidP="008631E8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</w:t>
            </w:r>
          </w:p>
        </w:tc>
        <w:tc>
          <w:tcPr>
            <w:tcW w:w="1134" w:type="dxa"/>
          </w:tcPr>
          <w:p w:rsidR="00667229" w:rsidRPr="00A615C8" w:rsidRDefault="009715F5" w:rsidP="009715F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5953" w:type="dxa"/>
          </w:tcPr>
          <w:p w:rsidR="009715F5" w:rsidRPr="00A615C8" w:rsidRDefault="009715F5" w:rsidP="009715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Поточный вариант фронтального метода. </w:t>
            </w:r>
          </w:p>
          <w:p w:rsidR="009715F5" w:rsidRPr="00A615C8" w:rsidRDefault="009715F5" w:rsidP="009715F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Инструктаж по ТБ при выполнении  </w:t>
            </w:r>
            <w:r>
              <w:rPr>
                <w:rFonts w:ascii="Times New Roman" w:hAnsi="Times New Roman"/>
                <w:sz w:val="24"/>
                <w:szCs w:val="24"/>
              </w:rPr>
              <w:t>ОРУ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слушать и выполнять все указания учителя. 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229" w:rsidRPr="00A615C8" w:rsidRDefault="009715F5" w:rsidP="009715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Итоги: Ребята всем удалось справиться с заданием?</w:t>
            </w:r>
          </w:p>
        </w:tc>
        <w:tc>
          <w:tcPr>
            <w:tcW w:w="1418" w:type="dxa"/>
            <w:vMerge/>
          </w:tcPr>
          <w:p w:rsidR="00667229" w:rsidRPr="00A615C8" w:rsidRDefault="00667229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56C" w:rsidRPr="00900175" w:rsidTr="00A25961">
        <w:trPr>
          <w:trHeight w:val="3477"/>
        </w:trPr>
        <w:tc>
          <w:tcPr>
            <w:tcW w:w="1702" w:type="dxa"/>
          </w:tcPr>
          <w:p w:rsidR="00C0456C" w:rsidRPr="00A615C8" w:rsidRDefault="00C0456C" w:rsidP="00863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C0456C" w:rsidRPr="00A615C8" w:rsidRDefault="009715F5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C0456C" w:rsidRPr="00A615C8" w:rsidRDefault="00C0456C" w:rsidP="008631E8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 xml:space="preserve">1.Совершенствование техники выполнения </w:t>
            </w:r>
            <w:r w:rsidR="007522C5" w:rsidRPr="007522C5">
              <w:rPr>
                <w:rFonts w:ascii="Times New Roman" w:hAnsi="Times New Roman"/>
                <w:b/>
                <w:sz w:val="24"/>
                <w:szCs w:val="24"/>
              </w:rPr>
              <w:t>верхней и нижней передачи мяча в парах на месте</w:t>
            </w:r>
            <w:r w:rsidR="009715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0456C" w:rsidRPr="00A615C8" w:rsidRDefault="007522C5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и нижняя передача мяча в парах на месте</w:t>
            </w:r>
            <w:r w:rsidR="006A40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FA16E7">
              <w:rPr>
                <w:rFonts w:ascii="Times New Roman" w:hAnsi="Times New Roman"/>
                <w:sz w:val="24"/>
                <w:szCs w:val="24"/>
              </w:rPr>
              <w:t xml:space="preserve">продолжаем развивать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двигательные способности, а поможет нам в этом </w:t>
            </w:r>
            <w:r>
              <w:rPr>
                <w:rFonts w:ascii="Times New Roman" w:hAnsi="Times New Roman"/>
                <w:sz w:val="24"/>
                <w:szCs w:val="24"/>
              </w:rPr>
              <w:t>верхняя и нижняя</w:t>
            </w:r>
            <w:r w:rsidR="006A40CD">
              <w:rPr>
                <w:rFonts w:ascii="Times New Roman" w:hAnsi="Times New Roman"/>
                <w:sz w:val="24"/>
                <w:szCs w:val="24"/>
              </w:rPr>
              <w:t xml:space="preserve"> передача мяча в парах на месте. 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Инструктаж по ТБ в работе в парах. </w:t>
            </w:r>
          </w:p>
          <w:p w:rsidR="00C0456C" w:rsidRPr="00A615C8" w:rsidRDefault="00C0456C" w:rsidP="008631E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0456C" w:rsidRPr="00A25961" w:rsidRDefault="007522C5" w:rsidP="007522C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2C5">
              <w:rPr>
                <w:rFonts w:ascii="Times New Roman" w:hAnsi="Times New Roman"/>
                <w:b/>
                <w:sz w:val="24"/>
                <w:szCs w:val="24"/>
              </w:rPr>
              <w:t>Спортивная игра «Пионербол» с элементами волейбола.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8-10 мин</w:t>
            </w: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8FC" w:rsidRDefault="006C08FC" w:rsidP="007522C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0456C" w:rsidRPr="00A615C8" w:rsidRDefault="00C0456C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5953" w:type="dxa"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Поточный вариант фронтального метода. </w:t>
            </w:r>
          </w:p>
          <w:p w:rsidR="006C08F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Упражнение выполняется строго по команде и под счет учителя. Вспомнить вместе с детьми основные правила выполнения </w:t>
            </w:r>
            <w:r w:rsidR="006A40CD">
              <w:rPr>
                <w:rFonts w:ascii="Times New Roman" w:hAnsi="Times New Roman"/>
                <w:sz w:val="24"/>
                <w:szCs w:val="24"/>
              </w:rPr>
              <w:t xml:space="preserve">верхней и нижней передачи мяча в парах на месте. 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>Что необходимо сделать? По ходу выявлять ошибки (причины), организовать корректировку, создавать ситуацию успеха для каждого учащегося. После каждого упражнения с мячом задать вопросы: Ребята</w:t>
            </w:r>
            <w:r w:rsidR="006A40C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>се ли получилось?</w:t>
            </w:r>
          </w:p>
          <w:p w:rsidR="006A40CD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Играть по правилам.</w:t>
            </w:r>
          </w:p>
          <w:p w:rsidR="006A40CD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C0456C" w:rsidRPr="00A615C8" w:rsidRDefault="00C0456C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7F" w:rsidRPr="00900175" w:rsidTr="00A615C8">
        <w:trPr>
          <w:trHeight w:val="1974"/>
        </w:trPr>
        <w:tc>
          <w:tcPr>
            <w:tcW w:w="1702" w:type="dxa"/>
          </w:tcPr>
          <w:p w:rsidR="00A9477F" w:rsidRPr="00A615C8" w:rsidRDefault="00A9477F" w:rsidP="00863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5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15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456C" w:rsidRPr="00A615C8" w:rsidRDefault="00A9477F" w:rsidP="00863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15C8">
              <w:rPr>
                <w:rFonts w:ascii="Times New Roman" w:hAnsi="Times New Roman"/>
                <w:sz w:val="24"/>
                <w:szCs w:val="24"/>
              </w:rPr>
              <w:t>Заключитель</w:t>
            </w:r>
            <w:r w:rsidR="00C0456C" w:rsidRPr="00A615C8">
              <w:rPr>
                <w:rFonts w:ascii="Times New Roman" w:hAnsi="Times New Roman"/>
                <w:sz w:val="24"/>
                <w:szCs w:val="24"/>
              </w:rPr>
              <w:t>-ная</w:t>
            </w:r>
            <w:proofErr w:type="spellEnd"/>
            <w:proofErr w:type="gramEnd"/>
            <w:r w:rsidR="00C0456C" w:rsidRPr="00A615C8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A9477F" w:rsidRPr="00A615C8" w:rsidRDefault="00A9477F" w:rsidP="00863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5528" w:type="dxa"/>
          </w:tcPr>
          <w:p w:rsidR="00A9477F" w:rsidRPr="00A615C8" w:rsidRDefault="00631763" w:rsidP="009715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Построение, подведение итогов урока. Урок закончен </w:t>
            </w:r>
            <w:r w:rsidR="009715F5" w:rsidRPr="00A615C8"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>спасибо!</w:t>
            </w:r>
          </w:p>
        </w:tc>
        <w:tc>
          <w:tcPr>
            <w:tcW w:w="1134" w:type="dxa"/>
          </w:tcPr>
          <w:p w:rsidR="00A9477F" w:rsidRPr="00A615C8" w:rsidRDefault="00631763" w:rsidP="008631E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5953" w:type="dxa"/>
          </w:tcPr>
          <w:p w:rsidR="00A9477F" w:rsidRPr="00A615C8" w:rsidRDefault="00631763" w:rsidP="0022385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5C8">
              <w:rPr>
                <w:rFonts w:ascii="Times New Roman" w:hAnsi="Times New Roman"/>
                <w:sz w:val="24"/>
                <w:szCs w:val="24"/>
              </w:rPr>
              <w:t xml:space="preserve">Рефлексия: Ребята, мы сегодня чему должны были научиться? Мы этому научились?  Давайте проверим. </w:t>
            </w:r>
            <w:r w:rsidR="008C488C">
              <w:rPr>
                <w:rFonts w:ascii="Times New Roman" w:hAnsi="Times New Roman"/>
                <w:sz w:val="24"/>
                <w:szCs w:val="24"/>
              </w:rPr>
              <w:t>Поиграем в игру «</w:t>
            </w:r>
            <w:r w:rsidR="006C08FC">
              <w:rPr>
                <w:rFonts w:ascii="Times New Roman" w:hAnsi="Times New Roman"/>
                <w:sz w:val="24"/>
                <w:szCs w:val="24"/>
              </w:rPr>
              <w:t>в</w:t>
            </w:r>
            <w:r w:rsidR="008C488C">
              <w:rPr>
                <w:rFonts w:ascii="Times New Roman" w:hAnsi="Times New Roman"/>
                <w:sz w:val="24"/>
                <w:szCs w:val="24"/>
              </w:rPr>
              <w:t xml:space="preserve">опрос – ответ». Я задаю вопрос первому, стоящему в строю, он отвечает и задает вопрос следующему и т.д. </w:t>
            </w:r>
            <w:r w:rsidR="009715F5">
              <w:rPr>
                <w:rFonts w:ascii="Times New Roman" w:hAnsi="Times New Roman"/>
                <w:sz w:val="24"/>
                <w:szCs w:val="24"/>
              </w:rPr>
              <w:t xml:space="preserve">Молодцы! Так же мне хочется узнать ваше настроение, вы получаете </w:t>
            </w:r>
            <w:r w:rsidR="0022385C">
              <w:rPr>
                <w:rFonts w:ascii="Times New Roman" w:hAnsi="Times New Roman"/>
                <w:sz w:val="24"/>
                <w:szCs w:val="24"/>
              </w:rPr>
              <w:t>смайлики,</w:t>
            </w:r>
            <w:r w:rsidR="009715F5">
              <w:rPr>
                <w:rFonts w:ascii="Times New Roman" w:hAnsi="Times New Roman"/>
                <w:sz w:val="24"/>
                <w:szCs w:val="24"/>
              </w:rPr>
              <w:t xml:space="preserve"> на которых есть глазки, но нет улыбки,  вам необходимо нарисовать свою улыбку, которая с</w:t>
            </w:r>
            <w:r w:rsidR="0022385C">
              <w:rPr>
                <w:rFonts w:ascii="Times New Roman" w:hAnsi="Times New Roman"/>
                <w:sz w:val="24"/>
                <w:szCs w:val="24"/>
              </w:rPr>
              <w:t xml:space="preserve">оответствует вашему настроению. На плакате 3 смайлика, 1-ый смайлик – это отлично; 2-ый смайлик – это хорошо; 1-ый смайлик – это удовлетворительно. Затем прикрепить смайлик на плакат.  </w:t>
            </w:r>
            <w:r w:rsidRPr="00A615C8">
              <w:rPr>
                <w:rFonts w:ascii="Times New Roman" w:hAnsi="Times New Roman"/>
                <w:sz w:val="24"/>
                <w:szCs w:val="24"/>
              </w:rPr>
              <w:t>Поэтому на следующий урок вы продолжите совершенствовать наши двигательные способности. Желаю вам дальнейших спортивных успехов.</w:t>
            </w:r>
          </w:p>
        </w:tc>
        <w:tc>
          <w:tcPr>
            <w:tcW w:w="1418" w:type="dxa"/>
            <w:vMerge/>
          </w:tcPr>
          <w:p w:rsidR="00A9477F" w:rsidRPr="00A615C8" w:rsidRDefault="00A9477F" w:rsidP="00863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851" w:rsidRPr="006C08FC" w:rsidRDefault="004D4851" w:rsidP="00A9477F">
      <w:pPr>
        <w:spacing w:after="0"/>
        <w:rPr>
          <w:sz w:val="16"/>
          <w:szCs w:val="16"/>
        </w:rPr>
      </w:pPr>
    </w:p>
    <w:sectPr w:rsidR="004D4851" w:rsidRPr="006C08FC" w:rsidSect="006C08F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8AD"/>
    <w:multiLevelType w:val="hybridMultilevel"/>
    <w:tmpl w:val="3EDC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10D"/>
    <w:multiLevelType w:val="hybridMultilevel"/>
    <w:tmpl w:val="87507390"/>
    <w:lvl w:ilvl="0" w:tplc="C0D2B102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A0252C0"/>
    <w:multiLevelType w:val="hybridMultilevel"/>
    <w:tmpl w:val="DAAA3C52"/>
    <w:lvl w:ilvl="0" w:tplc="91828E0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E2F7DF4"/>
    <w:multiLevelType w:val="hybridMultilevel"/>
    <w:tmpl w:val="87C0622A"/>
    <w:lvl w:ilvl="0" w:tplc="19E600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191513"/>
    <w:multiLevelType w:val="multilevel"/>
    <w:tmpl w:val="4B6CFA6E"/>
    <w:lvl w:ilvl="0">
      <w:start w:val="2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372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5">
    <w:nsid w:val="73654AE3"/>
    <w:multiLevelType w:val="hybridMultilevel"/>
    <w:tmpl w:val="4872AFB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5CE3AB7"/>
    <w:multiLevelType w:val="hybridMultilevel"/>
    <w:tmpl w:val="75743C7A"/>
    <w:lvl w:ilvl="0" w:tplc="8056DF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77F"/>
    <w:rsid w:val="00130FEE"/>
    <w:rsid w:val="001D76B6"/>
    <w:rsid w:val="0022385C"/>
    <w:rsid w:val="002966BC"/>
    <w:rsid w:val="002A603D"/>
    <w:rsid w:val="002E3D1D"/>
    <w:rsid w:val="003C52E0"/>
    <w:rsid w:val="004479C1"/>
    <w:rsid w:val="00482FC3"/>
    <w:rsid w:val="004D4851"/>
    <w:rsid w:val="00631763"/>
    <w:rsid w:val="00635134"/>
    <w:rsid w:val="00667229"/>
    <w:rsid w:val="006A40CD"/>
    <w:rsid w:val="006B0A8C"/>
    <w:rsid w:val="006C08FC"/>
    <w:rsid w:val="006C7F2C"/>
    <w:rsid w:val="00716429"/>
    <w:rsid w:val="007522C5"/>
    <w:rsid w:val="00786A98"/>
    <w:rsid w:val="008631E8"/>
    <w:rsid w:val="008A0B5F"/>
    <w:rsid w:val="008C488C"/>
    <w:rsid w:val="00900175"/>
    <w:rsid w:val="00951568"/>
    <w:rsid w:val="009715F5"/>
    <w:rsid w:val="00992E7E"/>
    <w:rsid w:val="009D23D6"/>
    <w:rsid w:val="00A25961"/>
    <w:rsid w:val="00A615C8"/>
    <w:rsid w:val="00A9477F"/>
    <w:rsid w:val="00C0456C"/>
    <w:rsid w:val="00CC5514"/>
    <w:rsid w:val="00D235D2"/>
    <w:rsid w:val="00DC3F81"/>
    <w:rsid w:val="00E01877"/>
    <w:rsid w:val="00E02114"/>
    <w:rsid w:val="00E16943"/>
    <w:rsid w:val="00FA16E7"/>
    <w:rsid w:val="00FD0DF5"/>
    <w:rsid w:val="00FF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4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Bodytext5">
    <w:name w:val="Body text5"/>
    <w:uiPriority w:val="99"/>
    <w:rsid w:val="00E1694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6">
    <w:name w:val="Body text6"/>
    <w:uiPriority w:val="99"/>
    <w:rsid w:val="00E1694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">
    <w:name w:val="Body text"/>
    <w:uiPriority w:val="99"/>
    <w:rsid w:val="00FD0DF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2E3D1D"/>
  </w:style>
  <w:style w:type="character" w:styleId="a4">
    <w:name w:val="Hyperlink"/>
    <w:basedOn w:val="a0"/>
    <w:uiPriority w:val="99"/>
    <w:semiHidden/>
    <w:unhideWhenUsed/>
    <w:rsid w:val="002E3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C%D0%B8%D1%80%D0%BD%D1%8B%D0%B9_%D0%9A%D1%83%D0%B1%D0%BE%D0%BA_%D1%87%D0%B5%D0%BC%D0%BF%D0%B8%D0%BE%D0%BD%D0%BE%D0%B2_%D0%BF%D0%BE_%D0%B2%D0%BE%D0%BB%D0%B5%D0%B9%D0%B1%D0%BE%D0%BB%D1%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0%B1%D0%BE%D0%BA_%D0%BC%D0%B8%D1%80%D0%B0_%D0%BF%D0%BE_%D0%B2%D0%BE%D0%BB%D0%B5%D0%B9%D0%B1%D0%BE%D0%BB%D1%83" TargetMode="External"/><Relationship Id="rId12" Type="http://schemas.openxmlformats.org/officeDocument/2006/relationships/hyperlink" Target="https://ru.wikipedia.org/wiki/%D0%92%D0%BE%D0%BB%D0%B5%D0%B9%D0%B1%D0%BE%D0%BB%D1%8C%D0%BD%D0%B0%D1%8F_%D0%95%D0%B2%D1%80%D0%BE%D0%BB%D0%B8%D0%B3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5%D0%BC%D0%BF%D0%B8%D0%BE%D0%BD%D0%B0%D1%82_%D0%BC%D0%B8%D1%80%D0%B0_%D0%BF%D0%BE_%D0%B2%D0%BE%D0%BB%D0%B5%D0%B9%D0%B1%D0%BE%D0%BB%D1%83" TargetMode="External"/><Relationship Id="rId11" Type="http://schemas.openxmlformats.org/officeDocument/2006/relationships/hyperlink" Target="https://ru.wikipedia.org/wiki/%D0%A7%D0%B5%D0%BC%D0%BF%D0%B8%D0%BE%D0%BD%D0%B0%D1%82_%D0%95%D0%B2%D1%80%D0%BE%D0%BF%D1%8B_%D0%BF%D0%BE_%D0%B2%D0%BE%D0%BB%D0%B5%D0%B9%D0%B1%D0%BE%D0%BB%D1%83" TargetMode="External"/><Relationship Id="rId5" Type="http://schemas.openxmlformats.org/officeDocument/2006/relationships/hyperlink" Target="https://ru.wikipedia.org/wiki/%D0%92%D0%BE%D0%BB%D0%B5%D0%B9%D0%B1%D0%BE%D0%BB_%D0%BD%D0%B0_%D0%9E%D0%BB%D0%B8%D0%BC%D0%BF%D0%B8%D0%B9%D1%81%D0%BA%D0%B8%D1%85_%D0%B8%D0%B3%D1%80%D0%B0%D1%85" TargetMode="External"/><Relationship Id="rId10" Type="http://schemas.openxmlformats.org/officeDocument/2006/relationships/hyperlink" Target="https://ru.wikipedia.org/wiki/%D0%9C%D0%B8%D1%80%D0%BE%D0%B2%D0%BE%D0%B9_%D0%93%D1%80%D0%B0%D0%BD-%D0%BF%D1%80%D0%B8_%D0%BF%D0%BE_%D0%B2%D0%BE%D0%BB%D0%B5%D0%B9%D0%B1%D0%BE%D0%BB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1%80%D0%BE%D0%B2%D0%B0%D1%8F_%D0%BB%D0%B8%D0%B3%D0%B0_(%D0%B2%D0%BE%D0%BB%D0%B5%D0%B9%D0%B1%D0%BE%D0%BB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Портнова</cp:lastModifiedBy>
  <cp:revision>14</cp:revision>
  <dcterms:created xsi:type="dcterms:W3CDTF">2015-02-09T11:57:00Z</dcterms:created>
  <dcterms:modified xsi:type="dcterms:W3CDTF">2015-03-11T13:16:00Z</dcterms:modified>
</cp:coreProperties>
</file>