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</w:rPr>
        <w:id w:val="89601694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0"/>
          </w:tblGrid>
          <w:tr w:rsidR="006E1FCE" w:rsidRPr="00550448">
            <w:trPr>
              <w:trHeight w:val="2880"/>
              <w:jc w:val="center"/>
            </w:trPr>
            <w:tc>
              <w:tcPr>
                <w:tcW w:w="5000" w:type="pct"/>
              </w:tcPr>
              <w:sdt>
                <w:sdtPr>
                  <w:rPr>
                    <w:rFonts w:ascii="Times New Roman" w:eastAsiaTheme="majorEastAsia" w:hAnsi="Times New Roman" w:cs="Times New Roman"/>
                    <w:caps/>
                  </w:rPr>
                  <w:alias w:val="Организация"/>
                  <w:id w:val="1552424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182860" w:rsidRPr="00550448" w:rsidRDefault="00204289" w:rsidP="00EB48D0">
                    <w:pPr>
                      <w:pStyle w:val="a3"/>
                      <w:spacing w:line="360" w:lineRule="auto"/>
                      <w:ind w:firstLine="709"/>
                      <w:jc w:val="both"/>
                      <w:rPr>
                        <w:rFonts w:ascii="Times New Roman" w:eastAsiaTheme="majorEastAsia" w:hAnsi="Times New Roman" w:cs="Times New Roman"/>
                        <w:caps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caps/>
                      </w:rPr>
                      <w:t>ГАОУ ДПО</w:t>
                    </w:r>
                    <w:r w:rsidR="006E1FCE" w:rsidRPr="00550448">
                      <w:rPr>
                        <w:rFonts w:ascii="Times New Roman" w:eastAsiaTheme="majorEastAsia" w:hAnsi="Times New Roman" w:cs="Times New Roman"/>
                        <w:caps/>
                      </w:rPr>
                      <w:t xml:space="preserve"> «Институт развития образования республики татарстан»</w:t>
                    </w:r>
                  </w:p>
                </w:sdtContent>
              </w:sdt>
            </w:tc>
          </w:tr>
        </w:tbl>
        <w:sdt>
          <w:sdtPr>
            <w:rPr>
              <w:rFonts w:ascii="Times New Roman" w:eastAsiaTheme="majorEastAsia" w:hAnsi="Times New Roman" w:cs="Times New Roman"/>
              <w:sz w:val="80"/>
              <w:szCs w:val="80"/>
            </w:rPr>
            <w:alias w:val="Заголовок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E1FCE" w:rsidRPr="00550448" w:rsidRDefault="00671855" w:rsidP="00671855">
              <w:pPr>
                <w:spacing w:after="0" w:line="360" w:lineRule="auto"/>
                <w:ind w:firstLine="709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t xml:space="preserve">Проектная </w:t>
              </w:r>
              <w:r w:rsidR="006E1FCE" w:rsidRPr="00550448"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t>работа «Современный урок математики»</w:t>
              </w:r>
            </w:p>
          </w:sdtContent>
        </w:sdt>
      </w:sdtContent>
    </w:sdt>
    <w:p w:rsidR="00550448" w:rsidRPr="00550448" w:rsidRDefault="00550448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48" w:rsidRDefault="006E1FCE" w:rsidP="0010327F">
      <w:pPr>
        <w:spacing w:after="0" w:line="36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Выполнили: </w:t>
      </w:r>
      <w:proofErr w:type="spellStart"/>
      <w:r w:rsidR="0010327F">
        <w:rPr>
          <w:rFonts w:ascii="Times New Roman" w:hAnsi="Times New Roman" w:cs="Times New Roman"/>
          <w:sz w:val="28"/>
          <w:szCs w:val="28"/>
        </w:rPr>
        <w:t>Рахматуллова</w:t>
      </w:r>
      <w:proofErr w:type="spellEnd"/>
      <w:r w:rsidR="0010327F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550448" w:rsidRPr="00550448" w:rsidRDefault="00550448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27F" w:rsidRDefault="0010327F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FCE" w:rsidRPr="00550448" w:rsidRDefault="006E1FCE" w:rsidP="0067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201</w:t>
      </w:r>
      <w:r w:rsidR="0010327F">
        <w:rPr>
          <w:rFonts w:ascii="Times New Roman" w:hAnsi="Times New Roman" w:cs="Times New Roman"/>
          <w:sz w:val="28"/>
          <w:szCs w:val="28"/>
        </w:rPr>
        <w:t>2</w:t>
      </w:r>
      <w:r w:rsidRPr="00550448"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89601876"/>
        <w:docPartObj>
          <w:docPartGallery w:val="Table of Contents"/>
          <w:docPartUnique/>
        </w:docPartObj>
      </w:sdtPr>
      <w:sdtContent>
        <w:p w:rsidR="00220781" w:rsidRPr="00550448" w:rsidRDefault="00220781" w:rsidP="00EB48D0">
          <w:pPr>
            <w:pStyle w:val="ac"/>
            <w:spacing w:before="0" w:line="360" w:lineRule="auto"/>
            <w:ind w:firstLine="709"/>
            <w:jc w:val="both"/>
            <w:rPr>
              <w:rFonts w:ascii="Times New Roman" w:hAnsi="Times New Roman" w:cs="Times New Roman"/>
            </w:rPr>
          </w:pPr>
          <w:r w:rsidRPr="00550448">
            <w:rPr>
              <w:rFonts w:ascii="Times New Roman" w:hAnsi="Times New Roman" w:cs="Times New Roman"/>
            </w:rPr>
            <w:t>Оглавление</w:t>
          </w:r>
        </w:p>
        <w:p w:rsidR="00220781" w:rsidRPr="00550448" w:rsidRDefault="00FD0774" w:rsidP="00EB48D0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5044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20781" w:rsidRPr="0055044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5044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2750933" w:history="1">
            <w:r w:rsidR="00220781" w:rsidRPr="0055044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_Toc372750933 \h </w:instrTex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8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0781" w:rsidRPr="00550448" w:rsidRDefault="00FD0774" w:rsidP="00EB48D0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750934" w:history="1">
            <w:r w:rsidR="00220781" w:rsidRPr="0055044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§1. Современный урок математики в педагогической литературе</w:t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_Toc372750934 \h </w:instrTex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8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0781" w:rsidRPr="00550448" w:rsidRDefault="00FD0774" w:rsidP="00EB48D0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750935" w:history="1">
            <w:r w:rsidR="00220781" w:rsidRPr="0055044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§2. Системно-деятельностный урок по математике</w:t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_Toc372750935 \h </w:instrTex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8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0781" w:rsidRPr="00550448" w:rsidRDefault="00FD0774" w:rsidP="00EB48D0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750936" w:history="1">
            <w:r w:rsidR="00220781" w:rsidRPr="0055044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§3. Технологическая карта урока математики</w:t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_Toc372750936 \h </w:instrTex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8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0781" w:rsidRPr="00550448" w:rsidRDefault="00FD0774" w:rsidP="00EB48D0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750937" w:history="1">
            <w:r w:rsidR="00220781" w:rsidRPr="0055044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_Toc372750937 \h </w:instrTex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8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0781" w:rsidRPr="00550448" w:rsidRDefault="00FD0774" w:rsidP="00EB48D0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750938" w:history="1">
            <w:r w:rsidR="00220781" w:rsidRPr="0055044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_Toc372750938 \h </w:instrTex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8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0781" w:rsidRPr="00550448" w:rsidRDefault="00FD0774" w:rsidP="00EB48D0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750939" w:history="1">
            <w:r w:rsidR="00220781" w:rsidRPr="0055044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781"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_Toc372750939 \h </w:instrTex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8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5504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0781" w:rsidRPr="00550448" w:rsidRDefault="00FD0774" w:rsidP="00EB48D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</w:rPr>
          </w:pPr>
          <w:r w:rsidRPr="0055044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31B51" w:rsidRPr="00550448" w:rsidRDefault="00F31B51" w:rsidP="00EB4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br w:type="page"/>
      </w:r>
    </w:p>
    <w:p w:rsidR="00F31B51" w:rsidRPr="00550448" w:rsidRDefault="00F31B51" w:rsidP="00EB48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Toc372750933"/>
      <w:r w:rsidRPr="00550448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9315F7" w:rsidRPr="00550448" w:rsidRDefault="00220781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Цель</w:t>
      </w:r>
      <w:r w:rsidR="00D80F6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550448">
        <w:rPr>
          <w:rFonts w:ascii="Times New Roman" w:hAnsi="Times New Roman" w:cs="Times New Roman"/>
          <w:b/>
          <w:sz w:val="28"/>
          <w:szCs w:val="28"/>
        </w:rPr>
        <w:t>:</w:t>
      </w:r>
      <w:r w:rsidRPr="00550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81" w:rsidRPr="00813A1A" w:rsidRDefault="009315F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С</w:t>
      </w:r>
      <w:r w:rsidR="00220781" w:rsidRPr="00550448">
        <w:rPr>
          <w:rFonts w:ascii="Times New Roman" w:hAnsi="Times New Roman" w:cs="Times New Roman"/>
          <w:sz w:val="28"/>
          <w:szCs w:val="28"/>
        </w:rPr>
        <w:t xml:space="preserve">конструировать технологическую карту урока в соответствии с </w:t>
      </w:r>
      <w:r w:rsidR="00220781" w:rsidRPr="00813A1A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стандарта.</w:t>
      </w:r>
    </w:p>
    <w:p w:rsidR="00220781" w:rsidRPr="00813A1A" w:rsidRDefault="00220781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A1A">
        <w:rPr>
          <w:rFonts w:ascii="Times New Roman" w:hAnsi="Times New Roman" w:cs="Times New Roman"/>
          <w:b/>
          <w:sz w:val="28"/>
          <w:szCs w:val="28"/>
        </w:rPr>
        <w:t>Задачи</w:t>
      </w:r>
      <w:r w:rsidR="00D80F68" w:rsidRPr="00813A1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13A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15F7" w:rsidRPr="00813A1A" w:rsidRDefault="009315F7" w:rsidP="00EB48D0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Изучить подходы к построению современного урока математики;</w:t>
      </w:r>
    </w:p>
    <w:p w:rsidR="009315F7" w:rsidRPr="00813A1A" w:rsidRDefault="009315F7" w:rsidP="00EB48D0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 xml:space="preserve">Изучить принципы построения </w:t>
      </w:r>
      <w:proofErr w:type="spellStart"/>
      <w:r w:rsidRPr="00813A1A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813A1A">
        <w:rPr>
          <w:rFonts w:ascii="Times New Roman" w:hAnsi="Times New Roman" w:cs="Times New Roman"/>
          <w:sz w:val="28"/>
          <w:szCs w:val="28"/>
        </w:rPr>
        <w:t xml:space="preserve"> урок</w:t>
      </w:r>
      <w:r w:rsidR="0052004E" w:rsidRPr="00813A1A">
        <w:rPr>
          <w:rFonts w:ascii="Times New Roman" w:hAnsi="Times New Roman" w:cs="Times New Roman"/>
          <w:sz w:val="28"/>
          <w:szCs w:val="28"/>
        </w:rPr>
        <w:t>а</w:t>
      </w:r>
      <w:r w:rsidRPr="00813A1A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182860" w:rsidRPr="00813A1A" w:rsidRDefault="009315F7" w:rsidP="00EB48D0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Выстроить оптимальный вариант технолог</w:t>
      </w:r>
      <w:r w:rsidR="00182860" w:rsidRPr="00813A1A">
        <w:rPr>
          <w:rFonts w:ascii="Times New Roman" w:hAnsi="Times New Roman" w:cs="Times New Roman"/>
          <w:sz w:val="28"/>
          <w:szCs w:val="28"/>
        </w:rPr>
        <w:t>ической карты для обучающихся 5-</w:t>
      </w:r>
      <w:r w:rsidRPr="00813A1A">
        <w:rPr>
          <w:rFonts w:ascii="Times New Roman" w:hAnsi="Times New Roman" w:cs="Times New Roman"/>
          <w:sz w:val="28"/>
          <w:szCs w:val="28"/>
        </w:rPr>
        <w:t>х классов с учетом преемственности.</w:t>
      </w:r>
    </w:p>
    <w:p w:rsidR="00813A1A" w:rsidRPr="00813A1A" w:rsidRDefault="00813A1A" w:rsidP="00EB48D0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Актуальные проблемы преподавания математики в современной школе заключаются в пересмотре огромного опыта, связанного с активизацией  обучения школьников.  Проблема воспитания творческой активности школьников до сих пор не теряет своей актуальности. Решение связано с преодолением многочисленных противоречий и ряда проблем, присущих процессу обучения. По-моему мнению, вот некоторые из них:</w:t>
      </w:r>
    </w:p>
    <w:p w:rsidR="00813A1A" w:rsidRDefault="00813A1A" w:rsidP="00EB48D0">
      <w:pPr>
        <w:pStyle w:val="ae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 xml:space="preserve">Существуют  противоречия между объемом и содержанием учебного материала, которые жестко определены программой и естественным стремлением творчески работающего учителя выйти за ее границы, рассмотреть тот или иной вопрос в трактовке, отличной </w:t>
      </w:r>
      <w:proofErr w:type="gramStart"/>
      <w:r w:rsidRPr="00813A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3A1A">
        <w:rPr>
          <w:rFonts w:ascii="Times New Roman" w:hAnsi="Times New Roman" w:cs="Times New Roman"/>
          <w:sz w:val="28"/>
          <w:szCs w:val="28"/>
        </w:rPr>
        <w:t xml:space="preserve"> принятой учебником;</w:t>
      </w:r>
    </w:p>
    <w:p w:rsidR="00813A1A" w:rsidRDefault="00813A1A" w:rsidP="00EB48D0">
      <w:pPr>
        <w:pStyle w:val="ae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Противоречие между экономичностью (проявляющихся в сообщении учащимся готовых знаний и приводящих часто к формальному их усвоению) и неэкономичностью во времени индуктивных методов (широко используемых в проблемном обучении и активизирующих самостоятельную познавательную деятельность школьников);</w:t>
      </w:r>
    </w:p>
    <w:p w:rsidR="00813A1A" w:rsidRDefault="00813A1A" w:rsidP="00EB48D0">
      <w:pPr>
        <w:pStyle w:val="ae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Противоречие между повседневной коллективной учебной работой школьников и индивидуальными особенностями усвоения ими знаний, формирования их умений и навыков, их темпом и характером работы;</w:t>
      </w:r>
    </w:p>
    <w:p w:rsidR="00813A1A" w:rsidRDefault="00813A1A" w:rsidP="00EB48D0">
      <w:pPr>
        <w:pStyle w:val="ae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 xml:space="preserve">Противоречие между массовостью школьного математического образования, неизбежно приводящей к известной стандартизации, и </w:t>
      </w:r>
      <w:r w:rsidRPr="00813A1A">
        <w:rPr>
          <w:rFonts w:ascii="Times New Roman" w:hAnsi="Times New Roman" w:cs="Times New Roman"/>
          <w:sz w:val="28"/>
          <w:szCs w:val="28"/>
        </w:rPr>
        <w:lastRenderedPageBreak/>
        <w:t>подчеркнуто индивидуальным характером познания (выход из этого противоречия в дифференциации обучения на основе вариативности образования и обучения);</w:t>
      </w:r>
    </w:p>
    <w:p w:rsidR="00813A1A" w:rsidRPr="00813A1A" w:rsidRDefault="00813A1A" w:rsidP="00EB48D0">
      <w:pPr>
        <w:pStyle w:val="ae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Противоречия между развитием математики и методикой преподавания математики, если математика развивается необычайно быстро, приобретая все новые и новые знания, находящие свое отражение в школьных курсах, то методика преподавания математики, особенно в условиях массового обучения, развивается намного медленнее.</w:t>
      </w:r>
    </w:p>
    <w:p w:rsidR="00813A1A" w:rsidRDefault="00813A1A" w:rsidP="00EB48D0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В школьном  математическом образовании сегодня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 две проблемы:</w:t>
      </w:r>
    </w:p>
    <w:p w:rsidR="00813A1A" w:rsidRDefault="00813A1A" w:rsidP="00EB48D0">
      <w:pPr>
        <w:pStyle w:val="ae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 xml:space="preserve">не все школьники  научены  самостоятельно  </w:t>
      </w:r>
      <w:proofErr w:type="gramStart"/>
      <w:r w:rsidRPr="00813A1A">
        <w:rPr>
          <w:rFonts w:ascii="Times New Roman" w:hAnsi="Times New Roman" w:cs="Times New Roman"/>
          <w:sz w:val="28"/>
          <w:szCs w:val="28"/>
        </w:rPr>
        <w:t>добывать</w:t>
      </w:r>
      <w:proofErr w:type="gramEnd"/>
      <w:r w:rsidRPr="00813A1A">
        <w:rPr>
          <w:rFonts w:ascii="Times New Roman" w:hAnsi="Times New Roman" w:cs="Times New Roman"/>
          <w:sz w:val="28"/>
          <w:szCs w:val="28"/>
        </w:rPr>
        <w:t xml:space="preserve">  информацию, читать учебную  литературу; </w:t>
      </w:r>
    </w:p>
    <w:p w:rsidR="00813A1A" w:rsidRDefault="00813A1A" w:rsidP="00EB48D0">
      <w:pPr>
        <w:pStyle w:val="ae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A">
        <w:rPr>
          <w:rFonts w:ascii="Times New Roman" w:hAnsi="Times New Roman" w:cs="Times New Roman"/>
          <w:sz w:val="28"/>
          <w:szCs w:val="28"/>
        </w:rPr>
        <w:t>выбирая между обучением и развитием, отдают предпоч</w:t>
      </w:r>
      <w:r>
        <w:rPr>
          <w:rFonts w:ascii="Times New Roman" w:hAnsi="Times New Roman" w:cs="Times New Roman"/>
          <w:sz w:val="28"/>
          <w:szCs w:val="28"/>
        </w:rPr>
        <w:t>тение более легкому – обучению.</w:t>
      </w:r>
    </w:p>
    <w:p w:rsidR="00182860" w:rsidRPr="00550448" w:rsidRDefault="00182860" w:rsidP="00EB48D0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B51" w:rsidRPr="00550448" w:rsidRDefault="00F31B51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br w:type="page"/>
      </w:r>
    </w:p>
    <w:p w:rsidR="00F31B51" w:rsidRPr="00550448" w:rsidRDefault="00F31B51" w:rsidP="00EB48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_Toc372750934"/>
      <w:r w:rsidRPr="00550448">
        <w:rPr>
          <w:rFonts w:ascii="Times New Roman" w:hAnsi="Times New Roman" w:cs="Times New Roman"/>
        </w:rPr>
        <w:lastRenderedPageBreak/>
        <w:t>§1. Современный урок математики в педагогической литературе</w:t>
      </w:r>
      <w:bookmarkEnd w:id="1"/>
      <w:r w:rsidRPr="00550448">
        <w:rPr>
          <w:rFonts w:ascii="Times New Roman" w:hAnsi="Times New Roman" w:cs="Times New Roman"/>
        </w:rPr>
        <w:tab/>
      </w:r>
    </w:p>
    <w:p w:rsidR="00804DAC" w:rsidRDefault="004156A5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Современный урок</w:t>
      </w:r>
      <w:r w:rsidRPr="005504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урок, соответствующий нынешним требованиям подготовки конкурентоспособного выпускника. С проблемой его анализа и оценки знаком каждый директор школы, каждый заведующий учебной частью. Они постоянно задают себе вопросы: «Что влияет на «современность» урока? Мастерство педагога? Совокупность методических приемов? Наличие технических средств обучения? Вообще, каким он должен быть?» Можно перечислять до бесконечности. Но, прежде чем анализировать, строить проекты и планы, говорить о том «как надо», стоит ответить на вопросы: «Какой он, современный урок в действительности? И 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собственно, нужен сегодняшним школьникам?»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4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Урок есть часть жизни ребёнка, и проживание этой жизни должно совершаться на уровне высокой общечеловеческой культуры. Современный урок есть протекание </w:t>
      </w:r>
      <w:proofErr w:type="spell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сорокапятиминутного</w:t>
      </w:r>
      <w:proofErr w:type="spell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момента жизни как продолжение её, домашней, уличной, как часть истории личностной судьбы ребёнка. Урок проживает не только ребёнок, но и учитель, как человек современной культуры, поэтому существуют и культурологические нормы его деятельности на уроке. Он не обслуживающий персонал, не слуга детей. Ему тоже должны быть созданы высокие условия работы. Этика взаимодействия, принятая на уроке в группе высокой культуры, предписывает педагогу в школе приучать детей не произносить резких категорических суждений, не подчёркивать интеллектуального превосходства кого-либо, не пренебрегать мнениями других, не перебивать выступающего. А самому быть лаконичным и четким в высказываниях, не допускать фамильярности по отношению к кому-либо, отмечать индивидуально 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ценностное</w:t>
      </w:r>
      <w:proofErr w:type="gram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каждого, выражать благодарность в адрес всех присутствующих.</w:t>
      </w:r>
    </w:p>
    <w:p w:rsidR="00804DAC" w:rsidRDefault="004156A5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современному урок</w:t>
      </w:r>
      <w:r w:rsidR="00804D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у. </w:t>
      </w:r>
    </w:p>
    <w:p w:rsidR="0073662B" w:rsidRPr="00550448" w:rsidRDefault="004156A5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Дидактические требования к современному уроку: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четкое формулирование образовательных задач в целом и их составных элементов, их связь с развивающими и воспитательными задачами. Определение места в общей системе уроков;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прогнозирование уровня усвоения учащимися научных знаний, </w:t>
      </w:r>
      <w:proofErr w:type="spell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и 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</w:t>
      </w:r>
      <w:proofErr w:type="gram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 уроке, так и на отдельных его этапах;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на уроке всех дидактических принципов;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04DAC" w:rsidRPr="00804DAC" w:rsidRDefault="004156A5" w:rsidP="00EB48D0">
      <w:pPr>
        <w:pStyle w:val="ae"/>
        <w:numPr>
          <w:ilvl w:val="0"/>
          <w:numId w:val="12"/>
        </w:num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успешного учения учащихся.</w:t>
      </w:r>
    </w:p>
    <w:p w:rsidR="007157E6" w:rsidRDefault="004156A5" w:rsidP="00804DAC">
      <w:pPr>
        <w:pStyle w:val="ae"/>
        <w:spacing w:after="0" w:line="360" w:lineRule="auto"/>
        <w:ind w:left="142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Психологические требования к уроку:</w:t>
      </w:r>
    </w:p>
    <w:p w:rsidR="0073662B" w:rsidRPr="00550448" w:rsidRDefault="004156A5" w:rsidP="00804DAC">
      <w:pPr>
        <w:pStyle w:val="ae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цель урока: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 развития учащихся в пределах изучения конкретного учебного предмета и конкретного урока;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 в целевой установке урока психологической задачи изучения темы и результатов, достигнутых в предшествующей работе;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04DAC" w:rsidRPr="00804DAC" w:rsidRDefault="004156A5" w:rsidP="00EB48D0">
      <w:pPr>
        <w:pStyle w:val="ae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Предусмотрение</w:t>
      </w:r>
      <w:proofErr w:type="spell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отдельных сре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пс</w:t>
      </w:r>
      <w:proofErr w:type="gram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ихолого-педагогического воздействия методических приемов, обеспечивающих развитие учащихся.</w:t>
      </w:r>
    </w:p>
    <w:p w:rsidR="0073662B" w:rsidRPr="00804DAC" w:rsidRDefault="004156A5" w:rsidP="00804DAC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04D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Стиль урока:</w:t>
      </w:r>
      <w:r w:rsidRPr="00804D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содержания и структуры урока в соответствии с принципами развивающего обучения: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5"/>
        </w:num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соотношение нагрузки на память учащихся и их мышление;</w:t>
      </w:r>
    </w:p>
    <w:p w:rsidR="0073662B" w:rsidRPr="00550448" w:rsidRDefault="004156A5" w:rsidP="00EB48D0">
      <w:pPr>
        <w:pStyle w:val="ae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объема воспроизводящей и творческой деятельности учащихся;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усвоения знаний в готовом виде (со слов учителя, из учебника, пособия и т.п.) и в процессе самостоятельного поиска;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выполнение учителем и учащимися проблемно-эвристического обучения (кто ставит проблему, формулирует ее, кто решает);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 контроля, анализа и оценки деятельности школьников, осуществляемые учителем, и взаимной критической оценки, самоконтроля и самоанализа учащихся;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т.п.).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самоорганизации учителя: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подготовленность к уроку и главное - осознание психологической цели, внутренняя готовность к ее осуществлению;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рабочее самочувствие в начале урока и в его ходе (собранность, </w:t>
      </w:r>
      <w:proofErr w:type="spell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сонастроенность</w:t>
      </w:r>
      <w:proofErr w:type="spell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такт (случаи проявления);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662B" w:rsidRPr="00550448" w:rsidRDefault="004156A5" w:rsidP="00EB48D0">
      <w:pPr>
        <w:pStyle w:val="ae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психологический климат на уроке (поддержание атмосферы радостного, искреннего общения, деловой контакт и др.).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168D" w:rsidRPr="00550448" w:rsidRDefault="004156A5" w:rsidP="00EB48D0">
      <w:pPr>
        <w:spacing w:after="0" w:line="360" w:lineRule="auto"/>
        <w:ind w:left="14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познавательной деятельности учащихся: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мер для обеспечения условий продуктивной работы мышления и воображения учащихся: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путей восприятия учениками изучаемых объектов и явлений, их осмысления;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установок в форме убеждения, внушения;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условий устойчивого внимания и сосредоточенности учащихся;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деятельности мышления и воображения учащихся в процессе формирования новых знаний и умений;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уровня </w:t>
      </w:r>
      <w:proofErr w:type="spell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и умений у учащихся (на уровне конкретно-чувственных представлений, понятий, обобщающих образов, "открытий", формулирования выводов);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CE1063" w:rsidRPr="00550448" w:rsidRDefault="004156A5" w:rsidP="00EB48D0">
      <w:pPr>
        <w:pStyle w:val="ae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 повышением уровня понимания (от описательного, сравнительного, объяснительного к 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обобщающему</w:t>
      </w:r>
      <w:proofErr w:type="gram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оценочному, проблемному) и формированием умений рассуждать и умозаключать;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Закрепление результатов работы: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путем упражнений;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переносу ранее усвоенных умений и навыков на новые условия работы, предупреждение механического переноса.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Организованность учащихся: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учащихся к учению, их самоорганизации и уровень умственного развития;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группы учащихся по уровню </w:t>
      </w:r>
      <w:proofErr w:type="spell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обучаемости</w:t>
      </w:r>
      <w:proofErr w:type="spell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учет этих обстоятель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определении сочетания индивидуальной, групповой и фронтальной форм работы учащихся на уроке.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Учет возрастных особенностей учащихся: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урока в соответствии с индивидуальными и возрастными особенностями учащихся;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урока с учетом сильных и слабых учеников;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дифференцированный подход к сильным и слабым ученикам.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Гигиенические требования к уроку: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температурный режим;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физико-химические свойства воздуха (необходимость проветривания);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освещение;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 утомления и переутомления;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чередование видов деятельности (смена слушания выполнением вычислительных, графических и практических работ);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и качественное проведение физкультминуток;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правильной рабочей позы учащегося;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3"/>
        </w:num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классной мебели росту школьника.</w:t>
      </w:r>
    </w:p>
    <w:p w:rsidR="00CE1063" w:rsidRPr="00550448" w:rsidRDefault="004156A5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технике проведения урока: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4"/>
        </w:num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должен быть эмоциональным, вызвать интерес к учению и воспитывать потребность в знаниях;</w:t>
      </w:r>
    </w:p>
    <w:p w:rsidR="00CE1063" w:rsidRPr="00550448" w:rsidRDefault="004156A5" w:rsidP="00EB48D0">
      <w:pPr>
        <w:pStyle w:val="ae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темп и ритм урока должны быть оптимальными, действия учителя и учащихся завершенными;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 полный контакт во взаимодействии учителя и учащихся на уроке должны соблюдаться педагогический такт и педагогический оптимизм;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доминировать должна атмосфера доброжелательности и активного творческого труда;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возможности следует менять виды деятельности учащихся, оптимально сочетать различные методы и приемы обучения;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соблюдение единого орфографического режима школы;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04DAC" w:rsidRDefault="004156A5" w:rsidP="00EB48D0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50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Достоинства современного урока</w:t>
      </w:r>
    </w:p>
    <w:p w:rsidR="00CE1063" w:rsidRPr="00550448" w:rsidRDefault="004156A5" w:rsidP="00804DA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как явление так велик и значим, ч</w:t>
      </w:r>
      <w:r w:rsidR="00CE1063"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все сказанное о нем страдает</w:t>
      </w:r>
    </w:p>
    <w:p w:rsidR="00804DAC" w:rsidRDefault="004156A5" w:rsidP="00804D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неполнотой.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804D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пытаемся представить энциклопедию урока, а пригласить к размышлению о нем; надеемся, что это даст импульс к поиску путей повышения качества урока. Урок всегда сопровождался критикой, выяснением его слабых сторон. Но он всемогущ и удивительно упрям. Критика только укрепляет его. «Легким испугом» стали для него наши буйные новации.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CE1063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Достоинства</w:t>
      </w:r>
      <w:r w:rsidR="004156A5"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урока:</w:t>
      </w:r>
      <w:r w:rsidR="004156A5"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первого хочется отмет</w:t>
      </w:r>
      <w:r w:rsidR="0024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высокую экономичность урока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25-30 учеников требуется всего один 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proofErr w:type="gramEnd"/>
      <w:r w:rsidR="0024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образование состоялось. Урок имеет четкие временные границы. Для его проведения требуется минимальное пространство и минимальное материально-техническое обеспечение.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4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образование</w:t>
      </w:r>
      <w:r w:rsidR="0024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</w:t>
      </w:r>
      <w:r w:rsidR="0024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финансируется по остаточному принципу, экономичность, дешевизна школьного урока очень много значат.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Другое достоинство – гибкость, пластичность урока</w:t>
      </w:r>
      <w:proofErr w:type="gram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пережил многие педагоги</w:t>
      </w:r>
      <w:r w:rsidR="0024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парадигмы и концепции. В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 можно использовать самые разные образовательные технологии. Урок 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располагает мощным арсеналом методических возможностей: наличие видов, типов, масса методов и тому подобное.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достоинствам урока относим и его способность интегрировать другие формы организации обучения. Он легко вмещает в себя лекцию, семинар, консультацию, беседу. На этой основе и выросли различные виды уроков.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Логическая завершенность урока – еще одно достоинство. На уроке можно организовать и первичное восприятие материала, и процесс его применения, и контроль усвоения. Педагогический процесс полностью совершается в любой педагогической форме организации воспитания и обучения, а вот познавательный – только на уроке. Урок обладает способностью охватить весь познавательный цикл.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– система управления познавательным процессом с обратной связью. Построенный в диалоговом режиме, он позволяет не просто обмениваться информацией, но и получать данные друг о друге: о состоянии знаний и умений, об отношениях и оценках.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обладает </w:t>
      </w:r>
      <w:proofErr w:type="spellStart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системообразующей</w:t>
      </w:r>
      <w:proofErr w:type="spellEnd"/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способностью по отношению ко всему учебно-воспитательному процессу школы. Он задает и определяет содержание и методику проведения всех других форм организации обучения. Все они носят вспомогательный характер и как бы располагаются вокруг урока.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1063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способность урока неоспорима. Каким бы ни был урок, он воспитывает своих участников не только содержанием учебного материала и методами воздействия учителя и учащихся друг на друга, но прежде всего взаимодействием их духовных и нравственных миров.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31B51" w:rsidRPr="00550448" w:rsidRDefault="004156A5" w:rsidP="00EB48D0">
      <w:pPr>
        <w:pStyle w:val="ae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наконец, урок – стимул и средство роста ученика и учителя. На конкретном уроке они работают на пределе возможностей: ученику надо стараться получить лучшую отметку, а учителю – провести урок если уже не мастерски, то, по крайней мере, не провалить его. И та</w:t>
      </w:r>
      <w:r w:rsidR="0024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другая стороны работают в экстремальной ситуации.</w:t>
      </w:r>
      <w:r w:rsidRPr="005504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1B51" w:rsidRPr="00550448">
        <w:rPr>
          <w:rFonts w:ascii="Times New Roman" w:hAnsi="Times New Roman" w:cs="Times New Roman"/>
          <w:sz w:val="28"/>
          <w:szCs w:val="28"/>
        </w:rPr>
        <w:br w:type="page"/>
      </w:r>
    </w:p>
    <w:p w:rsidR="00F31B51" w:rsidRPr="00550448" w:rsidRDefault="00F31B51" w:rsidP="00EB48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Toc372750935"/>
      <w:r w:rsidRPr="00550448">
        <w:rPr>
          <w:rFonts w:ascii="Times New Roman" w:hAnsi="Times New Roman" w:cs="Times New Roman"/>
        </w:rPr>
        <w:lastRenderedPageBreak/>
        <w:t xml:space="preserve">§2. </w:t>
      </w:r>
      <w:proofErr w:type="spellStart"/>
      <w:r w:rsidRPr="00550448">
        <w:rPr>
          <w:rFonts w:ascii="Times New Roman" w:hAnsi="Times New Roman" w:cs="Times New Roman"/>
        </w:rPr>
        <w:t>Системно-деятельностный</w:t>
      </w:r>
      <w:proofErr w:type="spellEnd"/>
      <w:r w:rsidRPr="00550448">
        <w:rPr>
          <w:rFonts w:ascii="Times New Roman" w:hAnsi="Times New Roman" w:cs="Times New Roman"/>
        </w:rPr>
        <w:t xml:space="preserve"> урок по математике</w:t>
      </w:r>
      <w:bookmarkEnd w:id="2"/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Современный человек живет в условиях постоянного обновления знаний, получая ежедневно большой объем информации. Телевидение, интернет, печатная продукция, предлагая огромный объем информации, требуют новых способов ее освоения. Уже в начальной школе ученик учится искать, фиксировать, понимать, преобразовывать, применять, представлять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 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Умение учиться всю жизнь особенно актуально для школьника и обеспечивается целенаправленным формированием у него универсальных учебных действий. Необходимость целенаправленного формирования универсальных учебных действий нормативно закреплена в федеральном государственном образовательном стандарте общего образования. В связи с этим учитель, начинающий реализовывать Стандарт, должен внести значительные изменения в свою деятельность. 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Достижение нового образовательного результата возможно при реализации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подхода, который положен в основу Стандарта. Анализ методических материалов федерального уровня, сопровождающих процесс введения Стандарта, позволяет выявить особенности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подход 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предполагает организацию учебного сотрудничества различных уровней (учитель – ученик, ученик-ученик, ученик-группа.) Основой организации учебного процесса в программе «Учусь учиться» является дидактическая система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метода обучения, которая используется на трёх уровнях: базовом, технологическом и системно-технологическом. 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lastRenderedPageBreak/>
        <w:t xml:space="preserve">Базовый уровень технологии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метода позволяет не только существенно повысить качество усвоения знаний по всем предметам, способствует развитию мышления и познавательных способностей учащихся, но и является одновременно ступенью перехода к технологическому уровню, открывающему новые возможности в организации учебного процесса и качественно более высокие результаты. 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На технологическом уровне происходит системное включение учащихся в самостоятельную учебно-познавательную деятельность. Учитель не даёт новое знание в готовом виде, а организует «открытие» его самими детьми. 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При системно-технологическом уровне работы учителя реализуется целостная структура учебной деятельности (шагов) и система дидактических принципов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парадигме учитель – центральная фигура урока, опирающаяся в основном на индивидуально-автономные формы активности каждого ученика, которые он авторитарно направляет. В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парадигме учитель – организатор учебной, коллективно-распределенной деятельности учеников, равноправный участник диалога. 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метода в практическом преподавании обеспечивается следующей системой дидактических принципов: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1) </w:t>
      </w:r>
      <w:r w:rsidRPr="00550448">
        <w:rPr>
          <w:rFonts w:ascii="Times New Roman" w:hAnsi="Times New Roman" w:cs="Times New Roman"/>
          <w:b/>
          <w:sz w:val="28"/>
          <w:szCs w:val="28"/>
        </w:rPr>
        <w:t>Принцип деятельности</w:t>
      </w:r>
      <w:r w:rsidRPr="00550448">
        <w:rPr>
          <w:rFonts w:ascii="Times New Roman" w:hAnsi="Times New Roman" w:cs="Times New Roman"/>
          <w:sz w:val="28"/>
          <w:szCs w:val="28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2) </w:t>
      </w:r>
      <w:r w:rsidRPr="00550448">
        <w:rPr>
          <w:rFonts w:ascii="Times New Roman" w:hAnsi="Times New Roman" w:cs="Times New Roman"/>
          <w:b/>
          <w:sz w:val="28"/>
          <w:szCs w:val="28"/>
        </w:rPr>
        <w:t>Принцип непрерывности</w:t>
      </w:r>
      <w:r w:rsidRPr="00550448">
        <w:rPr>
          <w:rFonts w:ascii="Times New Roman" w:hAnsi="Times New Roman" w:cs="Times New Roman"/>
          <w:sz w:val="28"/>
          <w:szCs w:val="28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3) </w:t>
      </w:r>
      <w:r w:rsidRPr="00550448">
        <w:rPr>
          <w:rFonts w:ascii="Times New Roman" w:hAnsi="Times New Roman" w:cs="Times New Roman"/>
          <w:b/>
          <w:sz w:val="28"/>
          <w:szCs w:val="28"/>
        </w:rPr>
        <w:t>Принцип целостности</w:t>
      </w:r>
      <w:r w:rsidRPr="00550448"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мире и мире деятельности, о роли и месте каждой науки в системе наук).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550448">
        <w:rPr>
          <w:rFonts w:ascii="Times New Roman" w:hAnsi="Times New Roman" w:cs="Times New Roman"/>
          <w:b/>
          <w:sz w:val="28"/>
          <w:szCs w:val="28"/>
        </w:rPr>
        <w:t>Принцип минимакса</w:t>
      </w:r>
      <w:r w:rsidRPr="00550448">
        <w:rPr>
          <w:rFonts w:ascii="Times New Roman" w:hAnsi="Times New Roman" w:cs="Times New Roman"/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5) </w:t>
      </w:r>
      <w:r w:rsidRPr="00550448">
        <w:rPr>
          <w:rFonts w:ascii="Times New Roman" w:hAnsi="Times New Roman" w:cs="Times New Roman"/>
          <w:b/>
          <w:sz w:val="28"/>
          <w:szCs w:val="28"/>
        </w:rPr>
        <w:t>Принцип психологической комфортности</w:t>
      </w:r>
      <w:r w:rsidRPr="00550448">
        <w:rPr>
          <w:rFonts w:ascii="Times New Roman" w:hAnsi="Times New Roman" w:cs="Times New Roman"/>
          <w:sz w:val="28"/>
          <w:szCs w:val="28"/>
        </w:rPr>
        <w:t xml:space="preserve"> – предполагает снятие всех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6) </w:t>
      </w:r>
      <w:r w:rsidRPr="00550448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 w:rsidRPr="00550448"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7) </w:t>
      </w:r>
      <w:r w:rsidRPr="00550448">
        <w:rPr>
          <w:rFonts w:ascii="Times New Roman" w:hAnsi="Times New Roman" w:cs="Times New Roman"/>
          <w:b/>
          <w:sz w:val="28"/>
          <w:szCs w:val="28"/>
        </w:rPr>
        <w:t>Принцип творчества</w:t>
      </w:r>
      <w:r w:rsidRPr="00550448">
        <w:rPr>
          <w:rFonts w:ascii="Times New Roman" w:hAnsi="Times New Roman" w:cs="Times New Roman"/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Структура уроков</w:t>
      </w:r>
      <w:r w:rsidRPr="00550448">
        <w:rPr>
          <w:rFonts w:ascii="Times New Roman" w:hAnsi="Times New Roman" w:cs="Times New Roman"/>
          <w:sz w:val="28"/>
          <w:szCs w:val="28"/>
        </w:rPr>
        <w:t xml:space="preserve"> ведения нового знания в рамках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 xml:space="preserve"> подхода имеет следующий вид: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Мотивирование к учебной деятельности.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C40997" w:rsidRPr="00550448" w:rsidRDefault="00C40997" w:rsidP="00EB48D0">
      <w:pPr>
        <w:pStyle w:val="ae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актуализируются требования к нему со стороны учебной деятельности (“надо”);</w:t>
      </w:r>
    </w:p>
    <w:p w:rsidR="00C40997" w:rsidRPr="00550448" w:rsidRDefault="00C40997" w:rsidP="00EB48D0">
      <w:pPr>
        <w:pStyle w:val="ae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создаются условия для возникновения внутренней потребности включения в учебную деятельность (“хочу”);</w:t>
      </w:r>
    </w:p>
    <w:p w:rsidR="00C40997" w:rsidRPr="00550448" w:rsidRDefault="00C40997" w:rsidP="00EB48D0">
      <w:pPr>
        <w:pStyle w:val="ae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устанавливаются тематические рамки (“могу”).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Актуализация и фиксирование индивидуального затруднения в пробном учебном действии.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lastRenderedPageBreak/>
        <w:t>Соответственно, данный этап предполагает:</w:t>
      </w:r>
    </w:p>
    <w:p w:rsidR="00C40997" w:rsidRPr="00550448" w:rsidRDefault="00C40997" w:rsidP="00EB48D0">
      <w:pPr>
        <w:pStyle w:val="ae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актуализацию изученных способов действий, достаточных для построения нового знания их обобщение и знаковую фиксацию;</w:t>
      </w:r>
    </w:p>
    <w:p w:rsidR="00C40997" w:rsidRPr="00550448" w:rsidRDefault="00C40997" w:rsidP="00EB48D0">
      <w:pPr>
        <w:pStyle w:val="ae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актуализацию соответствующих мыслительных операций и познавательных процессов;</w:t>
      </w:r>
    </w:p>
    <w:p w:rsidR="00C40997" w:rsidRPr="00550448" w:rsidRDefault="00C40997" w:rsidP="00EB48D0">
      <w:pPr>
        <w:pStyle w:val="ae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мотивацию к пробному учебному действию (“надо” - “могу” - “хочу”) и его самостоятельное осуществление;</w:t>
      </w:r>
    </w:p>
    <w:p w:rsidR="00C40997" w:rsidRPr="00550448" w:rsidRDefault="00C40997" w:rsidP="00EB48D0">
      <w:pPr>
        <w:pStyle w:val="ae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фиксацию индивидуальных затруднений в выполнении пробного учебного действия или его обосновании.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Выявление места и причины затруднения.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C40997" w:rsidRPr="00550448" w:rsidRDefault="00C40997" w:rsidP="00EB48D0">
      <w:pPr>
        <w:pStyle w:val="ae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восстановить выполненные операции и зафиксировать (вербально и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>) место-шаг, операцию, где возникло затруднение;</w:t>
      </w:r>
    </w:p>
    <w:p w:rsidR="00C40997" w:rsidRPr="00550448" w:rsidRDefault="00C40997" w:rsidP="00EB48D0">
      <w:pPr>
        <w:pStyle w:val="ae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</w:t>
      </w:r>
      <w:r w:rsidRPr="00550448">
        <w:rPr>
          <w:rFonts w:ascii="Times New Roman" w:hAnsi="Times New Roman" w:cs="Times New Roman"/>
          <w:sz w:val="28"/>
          <w:szCs w:val="28"/>
        </w:rPr>
        <w:t xml:space="preserve"> (цель и тема, способ, план, средство).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550448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550448">
        <w:rPr>
          <w:rFonts w:ascii="Times New Roman" w:hAnsi="Times New Roman" w:cs="Times New Roman"/>
          <w:sz w:val="28"/>
          <w:szCs w:val="28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Первичное закрепление с проговариванием во внешней речи.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lastRenderedPageBreak/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 по эталону</w:t>
      </w:r>
      <w:r w:rsidRPr="00550448">
        <w:rPr>
          <w:rFonts w:ascii="Times New Roman" w:hAnsi="Times New Roman" w:cs="Times New Roman"/>
          <w:sz w:val="28"/>
          <w:szCs w:val="28"/>
        </w:rPr>
        <w:t>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</w:t>
      </w:r>
      <w:r w:rsidRPr="00550448">
        <w:rPr>
          <w:rFonts w:ascii="Times New Roman" w:hAnsi="Times New Roman" w:cs="Times New Roman"/>
          <w:sz w:val="28"/>
          <w:szCs w:val="28"/>
        </w:rPr>
        <w:t>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</w:t>
      </w:r>
      <w:r w:rsidR="00291542" w:rsidRPr="00550448">
        <w:rPr>
          <w:rFonts w:ascii="Times New Roman" w:hAnsi="Times New Roman" w:cs="Times New Roman"/>
          <w:sz w:val="28"/>
          <w:szCs w:val="28"/>
        </w:rPr>
        <w:t xml:space="preserve"> </w:t>
      </w:r>
      <w:r w:rsidRPr="00550448">
        <w:rPr>
          <w:rFonts w:ascii="Times New Roman" w:hAnsi="Times New Roman" w:cs="Times New Roman"/>
          <w:sz w:val="28"/>
          <w:szCs w:val="28"/>
        </w:rPr>
        <w:t xml:space="preserve">автоматизация умственных действий по изученным нормам, </w:t>
      </w:r>
      <w:r w:rsidR="00291542" w:rsidRPr="00550448">
        <w:rPr>
          <w:rFonts w:ascii="Times New Roman" w:hAnsi="Times New Roman" w:cs="Times New Roman"/>
          <w:sz w:val="28"/>
          <w:szCs w:val="28"/>
        </w:rPr>
        <w:t>и</w:t>
      </w:r>
      <w:r w:rsidRPr="00550448">
        <w:rPr>
          <w:rFonts w:ascii="Times New Roman" w:hAnsi="Times New Roman" w:cs="Times New Roman"/>
          <w:sz w:val="28"/>
          <w:szCs w:val="28"/>
        </w:rPr>
        <w:t xml:space="preserve"> подготовка к введению в будущем новых норм.</w:t>
      </w:r>
    </w:p>
    <w:p w:rsidR="00C40997" w:rsidRPr="00550448" w:rsidRDefault="00C40997" w:rsidP="00EB48D0">
      <w:pPr>
        <w:pStyle w:val="ae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 на уроке (итог).</w:t>
      </w:r>
    </w:p>
    <w:p w:rsidR="00C40997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F31B51" w:rsidRPr="00550448" w:rsidRDefault="00C40997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t xml:space="preserve"> </w:t>
      </w:r>
      <w:r w:rsidR="00F31B51" w:rsidRPr="00550448">
        <w:rPr>
          <w:rFonts w:ascii="Times New Roman" w:hAnsi="Times New Roman" w:cs="Times New Roman"/>
          <w:sz w:val="28"/>
          <w:szCs w:val="28"/>
        </w:rPr>
        <w:br w:type="page"/>
      </w:r>
    </w:p>
    <w:p w:rsidR="00F31B51" w:rsidRPr="000524FF" w:rsidRDefault="00F31B51" w:rsidP="00EB48D0">
      <w:pPr>
        <w:pStyle w:val="1"/>
        <w:spacing w:before="0" w:line="360" w:lineRule="auto"/>
        <w:ind w:firstLine="709"/>
        <w:jc w:val="both"/>
      </w:pPr>
      <w:bookmarkStart w:id="3" w:name="_Toc372750936"/>
      <w:r w:rsidRPr="000524FF">
        <w:lastRenderedPageBreak/>
        <w:t>§3. Технологическая карта урока математики</w:t>
      </w:r>
      <w:bookmarkEnd w:id="3"/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«технологическая карта» пришло в образование из промышленности. Технологическая карта — 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алгоритмичность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информацией, технологичность и обобщённость.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технологической карты</w:t>
      </w: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</w:t>
      </w:r>
      <w:r w:rsidRPr="0000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6573" w:rsidRPr="000015D7" w:rsidRDefault="00146573" w:rsidP="00EB48D0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 темы с указанием часов, отведенных на ее изучение</w:t>
      </w:r>
    </w:p>
    <w:p w:rsidR="00146573" w:rsidRPr="000015D7" w:rsidRDefault="00146573" w:rsidP="00EB48D0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освоения учебного содержания</w:t>
      </w:r>
    </w:p>
    <w:p w:rsidR="00146573" w:rsidRPr="000015D7" w:rsidRDefault="00146573" w:rsidP="00EB48D0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предметные,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информационно-интеллектуальную компетентность и УУД)</w:t>
      </w:r>
    </w:p>
    <w:p w:rsidR="00146573" w:rsidRPr="000015D7" w:rsidRDefault="00146573" w:rsidP="00EB48D0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организацию пространства (формы работы и ресурсы)</w:t>
      </w:r>
    </w:p>
    <w:p w:rsidR="00146573" w:rsidRPr="000015D7" w:rsidRDefault="00146573" w:rsidP="00EB48D0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темы</w:t>
      </w:r>
    </w:p>
    <w:p w:rsidR="00146573" w:rsidRPr="000015D7" w:rsidRDefault="00146573" w:rsidP="00EB48D0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</w:t>
      </w:r>
    </w:p>
    <w:p w:rsidR="00146573" w:rsidRPr="000015D7" w:rsidRDefault="00146573" w:rsidP="00EB48D0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задание на проверку достижения планируемых результатов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позволит учителю: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планируемые результаты ФГОС второго поколения;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 формировать у учащихся универсальные учебные действия;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 время для творчества - использование готовых разработок по темам освобождает учителя от непродуктивной рутинной работы,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возможности реализации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(установить связи и зависимости между предметами и результатами обучения);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практике реализовать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обеспечить согласованные действия всех участников педагогического процесса;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диагностику достижения планируемых результатов учащимися на каждом этапе освоения темы.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организационно-методические проблемы (замещение уроков, выполнение учебного плана и т. д.);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соотнести результат с целью обучения после создания продукта — набора технологических карт.</w:t>
      </w:r>
    </w:p>
    <w:p w:rsidR="00146573" w:rsidRPr="000015D7" w:rsidRDefault="00146573" w:rsidP="00EB48D0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повышение качества образования.</w:t>
      </w:r>
    </w:p>
    <w:p w:rsidR="002E6AAF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позволит администрации школы контролировать выполнение программы и достижение планируемых результатов, а также осуществлять необходимую методическую помощь.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146573" w:rsidRPr="000015D7" w:rsidRDefault="00146573" w:rsidP="00EB48D0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по освоению темы (раздела) проектируется от цели до результата;</w:t>
      </w:r>
    </w:p>
    <w:p w:rsidR="00146573" w:rsidRPr="000015D7" w:rsidRDefault="00146573" w:rsidP="00EB48D0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эффективные методы работы с информацией;</w:t>
      </w:r>
    </w:p>
    <w:p w:rsidR="00146573" w:rsidRPr="000015D7" w:rsidRDefault="00146573" w:rsidP="00EB48D0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146573" w:rsidRPr="000015D7" w:rsidRDefault="00146573" w:rsidP="00EB48D0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 условия для применения знаний и умений в практической деятельности.</w:t>
      </w:r>
    </w:p>
    <w:p w:rsidR="00146573" w:rsidRPr="000015D7" w:rsidRDefault="00146573" w:rsidP="00EB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шаблонов технологических карт:</w:t>
      </w:r>
    </w:p>
    <w:p w:rsidR="00146573" w:rsidRPr="000015D7" w:rsidRDefault="00146573" w:rsidP="00EB48D0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6573" w:rsidRPr="000015D7" w:rsidSect="00A81D5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04DAC" w:rsidRDefault="00146573" w:rsidP="00EB4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урока</w:t>
      </w:r>
    </w:p>
    <w:p w:rsidR="00146573" w:rsidRPr="000015D7" w:rsidRDefault="00146573" w:rsidP="00EB4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Ф.И.О. </w:t>
      </w: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Предмет: </w:t>
      </w: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Класс:</w:t>
      </w: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 урока:</w:t>
      </w:r>
    </w:p>
    <w:tbl>
      <w:tblPr>
        <w:tblW w:w="4621" w:type="pct"/>
        <w:tblCellMar>
          <w:left w:w="0" w:type="dxa"/>
          <w:right w:w="0" w:type="dxa"/>
        </w:tblCellMar>
        <w:tblLook w:val="04A0"/>
      </w:tblPr>
      <w:tblGrid>
        <w:gridCol w:w="4014"/>
        <w:gridCol w:w="4677"/>
      </w:tblGrid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e5790bf8d50580c7e2854372bb1814d5a4dccba4"/>
            <w:bookmarkStart w:id="5" w:name="1"/>
            <w:bookmarkEnd w:id="4"/>
            <w:bookmarkEnd w:id="5"/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1C08B4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C08B4">
              <w:rPr>
                <w:rStyle w:val="c9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E4EDC2"/>
              </w:rPr>
              <w:t>Образовательные:</w:t>
            </w:r>
            <w:r w:rsidRPr="001C08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E4EDC2"/>
              </w:rPr>
              <w:br/>
            </w:r>
            <w:r w:rsidRPr="001C08B4">
              <w:rPr>
                <w:rStyle w:val="c9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E4EDC2"/>
              </w:rPr>
              <w:t>Развивающие:</w:t>
            </w:r>
            <w:r w:rsidRPr="001C08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E4EDC2"/>
              </w:rPr>
              <w:br/>
            </w:r>
            <w:r w:rsidRPr="001C08B4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E4EDC2"/>
              </w:rPr>
              <w:t>Воспитательные:</w:t>
            </w: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numPr>
                <w:ilvl w:val="0"/>
                <w:numId w:val="31"/>
              </w:numPr>
              <w:shd w:val="clear" w:color="auto" w:fill="E4EDC2"/>
              <w:tabs>
                <w:tab w:val="clear" w:pos="720"/>
              </w:tabs>
              <w:spacing w:after="0" w:line="240" w:lineRule="auto"/>
              <w:ind w:left="187" w:hanging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ЛичностныеУУД</w:t>
            </w:r>
            <w:proofErr w:type="spellEnd"/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numPr>
                <w:ilvl w:val="0"/>
                <w:numId w:val="31"/>
              </w:numPr>
              <w:shd w:val="clear" w:color="auto" w:fill="E4EDC2"/>
              <w:tabs>
                <w:tab w:val="clear" w:pos="720"/>
                <w:tab w:val="num" w:pos="0"/>
              </w:tabs>
              <w:spacing w:after="0" w:line="240" w:lineRule="auto"/>
              <w:ind w:left="187" w:hanging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numPr>
                <w:ilvl w:val="0"/>
                <w:numId w:val="31"/>
              </w:numPr>
              <w:shd w:val="clear" w:color="auto" w:fill="E4EDC2"/>
              <w:tabs>
                <w:tab w:val="clear" w:pos="720"/>
                <w:tab w:val="num" w:pos="0"/>
              </w:tabs>
              <w:spacing w:after="0" w:line="240" w:lineRule="auto"/>
              <w:ind w:left="187" w:hanging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146573" w:rsidRPr="001C08B4" w:rsidRDefault="00146573" w:rsidP="00EB48D0">
            <w:pPr>
              <w:numPr>
                <w:ilvl w:val="0"/>
                <w:numId w:val="31"/>
              </w:numPr>
              <w:shd w:val="clear" w:color="auto" w:fill="E4EDC2"/>
              <w:tabs>
                <w:tab w:val="clear" w:pos="720"/>
                <w:tab w:val="num" w:pos="0"/>
              </w:tabs>
              <w:spacing w:after="0" w:line="240" w:lineRule="auto"/>
              <w:ind w:left="187" w:hanging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hd w:val="clear" w:color="auto" w:fill="E4EDC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146573" w:rsidRPr="000015D7" w:rsidRDefault="00146573" w:rsidP="00EB48D0">
            <w:pPr>
              <w:numPr>
                <w:ilvl w:val="0"/>
                <w:numId w:val="32"/>
              </w:numPr>
              <w:shd w:val="clear" w:color="auto" w:fill="E4EDC2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</w:p>
          <w:p w:rsidR="00146573" w:rsidRPr="000015D7" w:rsidRDefault="00146573" w:rsidP="00EB48D0">
            <w:pPr>
              <w:numPr>
                <w:ilvl w:val="0"/>
                <w:numId w:val="32"/>
              </w:numPr>
              <w:shd w:val="clear" w:color="auto" w:fill="E4EDC2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  <w:p w:rsidR="00146573" w:rsidRPr="001C08B4" w:rsidRDefault="00146573" w:rsidP="00EB48D0">
            <w:pPr>
              <w:shd w:val="clear" w:color="auto" w:fill="E4EDC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Ресурсы:</w:t>
            </w:r>
          </w:p>
          <w:p w:rsidR="00146573" w:rsidRPr="000015D7" w:rsidRDefault="00146573" w:rsidP="00EB48D0">
            <w:pPr>
              <w:numPr>
                <w:ilvl w:val="0"/>
                <w:numId w:val="30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основные</w:t>
            </w:r>
          </w:p>
          <w:p w:rsidR="00146573" w:rsidRPr="000015D7" w:rsidRDefault="00146573" w:rsidP="00EB48D0">
            <w:pPr>
              <w:numPr>
                <w:ilvl w:val="0"/>
                <w:numId w:val="30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дополнительные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урока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C08B4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4EDC2"/>
              </w:rPr>
              <w:t xml:space="preserve">Ф - </w:t>
            </w:r>
            <w:r w:rsidR="00146573" w:rsidRPr="00001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4EDC2"/>
              </w:rPr>
              <w:t xml:space="preserve">фронтальная, И – индивидуальная, </w:t>
            </w:r>
            <w:proofErr w:type="gramStart"/>
            <w:r w:rsidR="00146573" w:rsidRPr="00001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4EDC2"/>
              </w:rPr>
              <w:t>П</w:t>
            </w:r>
            <w:proofErr w:type="gramEnd"/>
            <w:r w:rsidR="00146573" w:rsidRPr="00001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4EDC2"/>
              </w:rPr>
              <w:t xml:space="preserve"> – парная, Г – групповая</w:t>
            </w:r>
          </w:p>
        </w:tc>
      </w:tr>
      <w:tr w:rsidR="00146573" w:rsidRPr="000015D7" w:rsidTr="001C08B4"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15D7" w:rsidRDefault="000015D7" w:rsidP="00EB48D0">
      <w:pPr>
        <w:jc w:val="both"/>
      </w:pPr>
      <w:r>
        <w:br w:type="page"/>
      </w:r>
    </w:p>
    <w:tbl>
      <w:tblPr>
        <w:tblW w:w="4976" w:type="pct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1825"/>
        <w:gridCol w:w="1362"/>
        <w:gridCol w:w="1362"/>
        <w:gridCol w:w="1766"/>
        <w:gridCol w:w="1315"/>
        <w:gridCol w:w="1814"/>
      </w:tblGrid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Дидактическая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 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учеников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учителя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Основные этапы: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(Познавательные УУД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(Коммуникативные УУД).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УУД).</w:t>
            </w:r>
          </w:p>
        </w:tc>
      </w:tr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Проверка домашнего задания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Этапы: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Этапы: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  нового материала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Этапы: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Этапы: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0015D7"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 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Этапы</w:t>
            </w:r>
            <w:proofErr w:type="gramStart"/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46573" w:rsidRPr="000015D7" w:rsidRDefault="00146573" w:rsidP="00EB48D0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D7" w:rsidRDefault="00146573" w:rsidP="00EB48D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структура урока составляется в соответствии с основными этапами урока, но может менять в зависимости от типов урока</w:t>
      </w: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15D7" w:rsidRDefault="000015D7" w:rsidP="00EB48D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46573" w:rsidRPr="000015D7" w:rsidRDefault="00146573" w:rsidP="00EB48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с методической структурой урока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5"/>
        <w:gridCol w:w="1620"/>
        <w:gridCol w:w="1691"/>
        <w:gridCol w:w="1615"/>
        <w:gridCol w:w="1074"/>
        <w:gridCol w:w="1519"/>
      </w:tblGrid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5e251e9fe1835b11b85fc23f10cf6929d71469a5"/>
            <w:bookmarkStart w:id="7" w:name="3"/>
            <w:bookmarkEnd w:id="6"/>
            <w:bookmarkEnd w:id="7"/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  урока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структура урока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Признаки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решения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дидактических задач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 и их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</w:t>
            </w: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нового материала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573" w:rsidRPr="000015D7" w:rsidTr="00146573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573" w:rsidRPr="000015D7" w:rsidRDefault="00146573" w:rsidP="00E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31B51" w:rsidRPr="000015D7" w:rsidRDefault="00F31B51" w:rsidP="00EB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D7">
        <w:rPr>
          <w:rFonts w:ascii="Times New Roman" w:hAnsi="Times New Roman" w:cs="Times New Roman"/>
          <w:sz w:val="28"/>
          <w:szCs w:val="28"/>
        </w:rPr>
        <w:br w:type="page"/>
      </w:r>
    </w:p>
    <w:p w:rsidR="00F31B51" w:rsidRPr="00550448" w:rsidRDefault="00F31B51" w:rsidP="00EB48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372750937"/>
      <w:r w:rsidRPr="00550448">
        <w:rPr>
          <w:rFonts w:ascii="Times New Roman" w:hAnsi="Times New Roman" w:cs="Times New Roman"/>
        </w:rPr>
        <w:lastRenderedPageBreak/>
        <w:t>Заключение</w:t>
      </w:r>
      <w:bookmarkEnd w:id="8"/>
    </w:p>
    <w:p w:rsidR="00A81D50" w:rsidRDefault="00A81D50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50">
        <w:rPr>
          <w:rFonts w:ascii="Times New Roman" w:hAnsi="Times New Roman" w:cs="Times New Roman"/>
          <w:sz w:val="28"/>
          <w:szCs w:val="28"/>
        </w:rPr>
        <w:t xml:space="preserve">Обучение больше не заключается в том, что ученик получает от учителя некую информацию и осваивает ее. Сегодня ученик сам строит свое знание. Но для математиков так было всегда. Такое обучение встроено в наш предмет. Так что, по сути, ФГОС проецирует методы обучения математике на остальные предметы. ФГОС делает попытку выйти из ловушки «специализации», в которой оказалось наше математическое образование. Чем лучше мы учим детей решать конкретные уравнения, чем больше даем им технических умений, тем труднее им решать задачи нестандартные и новые.  Ученики пасуют перед новым. Эту проблему можно решить, если формировать универсальные учебные действия. Если у ученика сформирована «стратегия поиска ошибок», он сможет разобраться в любой жизненной ситуации, он сможет критично оценить свои действия, самостоятельно расставить приоритеты и определить цели.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 и умозаключения. Всему этому ученик может научиться на уроке. </w:t>
      </w:r>
    </w:p>
    <w:p w:rsidR="00F31B51" w:rsidRPr="00550448" w:rsidRDefault="00F31B51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br w:type="page"/>
      </w:r>
    </w:p>
    <w:p w:rsidR="00F31B51" w:rsidRPr="00550448" w:rsidRDefault="00F31B51" w:rsidP="00EB48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9" w:name="_Toc372750938"/>
      <w:r w:rsidRPr="00550448">
        <w:rPr>
          <w:rFonts w:ascii="Times New Roman" w:hAnsi="Times New Roman" w:cs="Times New Roman"/>
        </w:rPr>
        <w:lastRenderedPageBreak/>
        <w:t>Список литературы</w:t>
      </w:r>
      <w:bookmarkEnd w:id="9"/>
    </w:p>
    <w:p w:rsidR="00204289" w:rsidRDefault="00204289" w:rsidP="00EB48D0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204289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Pr="00204289">
        <w:rPr>
          <w:rFonts w:ascii="Times New Roman" w:hAnsi="Times New Roman" w:cs="Times New Roman"/>
          <w:sz w:val="28"/>
          <w:szCs w:val="28"/>
        </w:rPr>
        <w:t>, М.: Мнемозина, 2010</w:t>
      </w:r>
    </w:p>
    <w:p w:rsidR="00204289" w:rsidRPr="00204289" w:rsidRDefault="00204289" w:rsidP="00EB48D0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8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2010 года № 1897.</w:t>
      </w:r>
    </w:p>
    <w:p w:rsidR="00204289" w:rsidRDefault="00204289" w:rsidP="00EB48D0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89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 по математике. М.: Просвещение,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D24" w:rsidRPr="00D516ED" w:rsidRDefault="00457D24" w:rsidP="00EB48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для каждого: технология, дидактика, мониторинг. Вып.4. – М.: УМЦ “Школа 2100…”, 2002. – с.55-75.</w:t>
      </w:r>
    </w:p>
    <w:p w:rsidR="00457D24" w:rsidRPr="00D516ED" w:rsidRDefault="00457D24" w:rsidP="00EB48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Мельникова Е.Л., Технология проблемного обучения //Школа 2100. Образовательная программа и пути её реализации.– Вып.3.-М.: </w:t>
      </w:r>
      <w:proofErr w:type="spell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Баласс</w:t>
      </w:r>
      <w:proofErr w:type="spellEnd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, 1999. – с. 85-93</w:t>
      </w:r>
    </w:p>
    <w:p w:rsidR="00457D24" w:rsidRPr="00D516ED" w:rsidRDefault="00457D24" w:rsidP="00EB48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Петерсон</w:t>
      </w:r>
      <w:proofErr w:type="spellEnd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 </w:t>
      </w:r>
      <w:proofErr w:type="spell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обучения: Образовательная система “Школа 2000...”. М.: “Школа 2000”, – 2007 – 298с</w:t>
      </w:r>
      <w:proofErr w:type="gram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457D24" w:rsidRPr="00D516ED" w:rsidRDefault="00457D24" w:rsidP="00EB48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Петерсон</w:t>
      </w:r>
      <w:proofErr w:type="spellEnd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 Технология </w:t>
      </w:r>
      <w:proofErr w:type="spell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 как средство реализации современных целей образования. М.: – 2008 – 68с</w:t>
      </w:r>
      <w:proofErr w:type="gram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457D24" w:rsidRPr="00457D24" w:rsidRDefault="00457D24" w:rsidP="00EB48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Центра Л.Г. </w:t>
      </w:r>
      <w:proofErr w:type="spell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>Петерсон</w:t>
      </w:r>
      <w:proofErr w:type="spellEnd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"Школа 2000..."</w:t>
      </w:r>
      <w:proofErr w:type="gramStart"/>
      <w:r w:rsidRPr="00D5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516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D516ED">
          <w:rPr>
            <w:rStyle w:val="ad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http://www.sch2000.ru/deyatelnostniy/</w:t>
        </w:r>
      </w:hyperlink>
    </w:p>
    <w:p w:rsidR="00F31B51" w:rsidRPr="00550448" w:rsidRDefault="00F31B51" w:rsidP="00EB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48">
        <w:rPr>
          <w:rFonts w:ascii="Times New Roman" w:hAnsi="Times New Roman" w:cs="Times New Roman"/>
          <w:sz w:val="28"/>
          <w:szCs w:val="28"/>
        </w:rPr>
        <w:br w:type="page"/>
      </w:r>
    </w:p>
    <w:p w:rsidR="00F31B51" w:rsidRPr="00550448" w:rsidRDefault="00F31B51" w:rsidP="00EB48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10" w:name="_Toc372750939"/>
      <w:r w:rsidRPr="00550448">
        <w:rPr>
          <w:rFonts w:ascii="Times New Roman" w:hAnsi="Times New Roman" w:cs="Times New Roman"/>
        </w:rPr>
        <w:lastRenderedPageBreak/>
        <w:t>Приложение</w:t>
      </w:r>
      <w:bookmarkEnd w:id="10"/>
    </w:p>
    <w:p w:rsidR="00F13969" w:rsidRDefault="00F13969" w:rsidP="00EB48D0">
      <w:pPr>
        <w:pStyle w:val="ae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69">
        <w:rPr>
          <w:rFonts w:ascii="Times New Roman" w:hAnsi="Times New Roman" w:cs="Times New Roman"/>
          <w:sz w:val="28"/>
          <w:szCs w:val="28"/>
        </w:rPr>
        <w:t>Сложение натуральных чисел и его свойства</w:t>
      </w:r>
    </w:p>
    <w:p w:rsidR="00F13969" w:rsidRDefault="00F13969" w:rsidP="00EB48D0">
      <w:pPr>
        <w:pStyle w:val="ae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89">
        <w:rPr>
          <w:rFonts w:ascii="Times New Roman" w:hAnsi="Times New Roman" w:cs="Times New Roman"/>
          <w:sz w:val="28"/>
          <w:szCs w:val="28"/>
        </w:rPr>
        <w:t>ешение задач с помощью уравнения</w:t>
      </w:r>
    </w:p>
    <w:p w:rsidR="00F13969" w:rsidRDefault="00204289" w:rsidP="00EB48D0">
      <w:pPr>
        <w:pStyle w:val="ae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</w:t>
      </w:r>
    </w:p>
    <w:p w:rsidR="00204289" w:rsidRPr="00204289" w:rsidRDefault="00204289" w:rsidP="00EB48D0">
      <w:pPr>
        <w:pStyle w:val="ae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89">
        <w:rPr>
          <w:rFonts w:ascii="Times New Roman" w:hAnsi="Times New Roman" w:cs="Times New Roman"/>
          <w:sz w:val="28"/>
          <w:szCs w:val="28"/>
        </w:rPr>
        <w:t>Буквенная запись свой</w:t>
      </w:r>
      <w:proofErr w:type="gramStart"/>
      <w:r w:rsidRPr="00204289">
        <w:rPr>
          <w:rFonts w:ascii="Times New Roman" w:hAnsi="Times New Roman" w:cs="Times New Roman"/>
          <w:sz w:val="28"/>
          <w:szCs w:val="28"/>
        </w:rPr>
        <w:t>ств  сл</w:t>
      </w:r>
      <w:proofErr w:type="gramEnd"/>
      <w:r w:rsidRPr="00204289">
        <w:rPr>
          <w:rFonts w:ascii="Times New Roman" w:hAnsi="Times New Roman" w:cs="Times New Roman"/>
          <w:sz w:val="28"/>
          <w:szCs w:val="28"/>
        </w:rPr>
        <w:t>ожения и вычитания</w:t>
      </w:r>
    </w:p>
    <w:p w:rsidR="00F13969" w:rsidRPr="00F13969" w:rsidRDefault="00F13969" w:rsidP="00EB48D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F13969" w:rsidRPr="00F13969" w:rsidSect="004156A5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05" w:rsidRDefault="00363A05" w:rsidP="006E1FCE">
      <w:pPr>
        <w:spacing w:after="0" w:line="240" w:lineRule="auto"/>
      </w:pPr>
      <w:r>
        <w:separator/>
      </w:r>
    </w:p>
  </w:endnote>
  <w:endnote w:type="continuationSeparator" w:id="1">
    <w:p w:rsidR="00363A05" w:rsidRDefault="00363A05" w:rsidP="006E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05" w:rsidRDefault="00363A05" w:rsidP="006E1FCE">
      <w:pPr>
        <w:spacing w:after="0" w:line="240" w:lineRule="auto"/>
      </w:pPr>
      <w:r>
        <w:separator/>
      </w:r>
    </w:p>
  </w:footnote>
  <w:footnote w:type="continuationSeparator" w:id="1">
    <w:p w:rsidR="00363A05" w:rsidRDefault="00363A05" w:rsidP="006E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380"/>
    <w:multiLevelType w:val="multilevel"/>
    <w:tmpl w:val="244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D1DEE"/>
    <w:multiLevelType w:val="hybridMultilevel"/>
    <w:tmpl w:val="D2E8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4AC1"/>
    <w:multiLevelType w:val="hybridMultilevel"/>
    <w:tmpl w:val="569AE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331E8"/>
    <w:multiLevelType w:val="hybridMultilevel"/>
    <w:tmpl w:val="1D465392"/>
    <w:lvl w:ilvl="0" w:tplc="7110CD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5A217C"/>
    <w:multiLevelType w:val="multilevel"/>
    <w:tmpl w:val="917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E619EE"/>
    <w:multiLevelType w:val="hybridMultilevel"/>
    <w:tmpl w:val="D0807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B0D82"/>
    <w:multiLevelType w:val="multilevel"/>
    <w:tmpl w:val="AF5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2743D"/>
    <w:multiLevelType w:val="hybridMultilevel"/>
    <w:tmpl w:val="F496A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8A38CB"/>
    <w:multiLevelType w:val="hybridMultilevel"/>
    <w:tmpl w:val="205CD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85708"/>
    <w:multiLevelType w:val="hybridMultilevel"/>
    <w:tmpl w:val="2E4C81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9B96716"/>
    <w:multiLevelType w:val="hybridMultilevel"/>
    <w:tmpl w:val="0E38F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A40D97"/>
    <w:multiLevelType w:val="hybridMultilevel"/>
    <w:tmpl w:val="191242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F6C00FB"/>
    <w:multiLevelType w:val="hybridMultilevel"/>
    <w:tmpl w:val="A49EF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12AA"/>
    <w:multiLevelType w:val="multilevel"/>
    <w:tmpl w:val="4B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620397"/>
    <w:multiLevelType w:val="hybridMultilevel"/>
    <w:tmpl w:val="65C6C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6B0E87"/>
    <w:multiLevelType w:val="hybridMultilevel"/>
    <w:tmpl w:val="8B687FC0"/>
    <w:lvl w:ilvl="0" w:tplc="0680A7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680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A008E"/>
    <w:multiLevelType w:val="hybridMultilevel"/>
    <w:tmpl w:val="F3B4FB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39E3D02"/>
    <w:multiLevelType w:val="hybridMultilevel"/>
    <w:tmpl w:val="5AA62F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DAE4C3F"/>
    <w:multiLevelType w:val="hybridMultilevel"/>
    <w:tmpl w:val="83C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03E32"/>
    <w:multiLevelType w:val="hybridMultilevel"/>
    <w:tmpl w:val="6614AE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64B30EE"/>
    <w:multiLevelType w:val="hybridMultilevel"/>
    <w:tmpl w:val="B07C18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245058"/>
    <w:multiLevelType w:val="hybridMultilevel"/>
    <w:tmpl w:val="65C6C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D9A19BD"/>
    <w:multiLevelType w:val="hybridMultilevel"/>
    <w:tmpl w:val="5664B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71E0E"/>
    <w:multiLevelType w:val="hybridMultilevel"/>
    <w:tmpl w:val="59DA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46F3E"/>
    <w:multiLevelType w:val="hybridMultilevel"/>
    <w:tmpl w:val="EB1A0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855180"/>
    <w:multiLevelType w:val="hybridMultilevel"/>
    <w:tmpl w:val="ABA6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62A1"/>
    <w:multiLevelType w:val="hybridMultilevel"/>
    <w:tmpl w:val="1924C5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3464AF2"/>
    <w:multiLevelType w:val="multilevel"/>
    <w:tmpl w:val="C81C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704EB5"/>
    <w:multiLevelType w:val="hybridMultilevel"/>
    <w:tmpl w:val="98D6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87940"/>
    <w:multiLevelType w:val="multilevel"/>
    <w:tmpl w:val="AE38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0A5585"/>
    <w:multiLevelType w:val="multilevel"/>
    <w:tmpl w:val="1FA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F63808"/>
    <w:multiLevelType w:val="hybridMultilevel"/>
    <w:tmpl w:val="73B4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C1386"/>
    <w:multiLevelType w:val="hybridMultilevel"/>
    <w:tmpl w:val="A3BE3CC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55643B8"/>
    <w:multiLevelType w:val="multilevel"/>
    <w:tmpl w:val="6D02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5015DE"/>
    <w:multiLevelType w:val="hybridMultilevel"/>
    <w:tmpl w:val="4B266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4634FA"/>
    <w:multiLevelType w:val="hybridMultilevel"/>
    <w:tmpl w:val="197E395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7ED920F0"/>
    <w:multiLevelType w:val="hybridMultilevel"/>
    <w:tmpl w:val="9878C7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F6A5A26"/>
    <w:multiLevelType w:val="hybridMultilevel"/>
    <w:tmpl w:val="389A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9"/>
  </w:num>
  <w:num w:numId="5">
    <w:abstractNumId w:val="32"/>
  </w:num>
  <w:num w:numId="6">
    <w:abstractNumId w:val="23"/>
  </w:num>
  <w:num w:numId="7">
    <w:abstractNumId w:val="3"/>
  </w:num>
  <w:num w:numId="8">
    <w:abstractNumId w:val="8"/>
  </w:num>
  <w:num w:numId="9">
    <w:abstractNumId w:val="5"/>
  </w:num>
  <w:num w:numId="10">
    <w:abstractNumId w:val="25"/>
  </w:num>
  <w:num w:numId="11">
    <w:abstractNumId w:val="24"/>
  </w:num>
  <w:num w:numId="12">
    <w:abstractNumId w:val="26"/>
  </w:num>
  <w:num w:numId="13">
    <w:abstractNumId w:val="35"/>
  </w:num>
  <w:num w:numId="14">
    <w:abstractNumId w:val="2"/>
  </w:num>
  <w:num w:numId="15">
    <w:abstractNumId w:val="11"/>
  </w:num>
  <w:num w:numId="16">
    <w:abstractNumId w:val="17"/>
  </w:num>
  <w:num w:numId="17">
    <w:abstractNumId w:val="21"/>
  </w:num>
  <w:num w:numId="18">
    <w:abstractNumId w:val="16"/>
  </w:num>
  <w:num w:numId="19">
    <w:abstractNumId w:val="27"/>
  </w:num>
  <w:num w:numId="20">
    <w:abstractNumId w:val="37"/>
  </w:num>
  <w:num w:numId="21">
    <w:abstractNumId w:val="14"/>
  </w:num>
  <w:num w:numId="22">
    <w:abstractNumId w:val="20"/>
  </w:num>
  <w:num w:numId="23">
    <w:abstractNumId w:val="19"/>
  </w:num>
  <w:num w:numId="24">
    <w:abstractNumId w:val="9"/>
  </w:num>
  <w:num w:numId="25">
    <w:abstractNumId w:val="10"/>
  </w:num>
  <w:num w:numId="26">
    <w:abstractNumId w:val="0"/>
  </w:num>
  <w:num w:numId="27">
    <w:abstractNumId w:val="13"/>
  </w:num>
  <w:num w:numId="28">
    <w:abstractNumId w:val="4"/>
  </w:num>
  <w:num w:numId="29">
    <w:abstractNumId w:val="34"/>
  </w:num>
  <w:num w:numId="30">
    <w:abstractNumId w:val="31"/>
  </w:num>
  <w:num w:numId="31">
    <w:abstractNumId w:val="28"/>
  </w:num>
  <w:num w:numId="32">
    <w:abstractNumId w:val="6"/>
  </w:num>
  <w:num w:numId="33">
    <w:abstractNumId w:val="15"/>
  </w:num>
  <w:num w:numId="34">
    <w:abstractNumId w:val="33"/>
  </w:num>
  <w:num w:numId="35">
    <w:abstractNumId w:val="36"/>
  </w:num>
  <w:num w:numId="36">
    <w:abstractNumId w:val="7"/>
  </w:num>
  <w:num w:numId="37">
    <w:abstractNumId w:val="38"/>
  </w:num>
  <w:num w:numId="38">
    <w:abstractNumId w:val="3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FCE"/>
    <w:rsid w:val="000015D7"/>
    <w:rsid w:val="00017311"/>
    <w:rsid w:val="000524FF"/>
    <w:rsid w:val="0010327F"/>
    <w:rsid w:val="00121F52"/>
    <w:rsid w:val="00146573"/>
    <w:rsid w:val="00182860"/>
    <w:rsid w:val="001C08B4"/>
    <w:rsid w:val="00204289"/>
    <w:rsid w:val="00220781"/>
    <w:rsid w:val="002405E5"/>
    <w:rsid w:val="00291542"/>
    <w:rsid w:val="002E6AAF"/>
    <w:rsid w:val="00363A05"/>
    <w:rsid w:val="004049D0"/>
    <w:rsid w:val="004156A5"/>
    <w:rsid w:val="00457D24"/>
    <w:rsid w:val="004A079B"/>
    <w:rsid w:val="004A5DB3"/>
    <w:rsid w:val="004E266F"/>
    <w:rsid w:val="004E6792"/>
    <w:rsid w:val="00504DAC"/>
    <w:rsid w:val="0052004E"/>
    <w:rsid w:val="00550448"/>
    <w:rsid w:val="005762F9"/>
    <w:rsid w:val="00620EA3"/>
    <w:rsid w:val="00671855"/>
    <w:rsid w:val="0067647C"/>
    <w:rsid w:val="00682B15"/>
    <w:rsid w:val="006E1FCE"/>
    <w:rsid w:val="006E7ACF"/>
    <w:rsid w:val="007157E6"/>
    <w:rsid w:val="0073662B"/>
    <w:rsid w:val="00754743"/>
    <w:rsid w:val="0079097C"/>
    <w:rsid w:val="00804DAC"/>
    <w:rsid w:val="00813A1A"/>
    <w:rsid w:val="00833BFE"/>
    <w:rsid w:val="009222C7"/>
    <w:rsid w:val="009315F7"/>
    <w:rsid w:val="00A81D50"/>
    <w:rsid w:val="00AA5F94"/>
    <w:rsid w:val="00B8572E"/>
    <w:rsid w:val="00B940CD"/>
    <w:rsid w:val="00BA580E"/>
    <w:rsid w:val="00C40997"/>
    <w:rsid w:val="00C81D8D"/>
    <w:rsid w:val="00CE1063"/>
    <w:rsid w:val="00CE1DB4"/>
    <w:rsid w:val="00D617FD"/>
    <w:rsid w:val="00D80F68"/>
    <w:rsid w:val="00E027AA"/>
    <w:rsid w:val="00E14F15"/>
    <w:rsid w:val="00E55901"/>
    <w:rsid w:val="00E66D50"/>
    <w:rsid w:val="00E94592"/>
    <w:rsid w:val="00EB48D0"/>
    <w:rsid w:val="00ED168D"/>
    <w:rsid w:val="00F13969"/>
    <w:rsid w:val="00F25BAF"/>
    <w:rsid w:val="00F31B51"/>
    <w:rsid w:val="00FD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B4"/>
  </w:style>
  <w:style w:type="paragraph" w:styleId="1">
    <w:name w:val="heading 1"/>
    <w:basedOn w:val="a"/>
    <w:next w:val="a"/>
    <w:link w:val="10"/>
    <w:uiPriority w:val="9"/>
    <w:qFormat/>
    <w:rsid w:val="00F31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FC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E1FC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E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F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1FCE"/>
  </w:style>
  <w:style w:type="paragraph" w:styleId="a9">
    <w:name w:val="footer"/>
    <w:basedOn w:val="a"/>
    <w:link w:val="aa"/>
    <w:uiPriority w:val="99"/>
    <w:semiHidden/>
    <w:unhideWhenUsed/>
    <w:rsid w:val="006E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FCE"/>
  </w:style>
  <w:style w:type="character" w:customStyle="1" w:styleId="10">
    <w:name w:val="Заголовок 1 Знак"/>
    <w:basedOn w:val="a0"/>
    <w:link w:val="1"/>
    <w:uiPriority w:val="9"/>
    <w:rsid w:val="00F31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2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semiHidden/>
    <w:unhideWhenUsed/>
    <w:qFormat/>
    <w:rsid w:val="0022078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20781"/>
    <w:pPr>
      <w:spacing w:after="100"/>
    </w:pPr>
  </w:style>
  <w:style w:type="character" w:styleId="ad">
    <w:name w:val="Hyperlink"/>
    <w:basedOn w:val="a0"/>
    <w:uiPriority w:val="99"/>
    <w:unhideWhenUsed/>
    <w:rsid w:val="0022078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20781"/>
    <w:pPr>
      <w:ind w:left="720"/>
      <w:contextualSpacing/>
    </w:pPr>
  </w:style>
  <w:style w:type="character" w:customStyle="1" w:styleId="apple-converted-space">
    <w:name w:val="apple-converted-space"/>
    <w:basedOn w:val="a0"/>
    <w:rsid w:val="004156A5"/>
  </w:style>
  <w:style w:type="character" w:customStyle="1" w:styleId="c9">
    <w:name w:val="c9"/>
    <w:basedOn w:val="a0"/>
    <w:rsid w:val="00146573"/>
  </w:style>
  <w:style w:type="character" w:customStyle="1" w:styleId="c0">
    <w:name w:val="c0"/>
    <w:basedOn w:val="a0"/>
    <w:rsid w:val="00146573"/>
  </w:style>
  <w:style w:type="paragraph" w:styleId="af">
    <w:name w:val="Body Text Indent"/>
    <w:basedOn w:val="a"/>
    <w:link w:val="af0"/>
    <w:uiPriority w:val="99"/>
    <w:unhideWhenUsed/>
    <w:rsid w:val="00813A1A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13A1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441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555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7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88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38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0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1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0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55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3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15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0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63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82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5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905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375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666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2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824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100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425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01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39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55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85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3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5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8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910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078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3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3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9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8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50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3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5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35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83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44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26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43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2000.ru/deyatelnostni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9035F-F3A2-4CC7-A161-80C84E05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25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работа «Современный урок математики»</vt:lpstr>
    </vt:vector>
  </TitlesOfParts>
  <Company>ГАОУ ДПО «Институт развития образования республики татарстан»</Company>
  <LinksUpToDate>false</LinksUpToDate>
  <CharactersWithSpaces>32238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работа «Современный урок математики»</dc:title>
  <dc:subject/>
  <dc:creator/>
  <cp:keywords/>
  <dc:description/>
  <cp:lastModifiedBy>liliya</cp:lastModifiedBy>
  <cp:revision>17</cp:revision>
  <dcterms:created xsi:type="dcterms:W3CDTF">2013-11-20T18:22:00Z</dcterms:created>
  <dcterms:modified xsi:type="dcterms:W3CDTF">2015-09-27T07:19:00Z</dcterms:modified>
</cp:coreProperties>
</file>