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565" w:rsidRPr="000D2565" w:rsidRDefault="000D2565" w:rsidP="004941C8">
      <w:pPr>
        <w:shd w:val="clear" w:color="auto" w:fill="FFFFFF"/>
        <w:spacing w:before="240" w:after="240" w:line="240" w:lineRule="auto"/>
        <w:ind w:left="-340" w:firstLine="709"/>
        <w:contextualSpacing/>
        <w:jc w:val="center"/>
        <w:rPr>
          <w:rFonts w:ascii="Times New Roman" w:eastAsia="Times New Roman" w:hAnsi="Times New Roman" w:cs="Times New Roman"/>
          <w:b/>
          <w:kern w:val="36"/>
          <w:sz w:val="32"/>
          <w:szCs w:val="32"/>
          <w:lang w:val="tt-RU" w:eastAsia="ru-RU"/>
        </w:rPr>
      </w:pPr>
      <w:proofErr w:type="spellStart"/>
      <w:r w:rsidRPr="000D2565">
        <w:rPr>
          <w:rFonts w:ascii="Times New Roman" w:eastAsia="Times New Roman" w:hAnsi="Times New Roman" w:cs="Times New Roman"/>
          <w:b/>
          <w:kern w:val="36"/>
          <w:sz w:val="32"/>
          <w:szCs w:val="32"/>
          <w:lang w:eastAsia="ru-RU"/>
        </w:rPr>
        <w:t>Уен</w:t>
      </w:r>
      <w:proofErr w:type="spellEnd"/>
      <w:r w:rsidRPr="000D2565">
        <w:rPr>
          <w:rFonts w:ascii="Times New Roman" w:eastAsia="Times New Roman" w:hAnsi="Times New Roman" w:cs="Times New Roman"/>
          <w:b/>
          <w:kern w:val="36"/>
          <w:sz w:val="32"/>
          <w:szCs w:val="32"/>
          <w:lang w:eastAsia="ru-RU"/>
        </w:rPr>
        <w:t xml:space="preserve"> </w:t>
      </w:r>
      <w:proofErr w:type="spellStart"/>
      <w:r w:rsidRPr="000D2565">
        <w:rPr>
          <w:rFonts w:ascii="Times New Roman" w:eastAsia="Times New Roman" w:hAnsi="Times New Roman" w:cs="Times New Roman"/>
          <w:b/>
          <w:kern w:val="36"/>
          <w:sz w:val="32"/>
          <w:szCs w:val="32"/>
          <w:lang w:eastAsia="ru-RU"/>
        </w:rPr>
        <w:t>эшч</w:t>
      </w:r>
      <w:proofErr w:type="spellEnd"/>
      <w:r w:rsidRPr="000D2565">
        <w:rPr>
          <w:rFonts w:ascii="Times New Roman" w:eastAsia="Times New Roman" w:hAnsi="Times New Roman" w:cs="Times New Roman"/>
          <w:b/>
          <w:kern w:val="36"/>
          <w:sz w:val="32"/>
          <w:szCs w:val="32"/>
          <w:lang w:val="tt-RU" w:eastAsia="ru-RU"/>
        </w:rPr>
        <w:t>әнлегендә балаларның танып белү про</w:t>
      </w:r>
      <w:r w:rsidRPr="000D2565">
        <w:rPr>
          <w:rFonts w:ascii="Times New Roman" w:eastAsia="Times New Roman" w:hAnsi="Times New Roman" w:cs="Times New Roman"/>
          <w:b/>
          <w:kern w:val="36"/>
          <w:sz w:val="32"/>
          <w:szCs w:val="32"/>
          <w:lang w:eastAsia="ru-RU"/>
        </w:rPr>
        <w:t>ц</w:t>
      </w:r>
      <w:r w:rsidR="00367D27">
        <w:rPr>
          <w:rFonts w:ascii="Times New Roman" w:eastAsia="Times New Roman" w:hAnsi="Times New Roman" w:cs="Times New Roman"/>
          <w:b/>
          <w:kern w:val="36"/>
          <w:sz w:val="32"/>
          <w:szCs w:val="32"/>
          <w:lang w:val="tt-RU" w:eastAsia="ru-RU"/>
        </w:rPr>
        <w:t>ессларын үстерү</w:t>
      </w:r>
    </w:p>
    <w:p w:rsidR="004941C8" w:rsidRDefault="00F6595B" w:rsidP="004941C8">
      <w:pPr>
        <w:shd w:val="clear" w:color="auto" w:fill="FFFFFF"/>
        <w:spacing w:before="240" w:after="240" w:line="240" w:lineRule="auto"/>
        <w:ind w:left="-340" w:firstLine="709"/>
        <w:contextualSpacing/>
        <w:rPr>
          <w:rFonts w:ascii="Times New Roman" w:eastAsia="Times New Roman" w:hAnsi="Times New Roman" w:cs="Times New Roman"/>
          <w:sz w:val="28"/>
          <w:szCs w:val="28"/>
          <w:lang w:val="tt-RU" w:eastAsia="ru-RU"/>
        </w:rPr>
      </w:pPr>
      <w:r w:rsidRPr="00F55813">
        <w:rPr>
          <w:rFonts w:ascii="Times New Roman" w:eastAsia="Times New Roman" w:hAnsi="Times New Roman" w:cs="Times New Roman"/>
          <w:sz w:val="28"/>
          <w:szCs w:val="28"/>
          <w:lang w:val="tt-RU" w:eastAsia="ru-RU"/>
        </w:rPr>
        <w:t xml:space="preserve">Уен – </w:t>
      </w:r>
      <w:r w:rsidR="000D2565">
        <w:rPr>
          <w:rFonts w:ascii="Times New Roman" w:eastAsia="Times New Roman" w:hAnsi="Times New Roman" w:cs="Times New Roman"/>
          <w:sz w:val="28"/>
          <w:szCs w:val="28"/>
          <w:lang w:val="tt-RU" w:eastAsia="ru-RU"/>
        </w:rPr>
        <w:t xml:space="preserve">балалар өчен </w:t>
      </w:r>
      <w:r w:rsidRPr="00F55813">
        <w:rPr>
          <w:rFonts w:ascii="Times New Roman" w:eastAsia="Times New Roman" w:hAnsi="Times New Roman" w:cs="Times New Roman"/>
          <w:sz w:val="28"/>
          <w:szCs w:val="28"/>
          <w:lang w:val="tt-RU" w:eastAsia="ru-RU"/>
        </w:rPr>
        <w:t>ул иң мөһим эш</w:t>
      </w:r>
      <w:r w:rsidR="000D2565">
        <w:rPr>
          <w:rFonts w:ascii="Times New Roman" w:eastAsia="Times New Roman" w:hAnsi="Times New Roman" w:cs="Times New Roman"/>
          <w:sz w:val="28"/>
          <w:szCs w:val="28"/>
          <w:lang w:val="tt-RU" w:eastAsia="ru-RU"/>
        </w:rPr>
        <w:t>чәнлек төре</w:t>
      </w:r>
      <w:r w:rsidRPr="00F55813">
        <w:rPr>
          <w:rFonts w:ascii="Times New Roman" w:eastAsia="Times New Roman" w:hAnsi="Times New Roman" w:cs="Times New Roman"/>
          <w:sz w:val="28"/>
          <w:szCs w:val="28"/>
          <w:lang w:val="tt-RU" w:eastAsia="ru-RU"/>
        </w:rPr>
        <w:t>. Уенда балалар өчен бар дөн</w:t>
      </w:r>
      <w:r w:rsidRPr="00F55813">
        <w:rPr>
          <w:rFonts w:ascii="Times New Roman" w:eastAsia="Times New Roman" w:hAnsi="Times New Roman" w:cs="Times New Roman"/>
          <w:sz w:val="28"/>
          <w:szCs w:val="28"/>
          <w:lang w:eastAsia="ru-RU"/>
        </w:rPr>
        <w:t>ь</w:t>
      </w:r>
      <w:r w:rsidRPr="00F55813">
        <w:rPr>
          <w:rFonts w:ascii="Times New Roman" w:eastAsia="Times New Roman" w:hAnsi="Times New Roman" w:cs="Times New Roman"/>
          <w:sz w:val="28"/>
          <w:szCs w:val="28"/>
          <w:lang w:val="tt-RU" w:eastAsia="ru-RU"/>
        </w:rPr>
        <w:t>я ачыла, иҗадилык уяна. Уенсыз акыл эшчәнлеген үстереп булмас иде. Уен – балаларда кызыксыну</w:t>
      </w:r>
      <w:r w:rsidR="00A658C5" w:rsidRPr="00F55813">
        <w:rPr>
          <w:rFonts w:ascii="Times New Roman" w:eastAsia="Times New Roman" w:hAnsi="Times New Roman" w:cs="Times New Roman"/>
          <w:sz w:val="28"/>
          <w:szCs w:val="28"/>
          <w:lang w:val="tt-RU" w:eastAsia="ru-RU"/>
        </w:rPr>
        <w:t>ны</w:t>
      </w:r>
      <w:r w:rsidRPr="00F55813">
        <w:rPr>
          <w:rFonts w:ascii="Times New Roman" w:eastAsia="Times New Roman" w:hAnsi="Times New Roman" w:cs="Times New Roman"/>
          <w:sz w:val="28"/>
          <w:szCs w:val="28"/>
          <w:lang w:val="tt-RU" w:eastAsia="ru-RU"/>
        </w:rPr>
        <w:t xml:space="preserve"> уятучы чаткы. </w:t>
      </w:r>
      <w:r w:rsidR="000D2565">
        <w:rPr>
          <w:rFonts w:ascii="Times New Roman" w:eastAsia="Times New Roman" w:hAnsi="Times New Roman" w:cs="Times New Roman"/>
          <w:sz w:val="28"/>
          <w:szCs w:val="28"/>
          <w:lang w:val="tt-RU" w:eastAsia="ru-RU"/>
        </w:rPr>
        <w:t>Шул чаткы аркылы белем дөньясына алып кереп китү, аннары мөстәкыйл</w:t>
      </w:r>
      <w:r w:rsidR="000D2565" w:rsidRPr="000D2565">
        <w:rPr>
          <w:rFonts w:ascii="Times New Roman" w:eastAsia="Times New Roman" w:hAnsi="Times New Roman" w:cs="Times New Roman"/>
          <w:sz w:val="28"/>
          <w:szCs w:val="28"/>
          <w:lang w:val="tt-RU" w:eastAsia="ru-RU"/>
        </w:rPr>
        <w:t>ь</w:t>
      </w:r>
      <w:r w:rsidR="000D2565">
        <w:rPr>
          <w:rFonts w:ascii="Times New Roman" w:eastAsia="Times New Roman" w:hAnsi="Times New Roman" w:cs="Times New Roman"/>
          <w:sz w:val="28"/>
          <w:szCs w:val="28"/>
          <w:lang w:val="tt-RU" w:eastAsia="ru-RU"/>
        </w:rPr>
        <w:t xml:space="preserve"> йөзүгә җибәрү – ата- аналар, педагоглар  бурычы. </w:t>
      </w:r>
    </w:p>
    <w:p w:rsidR="000D2565" w:rsidRPr="004941C8" w:rsidRDefault="00F6595B" w:rsidP="004941C8">
      <w:pPr>
        <w:shd w:val="clear" w:color="auto" w:fill="FFFFFF"/>
        <w:spacing w:before="240" w:after="240" w:line="240" w:lineRule="auto"/>
        <w:ind w:left="-340" w:firstLine="709"/>
        <w:contextualSpacing/>
        <w:rPr>
          <w:rFonts w:ascii="Times New Roman" w:eastAsia="Times New Roman" w:hAnsi="Times New Roman" w:cs="Times New Roman"/>
          <w:sz w:val="28"/>
          <w:szCs w:val="28"/>
          <w:lang w:val="tt-RU" w:eastAsia="ru-RU"/>
        </w:rPr>
      </w:pPr>
      <w:r w:rsidRPr="00F55813">
        <w:rPr>
          <w:rFonts w:ascii="Times New Roman" w:hAnsi="Times New Roman" w:cs="Times New Roman"/>
          <w:sz w:val="28"/>
          <w:szCs w:val="28"/>
          <w:lang w:val="tt-RU"/>
        </w:rPr>
        <w:t>Фикер йөртү – кеше эшчәнлеге формаларының гаять катлаулысы. Кайбер балалар</w:t>
      </w:r>
      <w:r w:rsidR="00A658C5" w:rsidRPr="00F55813">
        <w:rPr>
          <w:rFonts w:ascii="Times New Roman" w:hAnsi="Times New Roman" w:cs="Times New Roman"/>
          <w:sz w:val="28"/>
          <w:szCs w:val="28"/>
          <w:lang w:val="tt-RU"/>
        </w:rPr>
        <w:t xml:space="preserve"> </w:t>
      </w:r>
      <w:r w:rsidRPr="00F55813">
        <w:rPr>
          <w:rFonts w:ascii="Times New Roman" w:hAnsi="Times New Roman" w:cs="Times New Roman"/>
          <w:sz w:val="28"/>
          <w:szCs w:val="28"/>
          <w:lang w:val="tt-RU"/>
        </w:rPr>
        <w:t xml:space="preserve"> 4 яшьтә үк үз уйларын логик формалаштырырга мөмкин. Логик фикер йөртүне үстерергә кирәк, моны уе</w:t>
      </w:r>
      <w:r w:rsidR="000D2565">
        <w:rPr>
          <w:rFonts w:ascii="Times New Roman" w:hAnsi="Times New Roman" w:cs="Times New Roman"/>
          <w:sz w:val="28"/>
          <w:szCs w:val="28"/>
          <w:lang w:val="tt-RU"/>
        </w:rPr>
        <w:t>н формасында үткәрү иң уңай юл икәнлеген күптән ачыкладылар инде.</w:t>
      </w:r>
    </w:p>
    <w:p w:rsidR="005E16F8" w:rsidRPr="000D2565" w:rsidRDefault="000D2565" w:rsidP="004941C8">
      <w:pPr>
        <w:shd w:val="clear" w:color="auto" w:fill="FFFFFF"/>
        <w:spacing w:before="240" w:after="240" w:line="240" w:lineRule="auto"/>
        <w:ind w:left="-340" w:firstLine="709"/>
        <w:contextualSpacing/>
        <w:rPr>
          <w:rFonts w:ascii="Times New Roman" w:eastAsia="Times New Roman" w:hAnsi="Times New Roman" w:cs="Times New Roman"/>
          <w:sz w:val="28"/>
          <w:szCs w:val="28"/>
          <w:lang w:val="tt-RU" w:eastAsia="ru-RU"/>
        </w:rPr>
      </w:pPr>
      <w:r>
        <w:rPr>
          <w:rFonts w:ascii="Times New Roman" w:hAnsi="Times New Roman" w:cs="Times New Roman"/>
          <w:sz w:val="28"/>
          <w:szCs w:val="28"/>
          <w:lang w:val="tt-RU"/>
        </w:rPr>
        <w:t>Танып белү про</w:t>
      </w:r>
      <w:r w:rsidRPr="000D2565">
        <w:rPr>
          <w:rFonts w:ascii="Times New Roman" w:hAnsi="Times New Roman" w:cs="Times New Roman"/>
          <w:sz w:val="28"/>
          <w:szCs w:val="28"/>
          <w:lang w:val="tt-RU"/>
        </w:rPr>
        <w:t>ц</w:t>
      </w:r>
      <w:r>
        <w:rPr>
          <w:rFonts w:ascii="Times New Roman" w:hAnsi="Times New Roman" w:cs="Times New Roman"/>
          <w:sz w:val="28"/>
          <w:szCs w:val="28"/>
          <w:lang w:val="tt-RU"/>
        </w:rPr>
        <w:t>ессла</w:t>
      </w:r>
      <w:r w:rsidR="00F45B0B">
        <w:rPr>
          <w:rFonts w:ascii="Times New Roman" w:hAnsi="Times New Roman" w:cs="Times New Roman"/>
          <w:sz w:val="28"/>
          <w:szCs w:val="28"/>
          <w:lang w:val="tt-RU"/>
        </w:rPr>
        <w:t>рына уйлау, фикерләү, күзаллау кебек эшчәнлек төрләре керә. Алар барысы да теге яки бу өлкә белемнәрен алуда файдаланыла. Математик күзаллауны үстерүне дә әлеге танып белү пр</w:t>
      </w:r>
      <w:r w:rsidR="00F45B0B" w:rsidRPr="00F45B0B">
        <w:rPr>
          <w:rFonts w:ascii="Times New Roman" w:hAnsi="Times New Roman" w:cs="Times New Roman"/>
          <w:sz w:val="28"/>
          <w:szCs w:val="28"/>
          <w:lang w:val="tt-RU"/>
        </w:rPr>
        <w:t>оц</w:t>
      </w:r>
      <w:r w:rsidR="00F45B0B">
        <w:rPr>
          <w:rFonts w:ascii="Times New Roman" w:hAnsi="Times New Roman" w:cs="Times New Roman"/>
          <w:sz w:val="28"/>
          <w:szCs w:val="28"/>
          <w:lang w:val="tt-RU"/>
        </w:rPr>
        <w:t>ессларыннан башка үтәп булмас иде.</w:t>
      </w:r>
      <w:r w:rsidR="00F6595B" w:rsidRPr="00F55813">
        <w:rPr>
          <w:rFonts w:ascii="Times New Roman" w:hAnsi="Times New Roman" w:cs="Times New Roman"/>
          <w:sz w:val="28"/>
          <w:szCs w:val="28"/>
          <w:lang w:val="tt-RU"/>
        </w:rPr>
        <w:br/>
        <w:t xml:space="preserve">     </w:t>
      </w:r>
      <w:r w:rsidR="00F45B0B">
        <w:rPr>
          <w:rFonts w:ascii="Times New Roman" w:hAnsi="Times New Roman" w:cs="Times New Roman"/>
          <w:sz w:val="28"/>
          <w:szCs w:val="28"/>
          <w:lang w:val="tt-RU"/>
        </w:rPr>
        <w:t>Математик күзаллауда п</w:t>
      </w:r>
      <w:r w:rsidR="00F6595B" w:rsidRPr="00F55813">
        <w:rPr>
          <w:rFonts w:ascii="Times New Roman" w:hAnsi="Times New Roman" w:cs="Times New Roman"/>
          <w:sz w:val="28"/>
          <w:szCs w:val="28"/>
          <w:lang w:val="tt-RU"/>
        </w:rPr>
        <w:t>рактик эшчәнлекне үзләштерү нәтиҗәсендә балалар объектларның үзлекләрен, үзара бәйләнешен, санны, арифметик эшләү юлларын, зурлыкларны һәм</w:t>
      </w:r>
      <w:r w:rsidR="005E16F8" w:rsidRPr="00F55813">
        <w:rPr>
          <w:rFonts w:ascii="Times New Roman" w:hAnsi="Times New Roman" w:cs="Times New Roman"/>
          <w:sz w:val="28"/>
          <w:szCs w:val="28"/>
          <w:lang w:val="tt-RU"/>
        </w:rPr>
        <w:t xml:space="preserve"> </w:t>
      </w:r>
      <w:r w:rsidR="00F6595B" w:rsidRPr="00F55813">
        <w:rPr>
          <w:rFonts w:ascii="Times New Roman" w:hAnsi="Times New Roman" w:cs="Times New Roman"/>
          <w:sz w:val="28"/>
          <w:szCs w:val="28"/>
          <w:lang w:val="tt-RU"/>
        </w:rPr>
        <w:t>аларның характерлы үзенчәлекләрен</w:t>
      </w:r>
      <w:r w:rsidR="005E16F8" w:rsidRPr="00F55813">
        <w:rPr>
          <w:rFonts w:ascii="Times New Roman" w:hAnsi="Times New Roman" w:cs="Times New Roman"/>
          <w:sz w:val="28"/>
          <w:szCs w:val="28"/>
          <w:lang w:val="tt-RU"/>
        </w:rPr>
        <w:t xml:space="preserve">, вакыт эчендәге пространствалы бәйләнешләрне, геометрик фигураларның күптөрлелеген танып беләләр. </w:t>
      </w:r>
      <w:r w:rsidR="00F45B0B">
        <w:rPr>
          <w:rFonts w:ascii="Times New Roman" w:hAnsi="Times New Roman" w:cs="Times New Roman"/>
          <w:sz w:val="28"/>
          <w:szCs w:val="28"/>
          <w:lang w:val="tt-RU"/>
        </w:rPr>
        <w:t>Боларны танып белүне мавыктыргыч, кызыклы һәм җиңел итү максатыннан мин уеннарга бик уңай карашта.</w:t>
      </w:r>
    </w:p>
    <w:p w:rsidR="005E16F8" w:rsidRPr="00F55813" w:rsidRDefault="005E16F8" w:rsidP="004941C8">
      <w:pPr>
        <w:shd w:val="clear" w:color="auto" w:fill="FFFFFF"/>
        <w:spacing w:before="240" w:after="240" w:line="240" w:lineRule="auto"/>
        <w:ind w:left="-340" w:firstLine="709"/>
        <w:contextualSpacing/>
        <w:rPr>
          <w:rFonts w:ascii="Times New Roman" w:hAnsi="Times New Roman" w:cs="Times New Roman"/>
          <w:sz w:val="28"/>
          <w:szCs w:val="28"/>
          <w:lang w:val="tt-RU"/>
        </w:rPr>
      </w:pPr>
      <w:r w:rsidRPr="00F55813">
        <w:rPr>
          <w:rFonts w:ascii="Times New Roman" w:hAnsi="Times New Roman" w:cs="Times New Roman"/>
          <w:sz w:val="28"/>
          <w:szCs w:val="28"/>
          <w:lang w:val="tt-RU"/>
        </w:rPr>
        <w:t>Балалар бакчасында эшләү дәверендә балалард</w:t>
      </w:r>
      <w:r w:rsidR="00F45B0B">
        <w:rPr>
          <w:rFonts w:ascii="Times New Roman" w:hAnsi="Times New Roman" w:cs="Times New Roman"/>
          <w:sz w:val="28"/>
          <w:szCs w:val="28"/>
          <w:lang w:val="tt-RU"/>
        </w:rPr>
        <w:t xml:space="preserve">а логик фикер йөртү сәләтенең </w:t>
      </w:r>
      <w:r w:rsidRPr="00F55813">
        <w:rPr>
          <w:rFonts w:ascii="Times New Roman" w:hAnsi="Times New Roman" w:cs="Times New Roman"/>
          <w:sz w:val="28"/>
          <w:szCs w:val="28"/>
          <w:lang w:val="tt-RU"/>
        </w:rPr>
        <w:t xml:space="preserve"> үсеш алуын</w:t>
      </w:r>
      <w:r w:rsidR="00F45B0B">
        <w:rPr>
          <w:rFonts w:ascii="Times New Roman" w:hAnsi="Times New Roman" w:cs="Times New Roman"/>
          <w:sz w:val="28"/>
          <w:szCs w:val="28"/>
          <w:lang w:val="tt-RU"/>
        </w:rPr>
        <w:t>д</w:t>
      </w:r>
      <w:r w:rsidRPr="00F55813">
        <w:rPr>
          <w:rFonts w:ascii="Times New Roman" w:hAnsi="Times New Roman" w:cs="Times New Roman"/>
          <w:sz w:val="28"/>
          <w:szCs w:val="28"/>
          <w:lang w:val="tt-RU"/>
        </w:rPr>
        <w:t>а</w:t>
      </w:r>
      <w:r w:rsidR="00F45B0B">
        <w:rPr>
          <w:rFonts w:ascii="Times New Roman" w:hAnsi="Times New Roman" w:cs="Times New Roman"/>
          <w:sz w:val="28"/>
          <w:szCs w:val="28"/>
          <w:lang w:val="tt-RU"/>
        </w:rPr>
        <w:t xml:space="preserve">  кыенлыклар булуына</w:t>
      </w:r>
      <w:r w:rsidRPr="00F55813">
        <w:rPr>
          <w:rFonts w:ascii="Times New Roman" w:hAnsi="Times New Roman" w:cs="Times New Roman"/>
          <w:sz w:val="28"/>
          <w:szCs w:val="28"/>
          <w:lang w:val="tt-RU"/>
        </w:rPr>
        <w:t xml:space="preserve"> игътибар иттем. Минем төркем балалары инде өлкәннәр төркемендә булсал</w:t>
      </w:r>
      <w:r w:rsidR="00F45B0B">
        <w:rPr>
          <w:rFonts w:ascii="Times New Roman" w:hAnsi="Times New Roman" w:cs="Times New Roman"/>
          <w:sz w:val="28"/>
          <w:szCs w:val="28"/>
          <w:lang w:val="tt-RU"/>
        </w:rPr>
        <w:t>ар да, кайберләре</w:t>
      </w:r>
      <w:r w:rsidRPr="00F55813">
        <w:rPr>
          <w:rFonts w:ascii="Times New Roman" w:hAnsi="Times New Roman" w:cs="Times New Roman"/>
          <w:sz w:val="28"/>
          <w:szCs w:val="28"/>
          <w:lang w:val="tt-RU"/>
        </w:rPr>
        <w:t xml:space="preserve"> үз җавапларын дәлилли белми, предметларны билгеләре буенча классификацияләүне дә авырлык белән башкара. Кызганыч, болар барысы да баланың мәктәптәге уңышы яки уңышсызлыгы белән бәйле. </w:t>
      </w:r>
    </w:p>
    <w:p w:rsidR="005E16F8" w:rsidRPr="00F55813" w:rsidRDefault="00637748" w:rsidP="004941C8">
      <w:pPr>
        <w:shd w:val="clear" w:color="auto" w:fill="FFFFFF"/>
        <w:spacing w:before="240" w:after="240" w:line="240" w:lineRule="auto"/>
        <w:ind w:left="-340" w:firstLine="709"/>
        <w:contextualSpacing/>
        <w:rPr>
          <w:rFonts w:ascii="Times New Roman" w:hAnsi="Times New Roman" w:cs="Times New Roman"/>
          <w:sz w:val="28"/>
          <w:szCs w:val="28"/>
          <w:lang w:val="tt-RU"/>
        </w:rPr>
      </w:pPr>
      <w:r w:rsidRPr="00F55813">
        <w:rPr>
          <w:rFonts w:ascii="Times New Roman" w:hAnsi="Times New Roman" w:cs="Times New Roman"/>
          <w:sz w:val="28"/>
          <w:szCs w:val="28"/>
          <w:lang w:val="tt-RU"/>
        </w:rPr>
        <w:t>Уен- мәктәпкәчә яшьтәге балаларның төп эшчәнлеге булуын исәпкә алып, нәкъ менә аның аркылы балаларның фикерләү сәләтен үстерү мөһим диеп таныйм. Фикерләү үстерүнең күп юллары бар, минем фикеремчә, иң эффективлысы ул логико- математик уеннар һәм күнегүләр.</w:t>
      </w:r>
    </w:p>
    <w:p w:rsidR="00E81089" w:rsidRPr="00F55813" w:rsidRDefault="00637748" w:rsidP="004941C8">
      <w:pPr>
        <w:shd w:val="clear" w:color="auto" w:fill="FFFFFF"/>
        <w:spacing w:before="240" w:after="240" w:line="240" w:lineRule="auto"/>
        <w:ind w:left="-340" w:firstLine="709"/>
        <w:contextualSpacing/>
        <w:rPr>
          <w:rFonts w:ascii="Times New Roman" w:hAnsi="Times New Roman" w:cs="Times New Roman"/>
          <w:sz w:val="28"/>
          <w:szCs w:val="28"/>
          <w:lang w:val="tt-RU"/>
        </w:rPr>
      </w:pPr>
      <w:r w:rsidRPr="00F55813">
        <w:rPr>
          <w:rFonts w:ascii="Times New Roman" w:hAnsi="Times New Roman" w:cs="Times New Roman"/>
          <w:sz w:val="28"/>
          <w:szCs w:val="28"/>
          <w:lang w:val="tt-RU"/>
        </w:rPr>
        <w:t xml:space="preserve">Мәктәпкәчә яшьтәге баланың логико- математик фикерләвен үстерүнең мөһимлеген аңлап, аны чагыштырырга, исәпләргә яки үлчәргә генә өйрәтергә түгел; ә бәлки уйларга, нәтиҗәләр ясарга, җавапларны исбатларга, теге яки бу биремне үтәүнең башка юлларын табарга өйрәтү кирәк дип саныйм.Кече төркемнәрдән үк геометрик материал файдалануны уңай диеп бәялим, балаларда логика белән беррәттән иҗади күзаллау, конструктив үзлекләр, күреп тану хәтере үсә. </w:t>
      </w:r>
    </w:p>
    <w:p w:rsidR="00E81089" w:rsidRPr="00F55813" w:rsidRDefault="00E81089" w:rsidP="004941C8">
      <w:pPr>
        <w:shd w:val="clear" w:color="auto" w:fill="FFFFFF"/>
        <w:spacing w:before="240" w:after="240" w:line="240" w:lineRule="auto"/>
        <w:ind w:left="-340" w:firstLine="709"/>
        <w:contextualSpacing/>
        <w:rPr>
          <w:rFonts w:ascii="Times New Roman" w:hAnsi="Times New Roman" w:cs="Times New Roman"/>
          <w:sz w:val="28"/>
          <w:szCs w:val="28"/>
          <w:lang w:val="tt-RU"/>
        </w:rPr>
      </w:pPr>
      <w:r w:rsidRPr="00F55813">
        <w:rPr>
          <w:rFonts w:ascii="Times New Roman" w:hAnsi="Times New Roman" w:cs="Times New Roman"/>
          <w:sz w:val="28"/>
          <w:szCs w:val="28"/>
          <w:lang w:val="tt-RU"/>
        </w:rPr>
        <w:t xml:space="preserve">Әлеге төр уеннарны үткәрүдә мин түбәндәге метод һәм алымнарны кулланам: </w:t>
      </w:r>
    </w:p>
    <w:p w:rsidR="00E81089" w:rsidRPr="00F55813" w:rsidRDefault="00E81089" w:rsidP="004941C8">
      <w:pPr>
        <w:shd w:val="clear" w:color="auto" w:fill="FFFFFF"/>
        <w:spacing w:before="240" w:after="240" w:line="240" w:lineRule="auto"/>
        <w:ind w:left="-340" w:firstLine="709"/>
        <w:contextualSpacing/>
        <w:rPr>
          <w:rFonts w:ascii="Times New Roman" w:hAnsi="Times New Roman" w:cs="Times New Roman"/>
          <w:sz w:val="28"/>
          <w:szCs w:val="28"/>
          <w:lang w:val="tt-RU"/>
        </w:rPr>
      </w:pPr>
      <w:r w:rsidRPr="00F55813">
        <w:rPr>
          <w:rFonts w:ascii="Times New Roman" w:hAnsi="Times New Roman" w:cs="Times New Roman"/>
          <w:sz w:val="28"/>
          <w:szCs w:val="28"/>
          <w:lang w:val="tt-RU"/>
        </w:rPr>
        <w:t>Уен мет</w:t>
      </w:r>
      <w:r w:rsidR="00A658C5" w:rsidRPr="00F55813">
        <w:rPr>
          <w:rFonts w:ascii="Times New Roman" w:hAnsi="Times New Roman" w:cs="Times New Roman"/>
          <w:sz w:val="28"/>
          <w:szCs w:val="28"/>
          <w:lang w:val="tt-RU"/>
        </w:rPr>
        <w:t>о</w:t>
      </w:r>
      <w:r w:rsidRPr="00F55813">
        <w:rPr>
          <w:rFonts w:ascii="Times New Roman" w:hAnsi="Times New Roman" w:cs="Times New Roman"/>
          <w:sz w:val="28"/>
          <w:szCs w:val="28"/>
          <w:lang w:val="tt-RU"/>
        </w:rPr>
        <w:t xml:space="preserve">длары: </w:t>
      </w:r>
    </w:p>
    <w:p w:rsidR="00637748" w:rsidRPr="00F55813" w:rsidRDefault="00E81089" w:rsidP="004941C8">
      <w:pPr>
        <w:pStyle w:val="a7"/>
        <w:numPr>
          <w:ilvl w:val="0"/>
          <w:numId w:val="1"/>
        </w:numPr>
        <w:shd w:val="clear" w:color="auto" w:fill="FFFFFF"/>
        <w:spacing w:before="240" w:after="240" w:line="240" w:lineRule="auto"/>
        <w:ind w:left="-340" w:firstLine="709"/>
        <w:rPr>
          <w:rFonts w:ascii="Times New Roman" w:hAnsi="Times New Roman" w:cs="Times New Roman"/>
          <w:sz w:val="28"/>
          <w:szCs w:val="28"/>
          <w:lang w:val="tt-RU"/>
        </w:rPr>
      </w:pPr>
      <w:r w:rsidRPr="00F55813">
        <w:rPr>
          <w:rFonts w:ascii="Times New Roman" w:hAnsi="Times New Roman" w:cs="Times New Roman"/>
          <w:sz w:val="28"/>
          <w:szCs w:val="28"/>
          <w:lang w:val="tt-RU"/>
        </w:rPr>
        <w:t>күзалланган ситуа</w:t>
      </w:r>
      <w:r w:rsidRPr="00F55813">
        <w:rPr>
          <w:rFonts w:ascii="Times New Roman" w:hAnsi="Times New Roman" w:cs="Times New Roman"/>
          <w:sz w:val="28"/>
          <w:szCs w:val="28"/>
        </w:rPr>
        <w:t>ц</w:t>
      </w:r>
      <w:r w:rsidRPr="00F55813">
        <w:rPr>
          <w:rFonts w:ascii="Times New Roman" w:hAnsi="Times New Roman" w:cs="Times New Roman"/>
          <w:sz w:val="28"/>
          <w:szCs w:val="28"/>
          <w:lang w:val="tt-RU"/>
        </w:rPr>
        <w:t>иягә керә алу;</w:t>
      </w:r>
    </w:p>
    <w:p w:rsidR="00E81089" w:rsidRPr="00F55813" w:rsidRDefault="00E81089" w:rsidP="004941C8">
      <w:pPr>
        <w:pStyle w:val="a7"/>
        <w:numPr>
          <w:ilvl w:val="0"/>
          <w:numId w:val="1"/>
        </w:numPr>
        <w:shd w:val="clear" w:color="auto" w:fill="FFFFFF"/>
        <w:spacing w:before="240" w:after="240" w:line="240" w:lineRule="auto"/>
        <w:ind w:left="-340" w:firstLine="709"/>
        <w:rPr>
          <w:rFonts w:ascii="Times New Roman" w:hAnsi="Times New Roman" w:cs="Times New Roman"/>
          <w:sz w:val="28"/>
          <w:szCs w:val="28"/>
          <w:lang w:val="tt-RU"/>
        </w:rPr>
      </w:pPr>
      <w:r w:rsidRPr="00F55813">
        <w:rPr>
          <w:rFonts w:ascii="Times New Roman" w:hAnsi="Times New Roman" w:cs="Times New Roman"/>
          <w:sz w:val="28"/>
          <w:szCs w:val="28"/>
          <w:lang w:val="tt-RU"/>
        </w:rPr>
        <w:t>кирәкле информа</w:t>
      </w:r>
      <w:r w:rsidRPr="00F55813">
        <w:rPr>
          <w:rFonts w:ascii="Times New Roman" w:hAnsi="Times New Roman" w:cs="Times New Roman"/>
          <w:sz w:val="28"/>
          <w:szCs w:val="28"/>
        </w:rPr>
        <w:t>ц</w:t>
      </w:r>
      <w:r w:rsidRPr="00F55813">
        <w:rPr>
          <w:rFonts w:ascii="Times New Roman" w:hAnsi="Times New Roman" w:cs="Times New Roman"/>
          <w:sz w:val="28"/>
          <w:szCs w:val="28"/>
          <w:lang w:val="tt-RU"/>
        </w:rPr>
        <w:t>ияне алуга практик эш алымнарын куллана белү.</w:t>
      </w:r>
    </w:p>
    <w:p w:rsidR="00E81089" w:rsidRPr="00F55813" w:rsidRDefault="00E81089"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lastRenderedPageBreak/>
        <w:t>Диалогик методлар:</w:t>
      </w:r>
    </w:p>
    <w:p w:rsidR="00E81089" w:rsidRPr="00F55813" w:rsidRDefault="00E81089" w:rsidP="004941C8">
      <w:pPr>
        <w:pStyle w:val="a3"/>
        <w:numPr>
          <w:ilvl w:val="0"/>
          <w:numId w:val="1"/>
        </w:numPr>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әңгәмәләр;</w:t>
      </w:r>
    </w:p>
    <w:p w:rsidR="00E81089" w:rsidRPr="00F55813" w:rsidRDefault="00E81089" w:rsidP="004941C8">
      <w:pPr>
        <w:pStyle w:val="a3"/>
        <w:numPr>
          <w:ilvl w:val="0"/>
          <w:numId w:val="1"/>
        </w:numPr>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нәтиҗәләр формалаштыру;</w:t>
      </w:r>
    </w:p>
    <w:p w:rsidR="00E81089" w:rsidRPr="00F55813" w:rsidRDefault="00E81089" w:rsidP="004941C8">
      <w:pPr>
        <w:pStyle w:val="a3"/>
        <w:numPr>
          <w:ilvl w:val="0"/>
          <w:numId w:val="1"/>
        </w:numPr>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пробл</w:t>
      </w:r>
      <w:r w:rsidR="00F55813">
        <w:rPr>
          <w:rFonts w:eastAsiaTheme="minorHAnsi"/>
          <w:sz w:val="28"/>
          <w:szCs w:val="28"/>
          <w:lang w:val="tt-RU" w:eastAsia="en-US"/>
        </w:rPr>
        <w:t>е</w:t>
      </w:r>
      <w:r w:rsidRPr="00F55813">
        <w:rPr>
          <w:rFonts w:eastAsiaTheme="minorHAnsi"/>
          <w:sz w:val="28"/>
          <w:szCs w:val="28"/>
          <w:lang w:val="tt-RU" w:eastAsia="en-US"/>
        </w:rPr>
        <w:t>малы сораулар.</w:t>
      </w:r>
    </w:p>
    <w:p w:rsidR="00E81089" w:rsidRPr="00F55813" w:rsidRDefault="00E81089"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Танып белү методлары:</w:t>
      </w:r>
    </w:p>
    <w:p w:rsidR="00E81089" w:rsidRPr="00F55813" w:rsidRDefault="00E81089" w:rsidP="004941C8">
      <w:pPr>
        <w:pStyle w:val="a3"/>
        <w:numPr>
          <w:ilvl w:val="0"/>
          <w:numId w:val="1"/>
        </w:numPr>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эш барышын күрсәтә алу;</w:t>
      </w:r>
    </w:p>
    <w:p w:rsidR="00E81089" w:rsidRPr="00F55813" w:rsidRDefault="00E81089" w:rsidP="004941C8">
      <w:pPr>
        <w:pStyle w:val="a3"/>
        <w:numPr>
          <w:ilvl w:val="0"/>
          <w:numId w:val="1"/>
        </w:numPr>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проблемалы ситуация;</w:t>
      </w:r>
    </w:p>
    <w:p w:rsidR="00E81089" w:rsidRPr="00F55813" w:rsidRDefault="00E81089" w:rsidP="004941C8">
      <w:pPr>
        <w:pStyle w:val="a3"/>
        <w:numPr>
          <w:ilvl w:val="0"/>
          <w:numId w:val="1"/>
        </w:numPr>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күнегүләр.</w:t>
      </w:r>
    </w:p>
    <w:p w:rsidR="00E81089" w:rsidRDefault="00E81089"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 xml:space="preserve">Кечкенә төркемнәрдә Россиядә җитештерелгән “Stellar” фирмасының дидактик уеннарын кулландым. Уеннар барышында </w:t>
      </w:r>
      <w:r w:rsidR="00787F19" w:rsidRPr="00F55813">
        <w:rPr>
          <w:rFonts w:eastAsiaTheme="minorHAnsi"/>
          <w:sz w:val="28"/>
          <w:szCs w:val="28"/>
          <w:lang w:val="tt-RU" w:eastAsia="en-US"/>
        </w:rPr>
        <w:t>акыл эшчәнлеге про</w:t>
      </w:r>
      <w:r w:rsidR="00787F19" w:rsidRPr="00F55813">
        <w:rPr>
          <w:rFonts w:eastAsiaTheme="minorHAnsi"/>
          <w:sz w:val="28"/>
          <w:szCs w:val="28"/>
          <w:lang w:eastAsia="en-US"/>
        </w:rPr>
        <w:t>ц</w:t>
      </w:r>
      <w:r w:rsidR="00787F19" w:rsidRPr="00F55813">
        <w:rPr>
          <w:rFonts w:eastAsiaTheme="minorHAnsi"/>
          <w:sz w:val="28"/>
          <w:szCs w:val="28"/>
          <w:lang w:val="tt-RU" w:eastAsia="en-US"/>
        </w:rPr>
        <w:t>ессларының активлашуын, тора- бара ирекле характер ала баруын тойдым. Балалар уенның эчтәлеген аңласын, кагыйдәләрне һәм эшчәнлек барышын дөрес алып барсын өчен, һәр вакытта төгәл күрсәтмәләр, аңлатмалар бирдем. Уенны репликалар, сораулар белән алып барып</w:t>
      </w:r>
      <w:r w:rsidR="00A658C5" w:rsidRPr="00F55813">
        <w:rPr>
          <w:rFonts w:eastAsiaTheme="minorHAnsi"/>
          <w:sz w:val="28"/>
          <w:szCs w:val="28"/>
          <w:lang w:val="tt-RU" w:eastAsia="en-US"/>
        </w:rPr>
        <w:t>, үзләренә сиздерми</w:t>
      </w:r>
      <w:r w:rsidR="00787F19" w:rsidRPr="00F55813">
        <w:rPr>
          <w:rFonts w:eastAsiaTheme="minorHAnsi"/>
          <w:sz w:val="28"/>
          <w:szCs w:val="28"/>
          <w:lang w:val="tt-RU" w:eastAsia="en-US"/>
        </w:rPr>
        <w:t xml:space="preserve"> генә балаларның инициатвасын тотрыклы иттем, кыенлыклар кичерүче балаларның уңышларын</w:t>
      </w:r>
      <w:r w:rsidR="00A658C5" w:rsidRPr="00F55813">
        <w:rPr>
          <w:rFonts w:eastAsiaTheme="minorHAnsi"/>
          <w:sz w:val="28"/>
          <w:szCs w:val="28"/>
          <w:lang w:val="tt-RU" w:eastAsia="en-US"/>
        </w:rPr>
        <w:t>а</w:t>
      </w:r>
      <w:r w:rsidR="00787F19" w:rsidRPr="00F55813">
        <w:rPr>
          <w:rFonts w:eastAsiaTheme="minorHAnsi"/>
          <w:sz w:val="28"/>
          <w:szCs w:val="28"/>
          <w:lang w:val="tt-RU" w:eastAsia="en-US"/>
        </w:rPr>
        <w:t xml:space="preserve"> сөендем, мактадым, мөстәкыйль эшчәнлеккә этәрдем. </w:t>
      </w:r>
    </w:p>
    <w:p w:rsidR="004941C8" w:rsidRDefault="004941C8"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p>
    <w:p w:rsidR="004941C8" w:rsidRDefault="004941C8"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p>
    <w:p w:rsidR="00F45B0B" w:rsidRPr="00F55813" w:rsidRDefault="006643C9"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Pr>
          <w:rFonts w:eastAsiaTheme="minorHAnsi"/>
          <w:noProof/>
          <w:sz w:val="28"/>
          <w:szCs w:val="28"/>
        </w:rPr>
        <w:drawing>
          <wp:inline distT="0" distB="0" distL="0" distR="0">
            <wp:extent cx="5199529" cy="3899647"/>
            <wp:effectExtent l="0" t="0" r="1270" b="5715"/>
            <wp:docPr id="6" name="Рисунок 6" descr="C:\Users\icl\Documents\100NIKON\DSCN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cl\Documents\100NIKON\DSCN38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8926" cy="3891695"/>
                    </a:xfrm>
                    <a:prstGeom prst="rect">
                      <a:avLst/>
                    </a:prstGeom>
                    <a:noFill/>
                    <a:ln>
                      <a:noFill/>
                    </a:ln>
                  </pic:spPr>
                </pic:pic>
              </a:graphicData>
            </a:graphic>
          </wp:inline>
        </w:drawing>
      </w:r>
    </w:p>
    <w:p w:rsidR="005762CD" w:rsidRDefault="005762CD"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p>
    <w:p w:rsidR="00787F19" w:rsidRPr="00F55813" w:rsidRDefault="00787F19"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 xml:space="preserve">Әлеге уеннарны башта уен материалы буларак кына файдаландым. Балалар аларны гадәти уенчыклар </w:t>
      </w:r>
      <w:r w:rsidR="00A658C5" w:rsidRPr="00F55813">
        <w:rPr>
          <w:rFonts w:eastAsiaTheme="minorHAnsi"/>
          <w:sz w:val="28"/>
          <w:szCs w:val="28"/>
          <w:lang w:val="tt-RU" w:eastAsia="en-US"/>
        </w:rPr>
        <w:t>и</w:t>
      </w:r>
      <w:r w:rsidRPr="00F55813">
        <w:rPr>
          <w:rFonts w:eastAsiaTheme="minorHAnsi"/>
          <w:sz w:val="28"/>
          <w:szCs w:val="28"/>
          <w:lang w:val="tt-RU" w:eastAsia="en-US"/>
        </w:rPr>
        <w:t>теп кабул итте, уйнады.</w:t>
      </w:r>
    </w:p>
    <w:p w:rsidR="004941C8" w:rsidRDefault="00787F19"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sidRPr="00F55813">
        <w:rPr>
          <w:rFonts w:eastAsiaTheme="minorHAnsi"/>
          <w:sz w:val="28"/>
          <w:szCs w:val="28"/>
          <w:lang w:val="tt-RU" w:eastAsia="en-US"/>
        </w:rPr>
        <w:t xml:space="preserve">Икенче кечкенәләр төркеме яшьләрендә бу уеннарны куллануда без сыйфат билгеләренә игътибарны үстерә башладык. Ягъни: төс, форма, үлчәм, зурлык. Балалар мөстәкыйль рәвештә бу рәвешле </w:t>
      </w:r>
      <w:r w:rsidR="00FD342B" w:rsidRPr="00F55813">
        <w:rPr>
          <w:rFonts w:eastAsiaTheme="minorHAnsi"/>
          <w:sz w:val="28"/>
          <w:szCs w:val="28"/>
          <w:lang w:val="tt-RU" w:eastAsia="en-US"/>
        </w:rPr>
        <w:t xml:space="preserve">эшчәнлеккә әзер иделәр. </w:t>
      </w:r>
      <w:r w:rsidR="00A658C5" w:rsidRPr="00F55813">
        <w:rPr>
          <w:rFonts w:eastAsiaTheme="minorHAnsi"/>
          <w:sz w:val="28"/>
          <w:szCs w:val="28"/>
          <w:lang w:val="tt-RU" w:eastAsia="en-US"/>
        </w:rPr>
        <w:t>Алга таба санны аңлауга, куллануга килдек.</w:t>
      </w:r>
    </w:p>
    <w:p w:rsidR="006643C9" w:rsidRDefault="006643C9"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Pr>
          <w:rFonts w:eastAsiaTheme="minorHAnsi"/>
          <w:noProof/>
          <w:sz w:val="28"/>
          <w:szCs w:val="28"/>
        </w:rPr>
        <w:lastRenderedPageBreak/>
        <w:drawing>
          <wp:inline distT="0" distB="0" distL="0" distR="0" wp14:anchorId="35D3D709" wp14:editId="1AED47D1">
            <wp:extent cx="4867275" cy="3650456"/>
            <wp:effectExtent l="0" t="0" r="0" b="7620"/>
            <wp:docPr id="4" name="Рисунок 4" descr="C:\Users\icl\Documents\100NIKON\DSCN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l\Documents\100NIKON\DSCN38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1613" cy="3646210"/>
                    </a:xfrm>
                    <a:prstGeom prst="rect">
                      <a:avLst/>
                    </a:prstGeom>
                    <a:noFill/>
                    <a:ln>
                      <a:noFill/>
                    </a:ln>
                  </pic:spPr>
                </pic:pic>
              </a:graphicData>
            </a:graphic>
          </wp:inline>
        </w:drawing>
      </w:r>
    </w:p>
    <w:p w:rsidR="00F55813" w:rsidRDefault="00F55813" w:rsidP="004941C8">
      <w:pPr>
        <w:pStyle w:val="a3"/>
        <w:shd w:val="clear" w:color="auto" w:fill="FFFFFF"/>
        <w:spacing w:before="240" w:beforeAutospacing="0" w:after="240" w:afterAutospacing="0"/>
        <w:ind w:left="-340" w:right="120" w:firstLine="709"/>
        <w:contextualSpacing/>
        <w:textAlignment w:val="top"/>
        <w:rPr>
          <w:sz w:val="28"/>
          <w:szCs w:val="28"/>
          <w:lang w:val="tt-RU"/>
        </w:rPr>
      </w:pPr>
      <w:r w:rsidRPr="00F55813">
        <w:rPr>
          <w:sz w:val="28"/>
          <w:szCs w:val="28"/>
          <w:lang w:val="tt-RU"/>
        </w:rPr>
        <w:t>Өлкән төркемдә дә балалар белән “Ничә кирәк?”, “Күңелле счёт”, “Мин өйрәнгән беренче саннар”, “Уйныйбыз һәм саныйбыз” уеннары аша алу һәм кушуга мисаллар чишәргә, саннар һәм математик билгеләр белән алга таба танышырга, предмет санын чагыштырырга, классификацияләргә өйрәнеп килгән вакытыбыз. Геометрик фигуралар белән танышуны  исә “Форма”, “Геометрик мозаика”, “Кайсы фигура туры килә” кебек уеннар белән тулыландырабыз. Әлеге уеннар балаларның пространстводагы күзаллавын үстерә. Күреп тануны, хәтерне, образлы фикер йөртүне камилләштерә. Шулай ук төсләрне, геометрик формаларны танып белүне ныгыта.</w:t>
      </w:r>
    </w:p>
    <w:p w:rsidR="006643C9" w:rsidRDefault="006643C9" w:rsidP="004941C8">
      <w:pPr>
        <w:pStyle w:val="a3"/>
        <w:shd w:val="clear" w:color="auto" w:fill="FFFFFF"/>
        <w:spacing w:before="240" w:beforeAutospacing="0" w:after="240" w:afterAutospacing="0"/>
        <w:ind w:left="-340" w:right="120" w:firstLine="709"/>
        <w:contextualSpacing/>
        <w:textAlignment w:val="top"/>
        <w:rPr>
          <w:sz w:val="28"/>
          <w:szCs w:val="28"/>
          <w:lang w:val="tt-RU"/>
        </w:rPr>
      </w:pPr>
      <w:r>
        <w:rPr>
          <w:noProof/>
          <w:sz w:val="28"/>
          <w:szCs w:val="28"/>
        </w:rPr>
        <w:drawing>
          <wp:inline distT="0" distB="0" distL="0" distR="0">
            <wp:extent cx="4583575" cy="3437681"/>
            <wp:effectExtent l="0" t="0" r="7620" b="0"/>
            <wp:docPr id="5" name="Рисунок 5" descr="C:\Users\icl\Documents\100NIKON\DSCN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l\Documents\100NIKON\DSCN38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2613" cy="3436960"/>
                    </a:xfrm>
                    <a:prstGeom prst="rect">
                      <a:avLst/>
                    </a:prstGeom>
                    <a:noFill/>
                    <a:ln>
                      <a:noFill/>
                    </a:ln>
                  </pic:spPr>
                </pic:pic>
              </a:graphicData>
            </a:graphic>
          </wp:inline>
        </w:drawing>
      </w:r>
    </w:p>
    <w:p w:rsidR="004941C8" w:rsidRPr="004941C8" w:rsidRDefault="004941C8" w:rsidP="004941C8">
      <w:pPr>
        <w:pStyle w:val="a3"/>
        <w:shd w:val="clear" w:color="auto" w:fill="FFFFFF"/>
        <w:spacing w:before="240" w:beforeAutospacing="0" w:after="240" w:afterAutospacing="0"/>
        <w:ind w:left="-340" w:right="120" w:firstLine="709"/>
        <w:contextualSpacing/>
        <w:textAlignment w:val="top"/>
        <w:rPr>
          <w:rFonts w:eastAsiaTheme="minorHAnsi"/>
          <w:sz w:val="28"/>
          <w:szCs w:val="28"/>
          <w:lang w:val="tt-RU" w:eastAsia="en-US"/>
        </w:rPr>
      </w:pPr>
      <w:r>
        <w:rPr>
          <w:rFonts w:eastAsiaTheme="minorHAnsi"/>
          <w:noProof/>
          <w:sz w:val="28"/>
          <w:szCs w:val="28"/>
        </w:rPr>
        <w:lastRenderedPageBreak/>
        <w:drawing>
          <wp:inline distT="0" distB="0" distL="0" distR="0">
            <wp:extent cx="5105400" cy="3829050"/>
            <wp:effectExtent l="0" t="0" r="0" b="0"/>
            <wp:docPr id="2" name="Рисунок 2" descr="C:\Users\icl\Documents\100NIKON\DSCN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l\Documents\100NIKON\DSCN38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2673" cy="3827005"/>
                    </a:xfrm>
                    <a:prstGeom prst="rect">
                      <a:avLst/>
                    </a:prstGeom>
                    <a:noFill/>
                    <a:ln>
                      <a:noFill/>
                    </a:ln>
                  </pic:spPr>
                </pic:pic>
              </a:graphicData>
            </a:graphic>
          </wp:inline>
        </w:drawing>
      </w:r>
    </w:p>
    <w:p w:rsidR="001613A5" w:rsidRDefault="001613A5" w:rsidP="004941C8">
      <w:pPr>
        <w:shd w:val="clear" w:color="auto" w:fill="FFFFFF"/>
        <w:spacing w:before="240" w:after="240" w:line="240" w:lineRule="auto"/>
        <w:ind w:left="-340" w:firstLine="709"/>
        <w:contextualSpacing/>
        <w:rPr>
          <w:rFonts w:ascii="Times New Roman" w:eastAsia="Times New Roman" w:hAnsi="Times New Roman" w:cs="Times New Roman"/>
          <w:sz w:val="28"/>
          <w:szCs w:val="28"/>
          <w:lang w:val="tt-RU" w:eastAsia="ru-RU"/>
        </w:rPr>
      </w:pPr>
    </w:p>
    <w:p w:rsidR="001613A5" w:rsidRDefault="001613A5" w:rsidP="004941C8">
      <w:pPr>
        <w:shd w:val="clear" w:color="auto" w:fill="FFFFFF"/>
        <w:spacing w:before="240" w:after="240" w:line="240" w:lineRule="auto"/>
        <w:ind w:left="-340" w:firstLine="709"/>
        <w:contextualSpacing/>
        <w:rPr>
          <w:rFonts w:ascii="Times New Roman" w:eastAsia="Times New Roman" w:hAnsi="Times New Roman" w:cs="Times New Roman"/>
          <w:sz w:val="28"/>
          <w:szCs w:val="28"/>
          <w:lang w:val="tt-RU" w:eastAsia="ru-RU"/>
        </w:rPr>
      </w:pPr>
    </w:p>
    <w:p w:rsidR="004941C8" w:rsidRDefault="00F55813" w:rsidP="004941C8">
      <w:pPr>
        <w:shd w:val="clear" w:color="auto" w:fill="FFFFFF"/>
        <w:spacing w:before="240" w:after="240" w:line="240" w:lineRule="auto"/>
        <w:ind w:left="-340" w:firstLine="709"/>
        <w:contextualSpacing/>
        <w:rPr>
          <w:rFonts w:ascii="Times New Roman" w:eastAsia="Times New Roman" w:hAnsi="Times New Roman" w:cs="Times New Roman"/>
          <w:sz w:val="28"/>
          <w:szCs w:val="28"/>
          <w:lang w:val="tt-RU" w:eastAsia="ru-RU"/>
        </w:rPr>
      </w:pPr>
      <w:r w:rsidRPr="00F55813">
        <w:rPr>
          <w:rFonts w:ascii="Times New Roman" w:eastAsia="Times New Roman" w:hAnsi="Times New Roman" w:cs="Times New Roman"/>
          <w:sz w:val="28"/>
          <w:szCs w:val="28"/>
          <w:lang w:val="tt-RU" w:eastAsia="ru-RU"/>
        </w:rPr>
        <w:t>Мәктәпкәчә яшьтәге балаларда логик фикерләү элементлары, ягъни уйлау, нәтиҗәләр ясый белү формалаша башлый. Балаларның иҗади мөмкинлекләрен үстерүгә этәргеч ясаучы күп төрле уен һәм күнегүләр бар. Әлеге төр уенлы күнегүләрдән мин үз эшчәнлегемдә түбәндәгеләрне еш кулланам: “Буш шакмакта ни җитми”, “Соңгы рәсем ничек буялыр”, “Рәсемнәрдә аерымлыклар тап”, “Ике бер төсле предметны тап”, “Җәнлекләрне үз үлчәменә туры килүче йортка урнаштыр”, “Кечкенәдән зурга таба ата”, һ.б.</w:t>
      </w:r>
    </w:p>
    <w:p w:rsidR="005762CD" w:rsidRDefault="00F55813" w:rsidP="005762CD">
      <w:pPr>
        <w:shd w:val="clear" w:color="auto" w:fill="FFFFFF"/>
        <w:spacing w:before="240" w:after="240" w:line="240" w:lineRule="auto"/>
        <w:ind w:left="-340" w:firstLine="709"/>
        <w:contextualSpacing/>
        <w:rPr>
          <w:rStyle w:val="a5"/>
          <w:rFonts w:ascii="Times New Roman" w:hAnsi="Times New Roman" w:cs="Times New Roman"/>
          <w:b w:val="0"/>
          <w:sz w:val="28"/>
          <w:szCs w:val="28"/>
          <w:lang w:val="tt-RU"/>
        </w:rPr>
      </w:pPr>
      <w:r w:rsidRPr="004941C8">
        <w:rPr>
          <w:rStyle w:val="a5"/>
          <w:rFonts w:ascii="Times New Roman" w:hAnsi="Times New Roman" w:cs="Times New Roman"/>
          <w:b w:val="0"/>
          <w:sz w:val="28"/>
          <w:szCs w:val="28"/>
          <w:lang w:val="tt-RU"/>
        </w:rPr>
        <w:t>Санау таякчыклары турында язмый үтә алмыйм. Аларны куллану математик күзаллауны дөрес һәм тиз формалаштыруда бик зур роль уйный. Алар ярдәмендә геометрик формаларны ныгыту бик җиңел. Бары балаларга төрле формаларны төзеп уйнарга мөмкинлек тудыру кирәк. Шарт буенча балалар гади фигураны катлаулыга яки киресенчә төзи ала. Башваткычлар тибында уйнату мөмкин: 5 санау таякчыгыннан 2 тигез өчпочмак төзү. Яки 7 санау таякчыгыннан ике тигез шакмак. 2 өчпочмак һәм 2 шакмакны 9 таякчыктан төзү. Катлауландыру аша логик фикерләү үстерелә: 9 квадраттан торучы фигурадан 4 таякны а</w:t>
      </w:r>
      <w:r w:rsidR="005762CD">
        <w:rPr>
          <w:rStyle w:val="a5"/>
          <w:rFonts w:ascii="Times New Roman" w:hAnsi="Times New Roman" w:cs="Times New Roman"/>
          <w:b w:val="0"/>
          <w:sz w:val="28"/>
          <w:szCs w:val="28"/>
          <w:lang w:val="tt-RU"/>
        </w:rPr>
        <w:t>лып куеп 5 квадрат калдыру, һ.б.</w:t>
      </w:r>
    </w:p>
    <w:p w:rsidR="005762CD" w:rsidRDefault="005762CD" w:rsidP="005762CD">
      <w:pPr>
        <w:shd w:val="clear" w:color="auto" w:fill="FFFFFF"/>
        <w:spacing w:before="240" w:after="240" w:line="240" w:lineRule="auto"/>
        <w:ind w:left="-340" w:firstLine="709"/>
        <w:contextualSpacing/>
        <w:rPr>
          <w:rStyle w:val="a5"/>
          <w:rFonts w:ascii="Times New Roman" w:hAnsi="Times New Roman" w:cs="Times New Roman"/>
          <w:b w:val="0"/>
          <w:sz w:val="28"/>
          <w:szCs w:val="28"/>
          <w:lang w:val="tt-RU"/>
        </w:rPr>
      </w:pPr>
      <w:r w:rsidRPr="005762CD">
        <w:rPr>
          <w:rStyle w:val="a5"/>
          <w:rFonts w:ascii="Times New Roman" w:hAnsi="Times New Roman" w:cs="Times New Roman"/>
          <w:b w:val="0"/>
          <w:sz w:val="28"/>
          <w:szCs w:val="28"/>
          <w:lang w:val="tt-RU"/>
        </w:rPr>
        <w:t>Шулай ук кызыклы сорауларны урынлы кулланырга тырышам. Мәсәлән: “Мин дә син, без ничәү?”, “Таякның ничә очы бар? Ә ике таякның?”, “Бер таякны кулланып ничек итеп өстәлдә өчпочмак ясарга?” һ.б.</w:t>
      </w:r>
    </w:p>
    <w:p w:rsidR="005762CD" w:rsidRPr="00367D27" w:rsidRDefault="005762CD" w:rsidP="00367D27">
      <w:pPr>
        <w:shd w:val="clear" w:color="auto" w:fill="FFFFFF"/>
        <w:spacing w:before="240" w:after="240" w:line="240" w:lineRule="auto"/>
        <w:ind w:left="-340" w:firstLine="709"/>
        <w:contextualSpacing/>
        <w:rPr>
          <w:rStyle w:val="a5"/>
          <w:rFonts w:ascii="Times New Roman" w:hAnsi="Times New Roman" w:cs="Times New Roman"/>
          <w:sz w:val="28"/>
          <w:szCs w:val="28"/>
          <w:lang w:val="tt-RU"/>
        </w:rPr>
      </w:pPr>
      <w:r w:rsidRPr="00367D27">
        <w:rPr>
          <w:rFonts w:ascii="Times New Roman" w:hAnsi="Times New Roman" w:cs="Times New Roman"/>
          <w:b/>
          <w:sz w:val="28"/>
          <w:szCs w:val="28"/>
          <w:lang w:val="tt-RU"/>
        </w:rPr>
        <w:t>Кече яшьтән уен формасында үткәрелүче уен һәм күнегүләр аша балалар программа материалын яхшырак үзләштерде. Әлеге уеннардан алынган шатлык хисе, белем алудан сөенеч кичерүгә китерде. Без шуңа ашкынабыз да бит инде!</w:t>
      </w:r>
      <w:bookmarkStart w:id="0" w:name="_GoBack"/>
      <w:bookmarkEnd w:id="0"/>
    </w:p>
    <w:p w:rsidR="005762CD" w:rsidRDefault="005762CD" w:rsidP="005F2C1E">
      <w:pPr>
        <w:shd w:val="clear" w:color="auto" w:fill="FFFFFF"/>
        <w:spacing w:before="240" w:after="240" w:line="240" w:lineRule="auto"/>
        <w:ind w:left="-340" w:firstLine="709"/>
        <w:contextualSpacing/>
        <w:jc w:val="center"/>
        <w:rPr>
          <w:rStyle w:val="a5"/>
          <w:rFonts w:ascii="Times New Roman" w:eastAsia="Times New Roman" w:hAnsi="Times New Roman" w:cs="Times New Roman"/>
          <w:b w:val="0"/>
          <w:bCs w:val="0"/>
          <w:sz w:val="28"/>
          <w:szCs w:val="28"/>
          <w:lang w:val="tt-RU" w:eastAsia="ru-RU"/>
        </w:rPr>
      </w:pPr>
    </w:p>
    <w:p w:rsidR="00ED389F" w:rsidRPr="004941C8" w:rsidRDefault="00ED389F" w:rsidP="005F2C1E">
      <w:pPr>
        <w:shd w:val="clear" w:color="auto" w:fill="FFFFFF"/>
        <w:spacing w:before="240" w:after="240" w:line="240" w:lineRule="auto"/>
        <w:ind w:left="-340" w:firstLine="709"/>
        <w:contextualSpacing/>
        <w:jc w:val="right"/>
        <w:rPr>
          <w:rStyle w:val="a5"/>
          <w:rFonts w:ascii="Times New Roman" w:eastAsia="Times New Roman" w:hAnsi="Times New Roman" w:cs="Times New Roman"/>
          <w:b w:val="0"/>
          <w:bCs w:val="0"/>
          <w:sz w:val="28"/>
          <w:szCs w:val="28"/>
          <w:lang w:val="tt-RU" w:eastAsia="ru-RU"/>
        </w:rPr>
      </w:pPr>
      <w:r>
        <w:rPr>
          <w:rFonts w:ascii="Times New Roman" w:eastAsia="Times New Roman" w:hAnsi="Times New Roman" w:cs="Times New Roman"/>
          <w:noProof/>
          <w:sz w:val="28"/>
          <w:szCs w:val="28"/>
          <w:lang w:eastAsia="ru-RU"/>
        </w:rPr>
        <w:drawing>
          <wp:inline distT="0" distB="0" distL="0" distR="0">
            <wp:extent cx="5075853" cy="3806889"/>
            <wp:effectExtent l="0" t="0" r="0" b="3175"/>
            <wp:docPr id="3" name="Рисунок 3" descr="C:\Users\icl\Documents\100NIKON\DSCN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l\Documents\100NIKON\DSCN38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0976" cy="3810731"/>
                    </a:xfrm>
                    <a:prstGeom prst="rect">
                      <a:avLst/>
                    </a:prstGeom>
                    <a:noFill/>
                    <a:ln>
                      <a:noFill/>
                    </a:ln>
                  </pic:spPr>
                </pic:pic>
              </a:graphicData>
            </a:graphic>
          </wp:inline>
        </w:drawing>
      </w:r>
    </w:p>
    <w:p w:rsidR="00F55813" w:rsidRPr="00F55813" w:rsidRDefault="00F55813" w:rsidP="004941C8">
      <w:pPr>
        <w:pStyle w:val="a3"/>
        <w:spacing w:before="240" w:beforeAutospacing="0" w:after="240" w:afterAutospacing="0"/>
        <w:ind w:left="-284" w:firstLine="709"/>
        <w:contextualSpacing/>
        <w:rPr>
          <w:rStyle w:val="a5"/>
          <w:b w:val="0"/>
          <w:sz w:val="28"/>
          <w:szCs w:val="28"/>
          <w:lang w:val="tt-RU"/>
        </w:rPr>
      </w:pPr>
    </w:p>
    <w:p w:rsidR="00F55813" w:rsidRPr="00F55813" w:rsidRDefault="00F55813" w:rsidP="005F2C1E">
      <w:pPr>
        <w:shd w:val="clear" w:color="auto" w:fill="FFFFFF"/>
        <w:spacing w:before="240" w:after="240" w:line="240" w:lineRule="auto"/>
        <w:contextualSpacing/>
        <w:rPr>
          <w:rFonts w:ascii="Times New Roman" w:eastAsia="Times New Roman" w:hAnsi="Times New Roman" w:cs="Times New Roman"/>
          <w:sz w:val="28"/>
          <w:szCs w:val="28"/>
          <w:lang w:val="tt-RU" w:eastAsia="ru-RU"/>
        </w:rPr>
      </w:pPr>
    </w:p>
    <w:p w:rsidR="00F55813" w:rsidRPr="00A658C5" w:rsidRDefault="00F55813" w:rsidP="004941C8">
      <w:pPr>
        <w:pStyle w:val="a3"/>
        <w:shd w:val="clear" w:color="auto" w:fill="FFFFFF"/>
        <w:spacing w:before="240" w:beforeAutospacing="0" w:after="240" w:afterAutospacing="0"/>
        <w:ind w:left="720" w:right="120" w:firstLine="709"/>
        <w:contextualSpacing/>
        <w:textAlignment w:val="top"/>
        <w:rPr>
          <w:rFonts w:eastAsiaTheme="minorHAnsi"/>
          <w:sz w:val="28"/>
          <w:szCs w:val="28"/>
          <w:lang w:val="tt-RU" w:eastAsia="en-US"/>
        </w:rPr>
      </w:pPr>
    </w:p>
    <w:p w:rsidR="00F55813" w:rsidRDefault="005F2C1E" w:rsidP="005F2C1E">
      <w:pPr>
        <w:pStyle w:val="a3"/>
        <w:shd w:val="clear" w:color="auto" w:fill="FFFFFF"/>
        <w:spacing w:before="240" w:beforeAutospacing="0" w:after="240" w:afterAutospacing="0"/>
        <w:ind w:left="720" w:right="120" w:firstLine="709"/>
        <w:contextualSpacing/>
        <w:jc w:val="center"/>
        <w:textAlignment w:val="top"/>
        <w:rPr>
          <w:rFonts w:ascii="Arial" w:hAnsi="Arial" w:cs="Arial"/>
          <w:color w:val="000000"/>
          <w:sz w:val="18"/>
          <w:szCs w:val="18"/>
          <w:lang w:val="tt-RU"/>
        </w:rPr>
      </w:pPr>
      <w:r>
        <w:rPr>
          <w:rFonts w:ascii="Arial" w:hAnsi="Arial" w:cs="Arial"/>
          <w:noProof/>
          <w:color w:val="000000"/>
          <w:sz w:val="18"/>
          <w:szCs w:val="18"/>
        </w:rPr>
        <w:drawing>
          <wp:inline distT="0" distB="0" distL="0" distR="0">
            <wp:extent cx="5172688" cy="3881535"/>
            <wp:effectExtent l="0" t="0" r="9525" b="5080"/>
            <wp:docPr id="1" name="Рисунок 1" descr="C:\Users\icl\Documents\100NIKON\DSCN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l\Documents\100NIKON\DSCN38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0094" cy="3917108"/>
                    </a:xfrm>
                    <a:prstGeom prst="rect">
                      <a:avLst/>
                    </a:prstGeom>
                    <a:noFill/>
                    <a:ln>
                      <a:noFill/>
                    </a:ln>
                  </pic:spPr>
                </pic:pic>
              </a:graphicData>
            </a:graphic>
          </wp:inline>
        </w:drawing>
      </w:r>
    </w:p>
    <w:p w:rsidR="00F55813" w:rsidRDefault="00F55813" w:rsidP="00367D27">
      <w:pPr>
        <w:pStyle w:val="a3"/>
        <w:shd w:val="clear" w:color="auto" w:fill="FFFFFF"/>
        <w:spacing w:before="240" w:beforeAutospacing="0" w:after="240" w:afterAutospacing="0"/>
        <w:ind w:right="120"/>
        <w:contextualSpacing/>
        <w:textAlignment w:val="top"/>
        <w:rPr>
          <w:rFonts w:ascii="Arial" w:hAnsi="Arial" w:cs="Arial"/>
          <w:color w:val="000000"/>
          <w:sz w:val="18"/>
          <w:szCs w:val="18"/>
          <w:lang w:val="tt-RU"/>
        </w:rPr>
      </w:pPr>
    </w:p>
    <w:p w:rsidR="006829B9" w:rsidRPr="00367D27" w:rsidRDefault="006829B9" w:rsidP="00367D27">
      <w:pPr>
        <w:pStyle w:val="a3"/>
        <w:shd w:val="clear" w:color="auto" w:fill="FFFFFF"/>
        <w:spacing w:before="240" w:beforeAutospacing="0" w:after="240" w:afterAutospacing="0"/>
        <w:ind w:right="120"/>
        <w:contextualSpacing/>
        <w:textAlignment w:val="top"/>
        <w:rPr>
          <w:rFonts w:ascii="Arial" w:hAnsi="Arial" w:cs="Arial"/>
          <w:color w:val="000000"/>
          <w:sz w:val="18"/>
          <w:szCs w:val="18"/>
          <w:lang w:val="tt-RU"/>
        </w:rPr>
      </w:pPr>
    </w:p>
    <w:sectPr w:rsidR="006829B9" w:rsidRPr="00367D27" w:rsidSect="000D256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E84" w:rsidRDefault="00083E84" w:rsidP="000D2565">
      <w:pPr>
        <w:spacing w:after="0" w:line="240" w:lineRule="auto"/>
      </w:pPr>
      <w:r>
        <w:separator/>
      </w:r>
    </w:p>
  </w:endnote>
  <w:endnote w:type="continuationSeparator" w:id="0">
    <w:p w:rsidR="00083E84" w:rsidRDefault="00083E84" w:rsidP="000D2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E84" w:rsidRDefault="00083E84" w:rsidP="000D2565">
      <w:pPr>
        <w:spacing w:after="0" w:line="240" w:lineRule="auto"/>
      </w:pPr>
      <w:r>
        <w:separator/>
      </w:r>
    </w:p>
  </w:footnote>
  <w:footnote w:type="continuationSeparator" w:id="0">
    <w:p w:rsidR="00083E84" w:rsidRDefault="00083E84" w:rsidP="000D25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9408B"/>
    <w:multiLevelType w:val="hybridMultilevel"/>
    <w:tmpl w:val="436AC9AC"/>
    <w:lvl w:ilvl="0" w:tplc="08BA2AF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7E6"/>
    <w:rsid w:val="00083E84"/>
    <w:rsid w:val="000D2565"/>
    <w:rsid w:val="001352B0"/>
    <w:rsid w:val="001613A5"/>
    <w:rsid w:val="002F37E6"/>
    <w:rsid w:val="00367D27"/>
    <w:rsid w:val="004941C8"/>
    <w:rsid w:val="005762CD"/>
    <w:rsid w:val="005E16F8"/>
    <w:rsid w:val="005F2C1E"/>
    <w:rsid w:val="00611D61"/>
    <w:rsid w:val="00637748"/>
    <w:rsid w:val="006643C9"/>
    <w:rsid w:val="006829B9"/>
    <w:rsid w:val="00773EB7"/>
    <w:rsid w:val="00787F19"/>
    <w:rsid w:val="00A658C5"/>
    <w:rsid w:val="00B2526D"/>
    <w:rsid w:val="00B97459"/>
    <w:rsid w:val="00C22CD1"/>
    <w:rsid w:val="00D81D4E"/>
    <w:rsid w:val="00E81089"/>
    <w:rsid w:val="00ED389F"/>
    <w:rsid w:val="00F45B0B"/>
    <w:rsid w:val="00F55813"/>
    <w:rsid w:val="00F6595B"/>
    <w:rsid w:val="00FD3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829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829B9"/>
    <w:rPr>
      <w:color w:val="0000FF"/>
      <w:u w:val="single"/>
    </w:rPr>
  </w:style>
  <w:style w:type="character" w:customStyle="1" w:styleId="apple-converted-space">
    <w:name w:val="apple-converted-space"/>
    <w:basedOn w:val="a0"/>
    <w:rsid w:val="006829B9"/>
  </w:style>
  <w:style w:type="character" w:styleId="a5">
    <w:name w:val="Strong"/>
    <w:basedOn w:val="a0"/>
    <w:uiPriority w:val="22"/>
    <w:qFormat/>
    <w:rsid w:val="006829B9"/>
    <w:rPr>
      <w:b/>
      <w:bCs/>
    </w:rPr>
  </w:style>
  <w:style w:type="character" w:styleId="a6">
    <w:name w:val="Emphasis"/>
    <w:basedOn w:val="a0"/>
    <w:uiPriority w:val="20"/>
    <w:qFormat/>
    <w:rsid w:val="006829B9"/>
    <w:rPr>
      <w:i/>
      <w:iCs/>
    </w:rPr>
  </w:style>
  <w:style w:type="paragraph" w:styleId="a7">
    <w:name w:val="List Paragraph"/>
    <w:basedOn w:val="a"/>
    <w:uiPriority w:val="34"/>
    <w:qFormat/>
    <w:rsid w:val="00E81089"/>
    <w:pPr>
      <w:ind w:left="720"/>
      <w:contextualSpacing/>
    </w:pPr>
  </w:style>
  <w:style w:type="paragraph" w:styleId="a8">
    <w:name w:val="header"/>
    <w:basedOn w:val="a"/>
    <w:link w:val="a9"/>
    <w:uiPriority w:val="99"/>
    <w:unhideWhenUsed/>
    <w:rsid w:val="000D256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2565"/>
  </w:style>
  <w:style w:type="paragraph" w:styleId="aa">
    <w:name w:val="footer"/>
    <w:basedOn w:val="a"/>
    <w:link w:val="ab"/>
    <w:uiPriority w:val="99"/>
    <w:unhideWhenUsed/>
    <w:rsid w:val="000D256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2565"/>
  </w:style>
  <w:style w:type="paragraph" w:styleId="ac">
    <w:name w:val="Balloon Text"/>
    <w:basedOn w:val="a"/>
    <w:link w:val="ad"/>
    <w:uiPriority w:val="99"/>
    <w:semiHidden/>
    <w:unhideWhenUsed/>
    <w:rsid w:val="004941C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941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829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829B9"/>
    <w:rPr>
      <w:color w:val="0000FF"/>
      <w:u w:val="single"/>
    </w:rPr>
  </w:style>
  <w:style w:type="character" w:customStyle="1" w:styleId="apple-converted-space">
    <w:name w:val="apple-converted-space"/>
    <w:basedOn w:val="a0"/>
    <w:rsid w:val="006829B9"/>
  </w:style>
  <w:style w:type="character" w:styleId="a5">
    <w:name w:val="Strong"/>
    <w:basedOn w:val="a0"/>
    <w:uiPriority w:val="22"/>
    <w:qFormat/>
    <w:rsid w:val="006829B9"/>
    <w:rPr>
      <w:b/>
      <w:bCs/>
    </w:rPr>
  </w:style>
  <w:style w:type="character" w:styleId="a6">
    <w:name w:val="Emphasis"/>
    <w:basedOn w:val="a0"/>
    <w:uiPriority w:val="20"/>
    <w:qFormat/>
    <w:rsid w:val="006829B9"/>
    <w:rPr>
      <w:i/>
      <w:iCs/>
    </w:rPr>
  </w:style>
  <w:style w:type="paragraph" w:styleId="a7">
    <w:name w:val="List Paragraph"/>
    <w:basedOn w:val="a"/>
    <w:uiPriority w:val="34"/>
    <w:qFormat/>
    <w:rsid w:val="00E81089"/>
    <w:pPr>
      <w:ind w:left="720"/>
      <w:contextualSpacing/>
    </w:pPr>
  </w:style>
  <w:style w:type="paragraph" w:styleId="a8">
    <w:name w:val="header"/>
    <w:basedOn w:val="a"/>
    <w:link w:val="a9"/>
    <w:uiPriority w:val="99"/>
    <w:unhideWhenUsed/>
    <w:rsid w:val="000D256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2565"/>
  </w:style>
  <w:style w:type="paragraph" w:styleId="aa">
    <w:name w:val="footer"/>
    <w:basedOn w:val="a"/>
    <w:link w:val="ab"/>
    <w:uiPriority w:val="99"/>
    <w:unhideWhenUsed/>
    <w:rsid w:val="000D256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2565"/>
  </w:style>
  <w:style w:type="paragraph" w:styleId="ac">
    <w:name w:val="Balloon Text"/>
    <w:basedOn w:val="a"/>
    <w:link w:val="ad"/>
    <w:uiPriority w:val="99"/>
    <w:semiHidden/>
    <w:unhideWhenUsed/>
    <w:rsid w:val="004941C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941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461287">
      <w:bodyDiv w:val="1"/>
      <w:marLeft w:val="0"/>
      <w:marRight w:val="0"/>
      <w:marTop w:val="0"/>
      <w:marBottom w:val="0"/>
      <w:divBdr>
        <w:top w:val="none" w:sz="0" w:space="0" w:color="auto"/>
        <w:left w:val="none" w:sz="0" w:space="0" w:color="auto"/>
        <w:bottom w:val="none" w:sz="0" w:space="0" w:color="auto"/>
        <w:right w:val="none" w:sz="0" w:space="0" w:color="auto"/>
      </w:divBdr>
    </w:div>
    <w:div w:id="1851479356">
      <w:bodyDiv w:val="1"/>
      <w:marLeft w:val="0"/>
      <w:marRight w:val="0"/>
      <w:marTop w:val="0"/>
      <w:marBottom w:val="0"/>
      <w:divBdr>
        <w:top w:val="none" w:sz="0" w:space="0" w:color="auto"/>
        <w:left w:val="none" w:sz="0" w:space="0" w:color="auto"/>
        <w:bottom w:val="none" w:sz="0" w:space="0" w:color="auto"/>
        <w:right w:val="none" w:sz="0" w:space="0" w:color="auto"/>
      </w:divBdr>
    </w:div>
    <w:div w:id="202494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41A97-7C2D-4AD1-962F-CF6CD8138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845</Words>
  <Characters>4822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LEXX</dc:creator>
  <cp:lastModifiedBy>Садик</cp:lastModifiedBy>
  <cp:revision>13</cp:revision>
  <dcterms:created xsi:type="dcterms:W3CDTF">2015-01-13T15:16:00Z</dcterms:created>
  <dcterms:modified xsi:type="dcterms:W3CDTF">2015-10-08T11:23:00Z</dcterms:modified>
</cp:coreProperties>
</file>