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42" w:rsidRDefault="00D04342" w:rsidP="00D04342">
      <w:pPr>
        <w:pStyle w:val="22"/>
        <w:framePr w:wrap="none" w:vAnchor="page" w:hAnchor="page" w:x="1318" w:y="1315"/>
        <w:shd w:val="clear" w:color="auto" w:fill="auto"/>
        <w:spacing w:line="240" w:lineRule="exact"/>
        <w:ind w:left="1560"/>
        <w:jc w:val="left"/>
      </w:pPr>
      <w:bookmarkStart w:id="0" w:name="bookmark6"/>
      <w:r>
        <w:t>Этапы формирования гендерного самосознания детей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3408"/>
        <w:gridCol w:w="4142"/>
      </w:tblGrid>
      <w:tr w:rsidR="00D04342" w:rsidTr="00D04342">
        <w:trPr>
          <w:trHeight w:hRule="exact" w:val="37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4342" w:rsidRDefault="00D04342">
            <w:pPr>
              <w:pStyle w:val="1"/>
              <w:framePr w:w="9264" w:h="14203" w:hRule="exact" w:wrap="none" w:vAnchor="page" w:hAnchor="page" w:x="1323" w:y="1757"/>
              <w:shd w:val="clear" w:color="auto" w:fill="auto"/>
              <w:spacing w:line="160" w:lineRule="exact"/>
              <w:ind w:left="120"/>
            </w:pPr>
            <w:r>
              <w:rPr>
                <w:rStyle w:val="8pt"/>
              </w:rPr>
              <w:t>Возраст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4342" w:rsidRDefault="00D04342">
            <w:pPr>
              <w:pStyle w:val="1"/>
              <w:framePr w:w="9264" w:h="14203" w:hRule="exact" w:wrap="none" w:vAnchor="page" w:hAnchor="page" w:x="1323" w:y="1757"/>
              <w:shd w:val="clear" w:color="auto" w:fill="auto"/>
              <w:spacing w:line="160" w:lineRule="exact"/>
              <w:jc w:val="both"/>
            </w:pPr>
            <w:r>
              <w:rPr>
                <w:rStyle w:val="8pt"/>
              </w:rPr>
              <w:t>Формирование представлений о себе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4342" w:rsidRDefault="00D04342">
            <w:pPr>
              <w:pStyle w:val="1"/>
              <w:framePr w:w="9264" w:h="14203" w:hRule="exact" w:wrap="none" w:vAnchor="page" w:hAnchor="page" w:x="1323" w:y="1757"/>
              <w:shd w:val="clear" w:color="auto" w:fill="auto"/>
              <w:spacing w:line="160" w:lineRule="exact"/>
              <w:jc w:val="both"/>
            </w:pPr>
            <w:r>
              <w:rPr>
                <w:rStyle w:val="8pt"/>
              </w:rPr>
              <w:t>Воспитательные задачи</w:t>
            </w:r>
          </w:p>
        </w:tc>
      </w:tr>
      <w:tr w:rsidR="00D04342" w:rsidTr="00D04342">
        <w:trPr>
          <w:trHeight w:hRule="exact" w:val="1138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4342" w:rsidRPr="00466D4E" w:rsidRDefault="00D04342">
            <w:pPr>
              <w:pStyle w:val="1"/>
              <w:framePr w:w="9264" w:h="14203" w:hRule="exact" w:wrap="none" w:vAnchor="page" w:hAnchor="page" w:x="1323" w:y="1757"/>
              <w:shd w:val="clear" w:color="auto" w:fill="auto"/>
              <w:spacing w:line="341" w:lineRule="exact"/>
              <w:ind w:left="120"/>
              <w:rPr>
                <w:sz w:val="20"/>
                <w:szCs w:val="20"/>
              </w:rPr>
            </w:pPr>
            <w:r w:rsidRPr="00466D4E">
              <w:rPr>
                <w:rStyle w:val="8pt"/>
                <w:sz w:val="20"/>
                <w:szCs w:val="20"/>
              </w:rPr>
              <w:t xml:space="preserve">От рождения </w:t>
            </w:r>
            <w:proofErr w:type="gramStart"/>
            <w:r w:rsidRPr="00466D4E">
              <w:rPr>
                <w:rStyle w:val="8pt"/>
                <w:sz w:val="20"/>
                <w:szCs w:val="20"/>
              </w:rPr>
              <w:t>До</w:t>
            </w:r>
            <w:proofErr w:type="gramEnd"/>
            <w:r w:rsidRPr="00466D4E">
              <w:rPr>
                <w:rStyle w:val="8pt"/>
                <w:sz w:val="20"/>
                <w:szCs w:val="20"/>
              </w:rPr>
              <w:t xml:space="preserve"> 3-х лет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4342" w:rsidRPr="00466D4E" w:rsidRDefault="00D04342">
            <w:pPr>
              <w:pStyle w:val="1"/>
              <w:framePr w:w="9264" w:h="14203" w:hRule="exact" w:wrap="none" w:vAnchor="page" w:hAnchor="page" w:x="1323" w:y="1757"/>
              <w:shd w:val="clear" w:color="auto" w:fill="auto"/>
              <w:spacing w:line="341" w:lineRule="exact"/>
              <w:jc w:val="both"/>
              <w:rPr>
                <w:sz w:val="20"/>
                <w:szCs w:val="20"/>
              </w:rPr>
            </w:pPr>
            <w:r w:rsidRPr="00466D4E">
              <w:rPr>
                <w:rStyle w:val="8pt"/>
                <w:sz w:val="20"/>
                <w:szCs w:val="20"/>
              </w:rPr>
              <w:t xml:space="preserve">Происходит становление полового самосознания. Ребенок начинает осознавать себя представителем человеческого рода и одновременно неповторимой уникальной личностью. Учится управлять своим телом. Стремится оценить свои возможности, понять чувства и эмоции. Происходит первичная половая идентификация. Учится ориентироваться в том, кто мальчик, кто </w:t>
            </w:r>
            <w:proofErr w:type="gramStart"/>
            <w:r w:rsidRPr="00466D4E">
              <w:rPr>
                <w:rStyle w:val="8pt"/>
                <w:sz w:val="20"/>
                <w:szCs w:val="20"/>
              </w:rPr>
              <w:t>девочка..</w:t>
            </w:r>
            <w:proofErr w:type="gramEnd"/>
            <w:r w:rsidRPr="00466D4E">
              <w:rPr>
                <w:rStyle w:val="8pt"/>
                <w:sz w:val="20"/>
                <w:szCs w:val="20"/>
              </w:rPr>
              <w:t xml:space="preserve"> Начинает сравнивать себя с другими людьми. Проявляет внимание к различным частям своего тела. Может играть со своими половыми органами, с интересом наблюдать за раздетыми людьми. Задает вопросы о различиях между полами, спрашивает, откуда берутся дети. В речи использует местоимение «он», «она». Редко допускает ошибки в употреблении родовых окончаний глаголов (ходил- ходила), от отличия в половой принадлежности связывает с такими признаками, как одежда, прическа. Нередко считает, что пол можно изменить-побыть мальчиком, потом девочкой или наоборот. Играет в игры, которым обучают взрослые. В играх мальчики более активны, девочки пассивны.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4342" w:rsidRPr="00466D4E" w:rsidRDefault="00D04342">
            <w:pPr>
              <w:pStyle w:val="1"/>
              <w:framePr w:w="9264" w:h="14203" w:hRule="exact" w:wrap="none" w:vAnchor="page" w:hAnchor="page" w:x="1323" w:y="1757"/>
              <w:shd w:val="clear" w:color="auto" w:fill="auto"/>
              <w:spacing w:line="341" w:lineRule="exact"/>
              <w:jc w:val="both"/>
              <w:rPr>
                <w:sz w:val="20"/>
                <w:szCs w:val="20"/>
              </w:rPr>
            </w:pPr>
            <w:r w:rsidRPr="00466D4E">
              <w:rPr>
                <w:rStyle w:val="8pt"/>
                <w:sz w:val="20"/>
                <w:szCs w:val="20"/>
              </w:rPr>
              <w:t xml:space="preserve">  Создать условия для становления личности ребенка, его мужественности-женственности (полная гармоничная семья, в которой отношения между родителями строятся на основе взаимного уважения мужского и женского начала). В отношениях к мальчикам и девочкам проявлять ласку, </w:t>
            </w:r>
            <w:proofErr w:type="gramStart"/>
            <w:r w:rsidRPr="00466D4E">
              <w:rPr>
                <w:rStyle w:val="8pt"/>
                <w:sz w:val="20"/>
                <w:szCs w:val="20"/>
              </w:rPr>
              <w:t>нежность ,</w:t>
            </w:r>
            <w:proofErr w:type="gramEnd"/>
            <w:r w:rsidRPr="00466D4E">
              <w:rPr>
                <w:rStyle w:val="8pt"/>
                <w:sz w:val="20"/>
                <w:szCs w:val="20"/>
              </w:rPr>
              <w:t xml:space="preserve"> любовь, внимание к физическим и эмоциональным потребностям детей. В общении с детьми эмоционально реагировать на их действия. Давать ребенку имя обдуманно. Относится к ребенку адекватно его половой идентификации (отношения между членами семьи должны быть адекватны их половой идентификации). Одевать детей в одежду, делать прическу в соответствии сих полом. Подчеркивать принадлежность к определенному кругу. Воспитывать гигиенические навыки. Мальчиков лучше обучать с помощью зрительного анализатора, девочек - с помощью слухового анализатора.</w:t>
            </w:r>
          </w:p>
        </w:tc>
      </w:tr>
      <w:tr w:rsidR="00D04342" w:rsidTr="00D04342">
        <w:trPr>
          <w:trHeight w:hRule="exact" w:val="244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342" w:rsidRPr="005312AB" w:rsidRDefault="00D04342">
            <w:pPr>
              <w:pStyle w:val="1"/>
              <w:framePr w:w="9264" w:h="14203" w:hRule="exact" w:wrap="none" w:vAnchor="page" w:hAnchor="page" w:x="1323" w:y="1757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 w:rsidRPr="005312AB">
              <w:rPr>
                <w:rStyle w:val="8pt"/>
                <w:sz w:val="18"/>
                <w:szCs w:val="18"/>
              </w:rPr>
              <w:t>От 3-х до 4-х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342" w:rsidRPr="005312AB" w:rsidRDefault="00D04342">
            <w:pPr>
              <w:pStyle w:val="1"/>
              <w:framePr w:w="9264" w:h="14203" w:hRule="exact" w:wrap="none" w:vAnchor="page" w:hAnchor="page" w:x="1323" w:y="1757"/>
              <w:shd w:val="clear" w:color="auto" w:fill="auto"/>
              <w:spacing w:line="346" w:lineRule="exact"/>
              <w:jc w:val="both"/>
              <w:rPr>
                <w:sz w:val="18"/>
                <w:szCs w:val="18"/>
              </w:rPr>
            </w:pPr>
            <w:r w:rsidRPr="005312AB">
              <w:rPr>
                <w:rStyle w:val="8pt"/>
                <w:sz w:val="18"/>
                <w:szCs w:val="18"/>
              </w:rPr>
              <w:t>Ребенок различает пол окружающих его людей, но продолжает ассоциировать его с такими случайными признаками как одежда и прическа. Делает попытки без</w:t>
            </w:r>
            <w:r w:rsidR="00FE5C4C">
              <w:rPr>
                <w:rStyle w:val="8pt"/>
                <w:sz w:val="18"/>
                <w:szCs w:val="18"/>
              </w:rPr>
              <w:t xml:space="preserve"> помощи взрослых разделять роли </w:t>
            </w:r>
            <w:r w:rsidRPr="005312AB">
              <w:rPr>
                <w:rStyle w:val="8pt"/>
                <w:sz w:val="18"/>
                <w:szCs w:val="18"/>
              </w:rPr>
              <w:t>в играх в соответствии с полом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342" w:rsidRPr="005312AB" w:rsidRDefault="00D04342">
            <w:pPr>
              <w:pStyle w:val="1"/>
              <w:framePr w:w="9264" w:h="14203" w:hRule="exact" w:wrap="none" w:vAnchor="page" w:hAnchor="page" w:x="1323" w:y="1757"/>
              <w:shd w:val="clear" w:color="auto" w:fill="auto"/>
              <w:spacing w:line="346" w:lineRule="exact"/>
              <w:jc w:val="both"/>
              <w:rPr>
                <w:sz w:val="18"/>
                <w:szCs w:val="18"/>
              </w:rPr>
            </w:pPr>
            <w:r w:rsidRPr="005312AB">
              <w:rPr>
                <w:rStyle w:val="8pt"/>
                <w:sz w:val="18"/>
                <w:szCs w:val="18"/>
              </w:rPr>
              <w:t>Развивать положительное отношение и уважение к имени ребенка, учить гордиться своим именем. Рассказывать о происхождении имени (кто еще из семьи имел еще такое имя, что оно значит). Вместе с ребе</w:t>
            </w:r>
            <w:r w:rsidR="00A76850">
              <w:rPr>
                <w:rStyle w:val="8pt"/>
                <w:sz w:val="18"/>
                <w:szCs w:val="18"/>
              </w:rPr>
              <w:t xml:space="preserve">нком произносить его </w:t>
            </w:r>
            <w:proofErr w:type="gramStart"/>
            <w:r w:rsidR="00A76850">
              <w:rPr>
                <w:rStyle w:val="8pt"/>
                <w:sz w:val="18"/>
                <w:szCs w:val="18"/>
              </w:rPr>
              <w:t>по разному</w:t>
            </w:r>
            <w:proofErr w:type="gramEnd"/>
            <w:r w:rsidRPr="005312AB">
              <w:rPr>
                <w:rStyle w:val="8pt"/>
                <w:sz w:val="18"/>
                <w:szCs w:val="18"/>
              </w:rPr>
              <w:t>: ласково, сокращенно, полностью- с</w:t>
            </w:r>
          </w:p>
        </w:tc>
      </w:tr>
    </w:tbl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/>
    <w:p w:rsidR="005312AB" w:rsidRDefault="005312AB" w:rsidP="005312AB">
      <w:pPr>
        <w:sectPr w:rsidR="005312AB">
          <w:pgSz w:w="11909" w:h="16834"/>
          <w:pgMar w:top="0" w:right="0" w:bottom="0" w:left="0" w:header="0" w:footer="3" w:gutter="0"/>
          <w:cols w:space="720"/>
        </w:sectPr>
      </w:pPr>
    </w:p>
    <w:p w:rsidR="00D04342" w:rsidRPr="00D04342" w:rsidRDefault="00D04342" w:rsidP="00227D0E">
      <w:pPr>
        <w:pStyle w:val="24"/>
        <w:framePr w:w="7555" w:h="537" w:hRule="exact" w:wrap="none" w:vAnchor="page" w:hAnchor="page" w:x="1697" w:y="15339"/>
        <w:shd w:val="clear" w:color="auto" w:fill="auto"/>
        <w:spacing w:line="120" w:lineRule="exact"/>
        <w:rPr>
          <w:sz w:val="18"/>
          <w:szCs w:val="1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3402"/>
        <w:gridCol w:w="4111"/>
      </w:tblGrid>
      <w:tr w:rsidR="005312AB" w:rsidTr="00227D0E">
        <w:trPr>
          <w:trHeight w:val="3889"/>
        </w:trPr>
        <w:tc>
          <w:tcPr>
            <w:tcW w:w="1702" w:type="dxa"/>
          </w:tcPr>
          <w:p w:rsidR="005312AB" w:rsidRDefault="005312AB" w:rsidP="00D04342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66D4E" w:rsidRPr="009C12BA" w:rsidRDefault="00466D4E" w:rsidP="009C12BA">
            <w:pPr>
              <w:spacing w:line="36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участников игры. Мальчики начинают проявлять инициативу, </w:t>
            </w:r>
            <w:proofErr w:type="spellStart"/>
            <w:r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соревновательность</w:t>
            </w:r>
            <w:proofErr w:type="spellEnd"/>
            <w:r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. Начинают складываться интересы и ценностные ориентации и предпочтения определенных видов деятельности и способов поведения, характерных для мальчиков и девочек. Появляются первые представления о социальных ролях пап и мамы) сюжетно ролевая игра «Семья». </w:t>
            </w:r>
          </w:p>
          <w:p w:rsidR="005312AB" w:rsidRPr="009C12BA" w:rsidRDefault="00466D4E" w:rsidP="009C12BA">
            <w:pPr>
              <w:spacing w:line="36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Появляется интерес к своему телу. </w:t>
            </w:r>
          </w:p>
        </w:tc>
        <w:tc>
          <w:tcPr>
            <w:tcW w:w="4111" w:type="dxa"/>
          </w:tcPr>
          <w:p w:rsidR="005312AB" w:rsidRPr="009C12BA" w:rsidRDefault="000D36C5" w:rsidP="009C12BA">
            <w:pPr>
              <w:spacing w:line="360" w:lineRule="auto"/>
              <w:rPr>
                <w:rStyle w:val="a7"/>
                <w:sz w:val="20"/>
                <w:szCs w:val="20"/>
              </w:rPr>
            </w:pPr>
            <w:r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ф</w:t>
            </w:r>
            <w:r w:rsidR="00466D4E"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амилией и отчеством. Развивать модели</w:t>
            </w:r>
            <w:r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ролевого, мужского или женского, поведения. Поощрять поведение детей, соответствующие их половой идентификации, при необходимости тактично корректировать проявление неадекватного поведения. Показывать образцы правильного </w:t>
            </w:r>
            <w:proofErr w:type="spellStart"/>
            <w:r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полоролевого</w:t>
            </w:r>
            <w:proofErr w:type="spellEnd"/>
            <w:r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поведения. Направить свои усилия на формирование у детей наиболее полных представлений о себе-о своем теле, имени, возрасте, половой принадлежности. Развивать положительное отношение ребенка к себе. </w:t>
            </w:r>
            <w:proofErr w:type="gramStart"/>
            <w:r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  доступной</w:t>
            </w:r>
            <w:proofErr w:type="gramEnd"/>
            <w:r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форме дать детям знания об общем различном у женщин и мужчин. Рост, сила, прическа, одежда, манера поведения, тон речи, род занятий, различия в телосложении</w:t>
            </w:r>
            <w:r w:rsidR="0049602A"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, прежде всего, </w:t>
            </w:r>
            <w:proofErr w:type="gramStart"/>
            <w:r w:rsidR="0049602A"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те ,</w:t>
            </w:r>
            <w:proofErr w:type="gramEnd"/>
            <w:r w:rsidR="0049602A" w:rsidRPr="009C12B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которые доступны взору ребенка ( нет необходимости углубляться в анатомические особенности) .</w:t>
            </w:r>
          </w:p>
        </w:tc>
      </w:tr>
    </w:tbl>
    <w:p w:rsidR="00212307" w:rsidRDefault="009C12BA" w:rsidP="009C12BA">
      <w:pPr>
        <w:spacing w:line="276" w:lineRule="auto"/>
        <w:rPr>
          <w:rStyle w:val="a7"/>
        </w:rPr>
      </w:pPr>
      <w:r>
        <w:rPr>
          <w:rStyle w:val="a7"/>
        </w:rPr>
        <w:t xml:space="preserve">   </w:t>
      </w:r>
      <w:r w:rsidR="001A1E9D">
        <w:rPr>
          <w:rStyle w:val="a7"/>
        </w:rPr>
        <w:t>Анализ литературы убедительно показывает, что в уникальной, вырабатываемой веками системе народного воспитания, гендерная компетентность формировалась легко и естественно.</w:t>
      </w:r>
    </w:p>
    <w:p w:rsidR="001A1E9D" w:rsidRDefault="001A1E9D" w:rsidP="009C12BA">
      <w:pPr>
        <w:spacing w:line="276" w:lineRule="auto"/>
        <w:rPr>
          <w:rStyle w:val="a7"/>
        </w:rPr>
      </w:pPr>
      <w:r>
        <w:rPr>
          <w:rStyle w:val="a7"/>
        </w:rPr>
        <w:t xml:space="preserve">  </w:t>
      </w:r>
      <w:r w:rsidR="009C12BA">
        <w:rPr>
          <w:rStyle w:val="a7"/>
        </w:rPr>
        <w:t xml:space="preserve"> </w:t>
      </w:r>
      <w:r>
        <w:rPr>
          <w:rStyle w:val="a7"/>
        </w:rPr>
        <w:t xml:space="preserve">Результаты исследований научного центра «Психофизиология матери и ребенка» Санки-Петербургского государственного университета свидетельствуют о том, что при рождении даже пуповину девочкам и мальчикам отрезали по-разному. Пуповину девочки обрезали ножницами над веретеном или на гребенке, что символизировало наделение ее качествами труженицы, хозяйки и рукодельницы. Пуповину мальчику обрезали ножом </w:t>
      </w:r>
      <w:r w:rsidR="00FE5C4C">
        <w:rPr>
          <w:rStyle w:val="a7"/>
        </w:rPr>
        <w:t>с использованием инструментов для обработки дерева, чтобы он в будущем оказался хорошим работником.</w:t>
      </w:r>
    </w:p>
    <w:p w:rsidR="00FE5C4C" w:rsidRDefault="00FE5C4C" w:rsidP="009C12BA">
      <w:pPr>
        <w:spacing w:line="276" w:lineRule="auto"/>
        <w:rPr>
          <w:rStyle w:val="a7"/>
        </w:rPr>
      </w:pPr>
      <w:r>
        <w:rPr>
          <w:rStyle w:val="a7"/>
        </w:rPr>
        <w:t xml:space="preserve"> </w:t>
      </w:r>
      <w:r w:rsidR="009C12BA">
        <w:rPr>
          <w:rStyle w:val="a7"/>
        </w:rPr>
        <w:t xml:space="preserve">  </w:t>
      </w:r>
      <w:r>
        <w:rPr>
          <w:rStyle w:val="a7"/>
        </w:rPr>
        <w:t xml:space="preserve">Интерес представляют и традиции </w:t>
      </w:r>
      <w:proofErr w:type="spellStart"/>
      <w:r>
        <w:rPr>
          <w:rStyle w:val="a7"/>
        </w:rPr>
        <w:t>заворачивания</w:t>
      </w:r>
      <w:proofErr w:type="spellEnd"/>
      <w:r>
        <w:rPr>
          <w:rStyle w:val="a7"/>
        </w:rPr>
        <w:t xml:space="preserve"> новорожденных девочек в рубаху отца, а мальчиков- в рубашку матери. Ученые считают, что это связано с программированием будущего ребенка. Люди мечтали о том, что когда их сын вырастит и женится, то его жена воплотит в себе все то, что дорого ему в родной матери, а дочь в своем избраннике сможет увидеть черты отца. При это очевидно, что в данной традиции был заложен глубокий смысл передачи гендерных ролей, которые по женской линии несли в себе терпимость, сдержанность, любовь и доброту, а по мужской-стойкость, мужество, ответственность и многое другое, о чем могли мечтать родители при рождении своего ребенка</w:t>
      </w:r>
      <w:r w:rsidR="00980D12">
        <w:rPr>
          <w:rStyle w:val="a7"/>
        </w:rPr>
        <w:t xml:space="preserve">. </w:t>
      </w:r>
    </w:p>
    <w:p w:rsidR="00980D12" w:rsidRPr="00994B1B" w:rsidRDefault="00980D12" w:rsidP="009C12BA">
      <w:pPr>
        <w:spacing w:line="276" w:lineRule="auto"/>
        <w:rPr>
          <w:rStyle w:val="a7"/>
        </w:rPr>
      </w:pPr>
      <w:r>
        <w:rPr>
          <w:rStyle w:val="a7"/>
        </w:rPr>
        <w:lastRenderedPageBreak/>
        <w:t xml:space="preserve"> </w:t>
      </w:r>
      <w:r w:rsidR="009C12BA">
        <w:rPr>
          <w:rStyle w:val="a7"/>
        </w:rPr>
        <w:t xml:space="preserve">  </w:t>
      </w:r>
      <w:r w:rsidR="00994B1B">
        <w:rPr>
          <w:rStyle w:val="a7"/>
        </w:rPr>
        <w:t xml:space="preserve">На ранних стадиях развития человеческого общества уход за детьми и их воспитание было делом всей родовой общины, поэтому на каждом члене общины лежала обязанность заботиться о детях, воспитывать и обучать их. Основные педагогические функции осуществляли, как правило, ближайшие родственники и наиболее авторитетные и уважаемые сородичи детей-старейшины. Дело воспитания совершалось параллельно с другими делами и занятиями видам деятельности (учили охотиться, ловить рыбу, загонять </w:t>
      </w:r>
      <w:r w:rsidR="00994B1B" w:rsidRPr="00994B1B">
        <w:rPr>
          <w:rStyle w:val="a7"/>
        </w:rPr>
        <w:t>добычу, изготавливать оружие и орудия труда</w:t>
      </w:r>
      <w:proofErr w:type="gramStart"/>
      <w:r w:rsidR="00994B1B" w:rsidRPr="00994B1B">
        <w:rPr>
          <w:rStyle w:val="a7"/>
        </w:rPr>
        <w:t>),а</w:t>
      </w:r>
      <w:proofErr w:type="gramEnd"/>
      <w:r w:rsidR="00994B1B" w:rsidRPr="00994B1B">
        <w:rPr>
          <w:rStyle w:val="a7"/>
        </w:rPr>
        <w:t xml:space="preserve"> девочек приучали к ведению домашнего хозяйства (приготовление пищи, хранению огня, собиранию растений). </w:t>
      </w:r>
    </w:p>
    <w:p w:rsidR="00994B1B" w:rsidRDefault="00994B1B" w:rsidP="001A1E9D">
      <w:pPr>
        <w:rPr>
          <w:rStyle w:val="a7"/>
        </w:rPr>
      </w:pPr>
      <w:r w:rsidRPr="00994B1B">
        <w:rPr>
          <w:rStyle w:val="a7"/>
        </w:rPr>
        <w:t xml:space="preserve"> </w:t>
      </w:r>
      <w:r w:rsidR="009C12BA">
        <w:rPr>
          <w:rStyle w:val="a7"/>
        </w:rPr>
        <w:t xml:space="preserve">  </w:t>
      </w:r>
      <w:r w:rsidRPr="00994B1B">
        <w:rPr>
          <w:rStyle w:val="a7"/>
        </w:rPr>
        <w:t>Родители в первую очередь заботились об удовлетворении биологических потребностей детей: кормлении, оберегании от опасностей и неблагоприятных условий внешней среды. Воспитательное воздействие было инстинктивным, и только в последствии стали формироваться элементарные педагогические воззрения, закреплявшиеся в образе жизни, слове</w:t>
      </w:r>
      <w:r w:rsidR="00A70CFF">
        <w:rPr>
          <w:rStyle w:val="a7"/>
        </w:rPr>
        <w:t>, обычае. (Кон И. С.1988)</w:t>
      </w:r>
    </w:p>
    <w:p w:rsidR="00A70CFF" w:rsidRDefault="009C12BA" w:rsidP="001A1E9D">
      <w:pPr>
        <w:rPr>
          <w:rStyle w:val="a7"/>
        </w:rPr>
      </w:pPr>
      <w:r>
        <w:rPr>
          <w:rStyle w:val="a7"/>
        </w:rPr>
        <w:t xml:space="preserve">  </w:t>
      </w:r>
      <w:r w:rsidR="00A70CFF">
        <w:rPr>
          <w:rStyle w:val="a7"/>
        </w:rPr>
        <w:t xml:space="preserve"> К сожалению, в общих этнографических описаниях многих авторов вопрос о путях и средствах воспитания детей дошкольного возраста ограничиваются лишь отдельными замечаниями. Как справедливо было замечено </w:t>
      </w:r>
      <w:proofErr w:type="spellStart"/>
      <w:r w:rsidR="00A70CFF">
        <w:rPr>
          <w:rStyle w:val="a7"/>
        </w:rPr>
        <w:t>Г.А.Комаровой</w:t>
      </w:r>
      <w:proofErr w:type="spellEnd"/>
      <w:r w:rsidR="00A70CFF">
        <w:rPr>
          <w:rStyle w:val="a7"/>
        </w:rPr>
        <w:t xml:space="preserve">, общественная сторона проблемы детства обычно не остановилась объектом специального анализа. Однако при знакомстве с отдельными работами (Никитина </w:t>
      </w:r>
      <w:proofErr w:type="spellStart"/>
      <w:proofErr w:type="gramStart"/>
      <w:r w:rsidR="00A70CFF">
        <w:rPr>
          <w:rStyle w:val="a7"/>
        </w:rPr>
        <w:t>Г.А.,Семенова</w:t>
      </w:r>
      <w:proofErr w:type="spellEnd"/>
      <w:proofErr w:type="gramEnd"/>
      <w:r w:rsidR="00A70CFF">
        <w:rPr>
          <w:rStyle w:val="a7"/>
        </w:rPr>
        <w:t xml:space="preserve"> </w:t>
      </w:r>
      <w:proofErr w:type="spellStart"/>
      <w:r w:rsidR="00A70CFF">
        <w:rPr>
          <w:rStyle w:val="a7"/>
        </w:rPr>
        <w:t>Л.И.,Суворова</w:t>
      </w:r>
      <w:proofErr w:type="spellEnd"/>
      <w:r w:rsidR="00A70CFF">
        <w:rPr>
          <w:rStyle w:val="a7"/>
        </w:rPr>
        <w:t xml:space="preserve"> З.И., Волков </w:t>
      </w:r>
      <w:proofErr w:type="spellStart"/>
      <w:r w:rsidR="00A70CFF">
        <w:rPr>
          <w:rStyle w:val="a7"/>
        </w:rPr>
        <w:t>Г.Н.,Кузина</w:t>
      </w:r>
      <w:proofErr w:type="spellEnd"/>
      <w:r w:rsidR="00A70CFF">
        <w:rPr>
          <w:rStyle w:val="a7"/>
        </w:rPr>
        <w:t xml:space="preserve"> Т.Ф., Батурина Г.И. и др.), в которых раскрываются принципы народной педагогики, становится понятным, как отношение родителей и образцы воспитания влияли на воспитание девочек и мальчиков. Рассмотрим этот вопрос более подробно. </w:t>
      </w:r>
    </w:p>
    <w:p w:rsidR="00A70CFF" w:rsidRDefault="009C12BA" w:rsidP="00566DFD">
      <w:pPr>
        <w:spacing w:line="276" w:lineRule="auto"/>
        <w:ind w:left="150"/>
        <w:rPr>
          <w:rStyle w:val="a7"/>
        </w:rPr>
      </w:pPr>
      <w:r>
        <w:rPr>
          <w:rStyle w:val="a7"/>
        </w:rPr>
        <w:t xml:space="preserve">  </w:t>
      </w:r>
      <w:r w:rsidR="00A70CFF">
        <w:rPr>
          <w:rStyle w:val="a7"/>
        </w:rPr>
        <w:t xml:space="preserve">Опыт народной педагогики свидетельствует о том, что даже в младенчестве воспитание детей осуществлялось с учетом их гендерных особенностей. Так, например, в колыбельных песнях, </w:t>
      </w:r>
      <w:proofErr w:type="spellStart"/>
      <w:r w:rsidR="00A70CFF">
        <w:rPr>
          <w:rStyle w:val="a7"/>
        </w:rPr>
        <w:t>пестушках</w:t>
      </w:r>
      <w:proofErr w:type="spellEnd"/>
      <w:r w:rsidR="00A70CFF">
        <w:rPr>
          <w:rStyle w:val="a7"/>
        </w:rPr>
        <w:t xml:space="preserve">, </w:t>
      </w:r>
      <w:proofErr w:type="spellStart"/>
      <w:r w:rsidR="00A70CFF">
        <w:rPr>
          <w:rStyle w:val="a7"/>
        </w:rPr>
        <w:t>потешках</w:t>
      </w:r>
      <w:proofErr w:type="spellEnd"/>
      <w:r w:rsidR="00A70CFF">
        <w:rPr>
          <w:rStyle w:val="a7"/>
        </w:rPr>
        <w:t>, играх, присутствует обращение не просто к маленькому ребенку</w:t>
      </w:r>
      <w:r>
        <w:rPr>
          <w:rStyle w:val="a7"/>
        </w:rPr>
        <w:t xml:space="preserve">, а к девочкам и мальчикам. </w:t>
      </w:r>
      <w:proofErr w:type="spellStart"/>
      <w:r>
        <w:rPr>
          <w:rStyle w:val="a7"/>
        </w:rPr>
        <w:t>Всоответствии</w:t>
      </w:r>
      <w:proofErr w:type="spellEnd"/>
      <w:r>
        <w:rPr>
          <w:rStyle w:val="a7"/>
        </w:rPr>
        <w:t xml:space="preserve"> с тем, кому именно адресована </w:t>
      </w:r>
      <w:proofErr w:type="spellStart"/>
      <w:r>
        <w:rPr>
          <w:rStyle w:val="a7"/>
        </w:rPr>
        <w:t>потешка</w:t>
      </w:r>
      <w:proofErr w:type="spellEnd"/>
      <w:r>
        <w:rPr>
          <w:rStyle w:val="a7"/>
        </w:rPr>
        <w:t xml:space="preserve"> или </w:t>
      </w:r>
      <w:proofErr w:type="spellStart"/>
      <w:r>
        <w:rPr>
          <w:rStyle w:val="a7"/>
        </w:rPr>
        <w:t>пестушка</w:t>
      </w:r>
      <w:proofErr w:type="spellEnd"/>
      <w:r>
        <w:rPr>
          <w:rStyle w:val="a7"/>
        </w:rPr>
        <w:t>, девочке или мальчику, прогнозируется их будущее</w:t>
      </w:r>
      <w:r>
        <w:rPr>
          <w:rStyle w:val="a7"/>
          <w:vertAlign w:val="superscript"/>
        </w:rPr>
        <w:t>1</w:t>
      </w:r>
      <w:r>
        <w:rPr>
          <w:rStyle w:val="a7"/>
        </w:rPr>
        <w:t xml:space="preserve">. Труд девочек в будущем связан с жатвой, приготовлением еды, пошивом одежды, а мальчиков-с охотой и рыбной ловлей, уходом за домашними животными и т.п. </w:t>
      </w:r>
    </w:p>
    <w:p w:rsidR="00566DFD" w:rsidRDefault="009C12BA" w:rsidP="009C12BA">
      <w:pPr>
        <w:spacing w:line="276" w:lineRule="auto"/>
        <w:ind w:left="150"/>
        <w:rPr>
          <w:rStyle w:val="a7"/>
        </w:rPr>
      </w:pPr>
      <w:r>
        <w:rPr>
          <w:rStyle w:val="a7"/>
        </w:rPr>
        <w:t xml:space="preserve">  Отцы в воспитании детей младенческого возраста принимали участие меньше чем матери, но начиная с 3 лет, они активно включались в воспитание ребенка. Так, например, в крестьянских семьях с 3-х лет дети принимали пищ</w:t>
      </w:r>
      <w:r w:rsidR="00566DFD">
        <w:rPr>
          <w:rStyle w:val="a7"/>
        </w:rPr>
        <w:t>у за общим столом. Девочку брала</w:t>
      </w:r>
      <w:r>
        <w:rPr>
          <w:rStyle w:val="a7"/>
        </w:rPr>
        <w:t xml:space="preserve"> к себе</w:t>
      </w:r>
      <w:r w:rsidR="00566DFD">
        <w:rPr>
          <w:rStyle w:val="a7"/>
        </w:rPr>
        <w:t xml:space="preserve"> на колени мать, а мальчика-отец</w:t>
      </w:r>
      <w:proofErr w:type="gramStart"/>
      <w:r w:rsidR="00566DFD">
        <w:rPr>
          <w:rStyle w:val="a7"/>
        </w:rPr>
        <w:t>.</w:t>
      </w:r>
      <w:proofErr w:type="gramEnd"/>
      <w:r w:rsidR="00566DFD">
        <w:rPr>
          <w:rStyle w:val="a7"/>
        </w:rPr>
        <w:t xml:space="preserve"> И с этого момента вся ответственность за воспитание детей ложилась на плечи родителей: за девочек отвечали матери, а за сыновей-отцы.</w:t>
      </w: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9C12BA" w:rsidRDefault="00566DFD" w:rsidP="009C12BA">
      <w:pPr>
        <w:spacing w:line="276" w:lineRule="auto"/>
        <w:ind w:left="150"/>
        <w:rPr>
          <w:rStyle w:val="a7"/>
        </w:rPr>
      </w:pPr>
      <w:r>
        <w:rPr>
          <w:rStyle w:val="a7"/>
        </w:rPr>
        <w:t xml:space="preserve"> </w:t>
      </w:r>
    </w:p>
    <w:p w:rsidR="00566DFD" w:rsidRDefault="00566DFD" w:rsidP="00566DFD">
      <w:pPr>
        <w:spacing w:line="276" w:lineRule="auto"/>
        <w:rPr>
          <w:rStyle w:val="a7"/>
          <w:sz w:val="18"/>
          <w:szCs w:val="18"/>
          <w:lang w:eastAsia="en-US"/>
        </w:rPr>
      </w:pPr>
      <w:r>
        <w:rPr>
          <w:rStyle w:val="a7"/>
          <w:vertAlign w:val="superscript"/>
          <w:lang w:eastAsia="en-US"/>
        </w:rPr>
        <w:t>1</w:t>
      </w:r>
      <w:r>
        <w:rPr>
          <w:rStyle w:val="a7"/>
          <w:sz w:val="18"/>
          <w:szCs w:val="18"/>
          <w:lang w:eastAsia="en-US"/>
        </w:rPr>
        <w:t>Потешки для мальчиков и девочек даны в приложении 1</w:t>
      </w:r>
    </w:p>
    <w:p w:rsidR="00F67BD0" w:rsidRDefault="00F67BD0" w:rsidP="00566DFD">
      <w:pPr>
        <w:spacing w:line="276" w:lineRule="auto"/>
        <w:rPr>
          <w:rStyle w:val="a7"/>
          <w:sz w:val="18"/>
          <w:szCs w:val="18"/>
          <w:lang w:eastAsia="en-US"/>
        </w:rPr>
      </w:pPr>
    </w:p>
    <w:p w:rsidR="00566DFD" w:rsidRDefault="00F67BD0" w:rsidP="00F67BD0">
      <w:pPr>
        <w:spacing w:line="276" w:lineRule="auto"/>
        <w:rPr>
          <w:rStyle w:val="a7"/>
          <w:lang w:eastAsia="en-US"/>
        </w:rPr>
      </w:pPr>
      <w:r>
        <w:rPr>
          <w:rStyle w:val="a7"/>
          <w:sz w:val="18"/>
          <w:szCs w:val="18"/>
          <w:lang w:eastAsia="en-US"/>
        </w:rPr>
        <w:t xml:space="preserve">   </w:t>
      </w:r>
      <w:r w:rsidR="00566DFD">
        <w:rPr>
          <w:rStyle w:val="a7"/>
          <w:lang w:eastAsia="en-US"/>
        </w:rPr>
        <w:t xml:space="preserve"> Следует обратить внимание на то, как в семье дифференцировался труд девочек и мальчиков. Девочки привлекались к уходу за младшими детьми. Уборке дома, мытью посуды. Они загоняли скотину во двор, пасли гусей и под руководством матери делали первые шаги по приобретению навыков в прядении, вышивании, шитье, ткачестве. Мальчиков привлекали в качеств</w:t>
      </w:r>
      <w:r w:rsidR="005803AF">
        <w:rPr>
          <w:rStyle w:val="a7"/>
          <w:lang w:eastAsia="en-US"/>
        </w:rPr>
        <w:t>е помощников в жатве, сенокосу, боронованию, учили молотить, запрягать лошадь и управлять ею. Отцы раскрывали мальчикам секреты охоты, рыбалки.</w:t>
      </w:r>
    </w:p>
    <w:p w:rsidR="005803AF" w:rsidRDefault="005803AF" w:rsidP="00566DFD">
      <w:pPr>
        <w:spacing w:line="276" w:lineRule="auto"/>
        <w:ind w:left="150"/>
        <w:rPr>
          <w:rStyle w:val="a7"/>
          <w:lang w:eastAsia="en-US"/>
        </w:rPr>
      </w:pPr>
      <w:r>
        <w:rPr>
          <w:rStyle w:val="a7"/>
          <w:lang w:eastAsia="en-US"/>
        </w:rPr>
        <w:t xml:space="preserve">   </w:t>
      </w:r>
      <w:r w:rsidR="005C75A6">
        <w:rPr>
          <w:rStyle w:val="a7"/>
          <w:lang w:eastAsia="en-US"/>
        </w:rPr>
        <w:t>От девочек и мальчиков дошкольного возраста требовалось строгое соблюдение норм морали: уважение к старшим, заботливое отношение к старикам и младшим детям, доброта, отзывчивость, вежливость и дисциплинированность, исполнительность и честность. Особенно значителен был статус женщины-матери. Её воспитательное воздействие признавалось настолько определяющим, что и положительные, и отрицательные результаты воспитания приписывались в первую очередь ей.</w:t>
      </w:r>
    </w:p>
    <w:p w:rsidR="005C75A6" w:rsidRDefault="005C75A6" w:rsidP="00566DFD">
      <w:pPr>
        <w:spacing w:line="276" w:lineRule="auto"/>
        <w:ind w:left="150"/>
        <w:rPr>
          <w:rStyle w:val="a7"/>
          <w:lang w:eastAsia="en-US"/>
        </w:rPr>
      </w:pPr>
      <w:r>
        <w:rPr>
          <w:rStyle w:val="a7"/>
          <w:lang w:eastAsia="en-US"/>
        </w:rPr>
        <w:t xml:space="preserve">   </w:t>
      </w:r>
      <w:r w:rsidR="00973F09">
        <w:rPr>
          <w:rStyle w:val="a7"/>
          <w:lang w:eastAsia="en-US"/>
        </w:rPr>
        <w:t xml:space="preserve">Процесс воспитания девочек находился в руках </w:t>
      </w:r>
      <w:proofErr w:type="spellStart"/>
      <w:proofErr w:type="gramStart"/>
      <w:r w:rsidR="00973F09">
        <w:rPr>
          <w:rStyle w:val="a7"/>
          <w:lang w:eastAsia="en-US"/>
        </w:rPr>
        <w:t>матерей,которые</w:t>
      </w:r>
      <w:proofErr w:type="spellEnd"/>
      <w:proofErr w:type="gramEnd"/>
      <w:r w:rsidR="00973F09">
        <w:rPr>
          <w:rStyle w:val="a7"/>
          <w:lang w:eastAsia="en-US"/>
        </w:rPr>
        <w:t xml:space="preserve"> отвечали за их поведение. Отец в воспитании дочерей выступал больше как авторитет. На который ссылались матери. Всю ответственность за их воспитание мальчиков дошкольного возраста брал на себя отец и другие мужчины семьи: </w:t>
      </w:r>
      <w:proofErr w:type="spellStart"/>
      <w:proofErr w:type="gramStart"/>
      <w:r w:rsidR="00973F09">
        <w:rPr>
          <w:rStyle w:val="a7"/>
          <w:lang w:eastAsia="en-US"/>
        </w:rPr>
        <w:t>дедушка,дяди</w:t>
      </w:r>
      <w:proofErr w:type="gramEnd"/>
      <w:r w:rsidR="00973F09">
        <w:rPr>
          <w:rStyle w:val="a7"/>
          <w:lang w:eastAsia="en-US"/>
        </w:rPr>
        <w:t>,старшие</w:t>
      </w:r>
      <w:proofErr w:type="spellEnd"/>
      <w:r w:rsidR="00973F09">
        <w:rPr>
          <w:rStyle w:val="a7"/>
          <w:lang w:eastAsia="en-US"/>
        </w:rPr>
        <w:t xml:space="preserve"> братья. </w:t>
      </w:r>
    </w:p>
    <w:p w:rsidR="00973F09" w:rsidRDefault="00973F09" w:rsidP="00566DFD">
      <w:pPr>
        <w:spacing w:line="276" w:lineRule="auto"/>
        <w:ind w:left="150"/>
        <w:rPr>
          <w:rStyle w:val="a7"/>
          <w:lang w:eastAsia="en-US"/>
        </w:rPr>
      </w:pPr>
      <w:r>
        <w:rPr>
          <w:rStyle w:val="a7"/>
          <w:lang w:eastAsia="en-US"/>
        </w:rPr>
        <w:t xml:space="preserve">    Интерес представляет и распределение ролей в крестьянской семье. Отцу отводилась главная роль в определении стратегии и тактики семейного воспитания, а мать наполняла ее конкретным содержанием и следила за ее реализацией, добиваясь результата. Мать играла с ребенком чаще всего по необходимости, чтобы в процессе ухода отвлечь, утешить или развлечь его. Отец и другие мужчины в семье специально организовывали игры, направленные или на физическое развитие ребенка или на развитие у него умственных способностей, сообразительности, смекалки. </w:t>
      </w:r>
    </w:p>
    <w:p w:rsidR="00973F09" w:rsidRDefault="00973F09" w:rsidP="00566DFD">
      <w:pPr>
        <w:spacing w:line="276" w:lineRule="auto"/>
        <w:ind w:left="150"/>
        <w:rPr>
          <w:rStyle w:val="a7"/>
          <w:lang w:eastAsia="en-US"/>
        </w:rPr>
      </w:pPr>
      <w:r>
        <w:rPr>
          <w:rStyle w:val="a7"/>
          <w:lang w:eastAsia="en-US"/>
        </w:rPr>
        <w:t xml:space="preserve">   Таким образом, очевидно, что при воспитании детей с 3-х до 4-х лет в крестьянской семье наблюдается четкое распределение обязанностей по воспитанию девочек-матерями, а мальчиков-отцами. При этом на первый план выступает отец, который, как бы нес ответственность за передачу детям навыков социального поведения и привития им норм общественной жизни. </w:t>
      </w:r>
    </w:p>
    <w:p w:rsidR="00566DFD" w:rsidRDefault="00973F09" w:rsidP="00366BC1">
      <w:pPr>
        <w:spacing w:line="276" w:lineRule="auto"/>
        <w:ind w:left="150"/>
        <w:rPr>
          <w:rStyle w:val="a7"/>
        </w:rPr>
      </w:pPr>
      <w:r>
        <w:rPr>
          <w:rStyle w:val="a7"/>
          <w:lang w:eastAsia="en-US"/>
        </w:rPr>
        <w:t xml:space="preserve">   </w:t>
      </w:r>
      <w:r w:rsidR="00F67BD0">
        <w:rPr>
          <w:rStyle w:val="a7"/>
          <w:lang w:eastAsia="en-US"/>
        </w:rPr>
        <w:t xml:space="preserve">Анализ первоисточников и работ по </w:t>
      </w:r>
      <w:proofErr w:type="spellStart"/>
      <w:r w:rsidR="00F67BD0">
        <w:rPr>
          <w:rStyle w:val="a7"/>
          <w:lang w:eastAsia="en-US"/>
        </w:rPr>
        <w:t>этнопедагогике</w:t>
      </w:r>
      <w:proofErr w:type="spellEnd"/>
      <w:r w:rsidR="00F67BD0">
        <w:rPr>
          <w:rStyle w:val="a7"/>
          <w:lang w:eastAsia="en-US"/>
        </w:rPr>
        <w:t xml:space="preserve"> показывает, что в раннем и дошкольном детстве игры были основой всестороннего развития. Как девочек. Так и мальчиков. Все народные игры были проникнуты принципом справедливости, воздания по заслугам и заставляли девочек и мальчиков в равной степени подчиняться воле всех. Но при этом дети осознавали свою связь с коллективом-образовывалась привычка к безусловному</w:t>
      </w:r>
    </w:p>
    <w:p w:rsidR="00566DFD" w:rsidRDefault="00F67BD0" w:rsidP="009C12BA">
      <w:pPr>
        <w:spacing w:line="276" w:lineRule="auto"/>
        <w:ind w:left="150"/>
        <w:rPr>
          <w:rStyle w:val="a7"/>
        </w:rPr>
      </w:pPr>
      <w:r>
        <w:rPr>
          <w:rStyle w:val="a7"/>
        </w:rPr>
        <w:lastRenderedPageBreak/>
        <w:t>подчинению общепринятым установленным порядкам, что является важным средством «социализации» ребенка, приучением его к соблюдению этических норм, правил общежития. Так, например, с помощью считалок определяли того, кто «водит», и тех, кто попадает в благоприятное на своих товарищей и принимали сложившуюся ситуацию, как должную.</w:t>
      </w:r>
    </w:p>
    <w:p w:rsidR="00F67BD0" w:rsidRDefault="00F67BD0" w:rsidP="009C12BA">
      <w:pPr>
        <w:spacing w:line="276" w:lineRule="auto"/>
        <w:ind w:left="150"/>
        <w:rPr>
          <w:rStyle w:val="a7"/>
        </w:rPr>
      </w:pPr>
      <w:r>
        <w:rPr>
          <w:rStyle w:val="a7"/>
        </w:rPr>
        <w:t xml:space="preserve">   В то же время, как показывают исследования Н.Я. Михайленко и Н.А. Коротковой традиции детской игры с правилами (к каковым относятся и подвижные игры) постепенно утрачивают свои позиции ведущего средства целостного воспитания дошкольников </w:t>
      </w:r>
      <w:r w:rsidR="00E42F02">
        <w:rPr>
          <w:rStyle w:val="a7"/>
        </w:rPr>
        <w:t>в силе</w:t>
      </w:r>
      <w:r>
        <w:rPr>
          <w:rStyle w:val="a7"/>
        </w:rPr>
        <w:t xml:space="preserve"> исчезновения коллективного носителя игры- разновозрастной детской группы. Данный факт не может нас не беспокоить в связи с тем, что именно в подвижных играх проблемы единства духовного и телесного здоровья девочек и мальчиков решались и решаются в органическом единстве.</w:t>
      </w:r>
    </w:p>
    <w:p w:rsidR="00E42F02" w:rsidRDefault="00E42F02" w:rsidP="009C12BA">
      <w:pPr>
        <w:spacing w:line="276" w:lineRule="auto"/>
        <w:ind w:left="150"/>
        <w:rPr>
          <w:rStyle w:val="a7"/>
        </w:rPr>
      </w:pPr>
      <w:r>
        <w:rPr>
          <w:rStyle w:val="a7"/>
        </w:rPr>
        <w:t xml:space="preserve">   Практически у каждого народа, населявшего территорию России, были свои излюбленные виды подвижных игр. Народные игры были основным средством для приобщения детей к традиционным занятиям: охоте, рыболовству, собирательству, ведению домашнего хозяйства. По содержанию все народные игры были доступны и девочкам, и мальчикам и создавали равные возможности для участия в них детей обоего пола.</w:t>
      </w:r>
    </w:p>
    <w:p w:rsidR="00E42F02" w:rsidRDefault="00E42F02" w:rsidP="009C12BA">
      <w:pPr>
        <w:spacing w:line="276" w:lineRule="auto"/>
        <w:ind w:left="150"/>
        <w:rPr>
          <w:rStyle w:val="a7"/>
        </w:rPr>
      </w:pPr>
      <w:r>
        <w:rPr>
          <w:rStyle w:val="a7"/>
        </w:rPr>
        <w:t xml:space="preserve">   Но не только в играх, но и в совместном труде со своими родителями воспитывались девочки и мальчики. При этом поощрения, похвала были естественными оценками детского труда.  </w:t>
      </w:r>
    </w:p>
    <w:p w:rsidR="00E42F02" w:rsidRDefault="00E42F02" w:rsidP="009C12BA">
      <w:pPr>
        <w:spacing w:line="276" w:lineRule="auto"/>
        <w:ind w:left="150"/>
        <w:rPr>
          <w:rStyle w:val="a7"/>
        </w:rPr>
      </w:pPr>
      <w:r>
        <w:rPr>
          <w:rStyle w:val="a7"/>
        </w:rPr>
        <w:t xml:space="preserve">   Г.Е. Верещагин, занимаясь изучением народной педагогики удмуртов, в одной из своих работ по этому поводу писал так6 «Находясь при работах и занятиях родителей с малолетства, дети их скоро и легко привыкали к работе. А родители незаметно подбадривали их, поощряли добрым словом</w:t>
      </w:r>
      <w:r w:rsidR="00366BC1">
        <w:rPr>
          <w:rStyle w:val="a7"/>
        </w:rPr>
        <w:t xml:space="preserve">» (Верещагин Г.Е. Очерки воспитания детей у вотяков. </w:t>
      </w:r>
      <w:proofErr w:type="gramStart"/>
      <w:r w:rsidR="00366BC1">
        <w:rPr>
          <w:rStyle w:val="a7"/>
        </w:rPr>
        <w:t>СПБ.,</w:t>
      </w:r>
      <w:proofErr w:type="gramEnd"/>
      <w:r w:rsidR="00366BC1">
        <w:rPr>
          <w:rStyle w:val="a7"/>
        </w:rPr>
        <w:t xml:space="preserve">1886). В настоящее, время когда многие мальчики и девочки имеют низкую </w:t>
      </w:r>
      <w:proofErr w:type="spellStart"/>
      <w:proofErr w:type="gramStart"/>
      <w:r w:rsidR="00366BC1">
        <w:rPr>
          <w:rStyle w:val="a7"/>
        </w:rPr>
        <w:t>самооценку,страдают</w:t>
      </w:r>
      <w:proofErr w:type="spellEnd"/>
      <w:proofErr w:type="gramEnd"/>
      <w:r w:rsidR="00366BC1">
        <w:rPr>
          <w:rStyle w:val="a7"/>
        </w:rPr>
        <w:t xml:space="preserve"> от застенчивости-этот опят народной педагогики имеет особое значение. Становится очевидным, что с одной стороны труд девочки рядом с матерью, а мальчика – рядом с отцом, способствовал тому, что у детей просто и </w:t>
      </w:r>
      <w:proofErr w:type="spellStart"/>
      <w:r w:rsidR="00366BC1">
        <w:rPr>
          <w:rStyle w:val="a7"/>
        </w:rPr>
        <w:t>естесственно</w:t>
      </w:r>
      <w:proofErr w:type="spellEnd"/>
      <w:r w:rsidR="00366BC1">
        <w:rPr>
          <w:rStyle w:val="a7"/>
        </w:rPr>
        <w:t xml:space="preserve"> формировалась гендерная идентичность. С другой стороны-заинтересованные в воспитании хорошего работника родители поощряли труд своего ребенка, заботясь одновременно и о его душевном покое.</w:t>
      </w:r>
    </w:p>
    <w:p w:rsidR="00366BC1" w:rsidRDefault="00366BC1" w:rsidP="009C12BA">
      <w:pPr>
        <w:spacing w:line="276" w:lineRule="auto"/>
        <w:ind w:left="150"/>
        <w:rPr>
          <w:rStyle w:val="a7"/>
        </w:rPr>
      </w:pPr>
      <w:r>
        <w:rPr>
          <w:rStyle w:val="a7"/>
        </w:rPr>
        <w:t xml:space="preserve">   Очевидно, что наивно было бы </w:t>
      </w:r>
      <w:proofErr w:type="spellStart"/>
      <w:proofErr w:type="gramStart"/>
      <w:r>
        <w:rPr>
          <w:rStyle w:val="a7"/>
        </w:rPr>
        <w:t>полагать,что</w:t>
      </w:r>
      <w:proofErr w:type="spellEnd"/>
      <w:proofErr w:type="gramEnd"/>
      <w:r>
        <w:rPr>
          <w:rStyle w:val="a7"/>
        </w:rPr>
        <w:t xml:space="preserve"> народная педагогика поможет современным родителям решить проблемы воспитания детей с учетом их гендерных особенностей. Всему свое время и место. Но что мы должны </w:t>
      </w:r>
      <w:proofErr w:type="spellStart"/>
      <w:proofErr w:type="gramStart"/>
      <w:r>
        <w:rPr>
          <w:rStyle w:val="a7"/>
        </w:rPr>
        <w:t>признать,так</w:t>
      </w:r>
      <w:proofErr w:type="spellEnd"/>
      <w:proofErr w:type="gramEnd"/>
      <w:r>
        <w:rPr>
          <w:rStyle w:val="a7"/>
        </w:rPr>
        <w:t xml:space="preserve"> это </w:t>
      </w:r>
      <w:proofErr w:type="spellStart"/>
      <w:r>
        <w:rPr>
          <w:rStyle w:val="a7"/>
        </w:rPr>
        <w:t>то,что</w:t>
      </w:r>
      <w:proofErr w:type="spellEnd"/>
      <w:r>
        <w:rPr>
          <w:rStyle w:val="a7"/>
        </w:rPr>
        <w:t xml:space="preserve"> в воспитании подрастающего поколения народ-</w:t>
      </w:r>
      <w:proofErr w:type="spellStart"/>
      <w:r>
        <w:rPr>
          <w:rStyle w:val="a7"/>
        </w:rPr>
        <w:t>воспитатель,норад</w:t>
      </w:r>
      <w:proofErr w:type="spellEnd"/>
      <w:r>
        <w:rPr>
          <w:rStyle w:val="a7"/>
        </w:rPr>
        <w:t xml:space="preserve">-педагог шел в сторону </w:t>
      </w:r>
      <w:proofErr w:type="spellStart"/>
      <w:r>
        <w:rPr>
          <w:rStyle w:val="a7"/>
        </w:rPr>
        <w:t>равенства,демократизма</w:t>
      </w:r>
      <w:proofErr w:type="spellEnd"/>
      <w:r>
        <w:rPr>
          <w:rStyle w:val="a7"/>
        </w:rPr>
        <w:t xml:space="preserve"> и гуманизма.</w:t>
      </w:r>
    </w:p>
    <w:p w:rsidR="00566DFD" w:rsidRDefault="00366BC1" w:rsidP="009C12BA">
      <w:pPr>
        <w:spacing w:line="276" w:lineRule="auto"/>
        <w:ind w:left="150"/>
        <w:rPr>
          <w:rStyle w:val="a7"/>
        </w:rPr>
      </w:pPr>
      <w:r>
        <w:rPr>
          <w:rStyle w:val="a7"/>
        </w:rPr>
        <w:lastRenderedPageBreak/>
        <w:t xml:space="preserve">   До сих пор остаются актуальными слова </w:t>
      </w:r>
      <w:proofErr w:type="spellStart"/>
      <w:r>
        <w:rPr>
          <w:rStyle w:val="a7"/>
        </w:rPr>
        <w:t>К.Д.Ушинского</w:t>
      </w:r>
      <w:proofErr w:type="spellEnd"/>
      <w:r>
        <w:rPr>
          <w:rStyle w:val="a7"/>
        </w:rPr>
        <w:t>, считавшего, что воспитание, созданное самим народом и основанное на народных нача</w:t>
      </w:r>
      <w:r w:rsidR="00DE1BDC">
        <w:rPr>
          <w:rStyle w:val="a7"/>
        </w:rPr>
        <w:t>лах, имеет ту воспитательную сил</w:t>
      </w:r>
      <w:r>
        <w:rPr>
          <w:rStyle w:val="a7"/>
        </w:rPr>
        <w:t>у, которой нет в самых лучших системах, основанных на абстра</w:t>
      </w:r>
      <w:r w:rsidR="00DE1BDC">
        <w:rPr>
          <w:rStyle w:val="a7"/>
        </w:rPr>
        <w:t>ктных идеях или заимствованных у другого народа.</w:t>
      </w:r>
    </w:p>
    <w:p w:rsidR="00DE1BDC" w:rsidRDefault="00DE1BDC" w:rsidP="009C12BA">
      <w:pPr>
        <w:spacing w:line="276" w:lineRule="auto"/>
        <w:ind w:left="150"/>
        <w:rPr>
          <w:rStyle w:val="a7"/>
        </w:rPr>
      </w:pPr>
      <w:r>
        <w:rPr>
          <w:rStyle w:val="a7"/>
        </w:rPr>
        <w:t xml:space="preserve">   Осознание того, что утрата многих прогрессивных народных традиций привела к духовному обнищанию общества, к разрыву связи времен и поколений, заставляет современных ученых и исследователей искать пути возрождения интереса к национальным, культурным традициям народов различных регионов страны на основе глубокого их изучения и приобщения к ним всех слоев населения. В книге «Воспитание ребенка в русских традициях» авторы пишут: «Многим из нас может показаться отжившей эта традиция отцовской авторитарности-мы не устаем твердить о «равноправии» мужчины и женщины в семье. Но давайте задумаемся, а всегда ли это хорошо? Сегодня некоторые психологи, отмечая факт ослабления отцовской власти в семье. Придают ему значение подлинной социальной катастрофы. И недаром: ведь «семьей мир стоит». Мужчина вносит в жизнь семьи активный созидающий стимул, самой своей природой он призван определять семейное бытие, жестко задавать рамки «должного» и «нужного». Отсутствие всего этого неминуемо приводит к тому, что формируется «общество без отцов», «общество без власти», в котором пассивная вседозволенность сочетается с социальной анархией</w:t>
      </w:r>
      <w:r>
        <w:rPr>
          <w:rStyle w:val="a7"/>
          <w:vertAlign w:val="superscript"/>
        </w:rPr>
        <w:t>2</w:t>
      </w:r>
      <w:r>
        <w:rPr>
          <w:rStyle w:val="a7"/>
        </w:rPr>
        <w:t>.</w:t>
      </w:r>
    </w:p>
    <w:p w:rsidR="00DE1BDC" w:rsidRDefault="00DE1BDC" w:rsidP="009C12BA">
      <w:pPr>
        <w:spacing w:line="276" w:lineRule="auto"/>
        <w:ind w:left="150"/>
        <w:rPr>
          <w:rStyle w:val="a7"/>
        </w:rPr>
      </w:pPr>
      <w:r>
        <w:rPr>
          <w:rStyle w:val="a7"/>
        </w:rPr>
        <w:t xml:space="preserve">   </w:t>
      </w:r>
      <w:r w:rsidR="00EB5F7C">
        <w:rPr>
          <w:rStyle w:val="a7"/>
        </w:rPr>
        <w:t xml:space="preserve">Вместе с </w:t>
      </w:r>
      <w:proofErr w:type="spellStart"/>
      <w:proofErr w:type="gramStart"/>
      <w:r w:rsidR="00EB5F7C">
        <w:rPr>
          <w:rStyle w:val="a7"/>
        </w:rPr>
        <w:t>тем,становится</w:t>
      </w:r>
      <w:proofErr w:type="spellEnd"/>
      <w:proofErr w:type="gramEnd"/>
      <w:r w:rsidR="00EB5F7C">
        <w:rPr>
          <w:rStyle w:val="a7"/>
        </w:rPr>
        <w:t xml:space="preserve"> очевидным, что многое из опыта народной педагогики. К сожалению, остается за пределами знаний воспитателей и родителей, а потому не используется. Поэтому при взаимодействии воспитателей и специалистов с родителями, одной из актуальнейших задач является приобщение родителей к этому чистому, проверенному истоку, которым является народная педагогика. Этот материал можно поместить на стенде, напечатать в газете для родителей. Использовать при проведении родительского собрания и т.п. Но современные родители не могут жить только прошлым, поэтому воспитатели в работе с ними должны быть в курсе современных тенденций.</w:t>
      </w:r>
    </w:p>
    <w:p w:rsidR="00EB5F7C" w:rsidRDefault="00EB5F7C" w:rsidP="009C12BA">
      <w:pPr>
        <w:spacing w:line="276" w:lineRule="auto"/>
        <w:ind w:left="150"/>
        <w:rPr>
          <w:rStyle w:val="a7"/>
        </w:rPr>
      </w:pPr>
    </w:p>
    <w:p w:rsidR="00EB5F7C" w:rsidRDefault="00EB5F7C" w:rsidP="009C12BA">
      <w:pPr>
        <w:spacing w:line="276" w:lineRule="auto"/>
        <w:ind w:left="150"/>
        <w:rPr>
          <w:rStyle w:val="a7"/>
        </w:rPr>
      </w:pPr>
    </w:p>
    <w:p w:rsidR="00EB5F7C" w:rsidRDefault="00EB5F7C" w:rsidP="009C12BA">
      <w:pPr>
        <w:spacing w:line="276" w:lineRule="auto"/>
        <w:ind w:left="150"/>
        <w:rPr>
          <w:rStyle w:val="a7"/>
        </w:rPr>
      </w:pPr>
    </w:p>
    <w:p w:rsidR="00EB5F7C" w:rsidRDefault="00EB5F7C" w:rsidP="009C12BA">
      <w:pPr>
        <w:spacing w:line="276" w:lineRule="auto"/>
        <w:ind w:left="150"/>
        <w:rPr>
          <w:rStyle w:val="a7"/>
        </w:rPr>
      </w:pPr>
    </w:p>
    <w:p w:rsidR="00EB5F7C" w:rsidRDefault="00EB5F7C" w:rsidP="009C12BA">
      <w:pPr>
        <w:spacing w:line="276" w:lineRule="auto"/>
        <w:ind w:left="150"/>
        <w:rPr>
          <w:rStyle w:val="a7"/>
        </w:rPr>
      </w:pPr>
    </w:p>
    <w:p w:rsidR="00EB5F7C" w:rsidRDefault="00EB5F7C" w:rsidP="009C12BA">
      <w:pPr>
        <w:spacing w:line="276" w:lineRule="auto"/>
        <w:ind w:left="150"/>
        <w:rPr>
          <w:rStyle w:val="a7"/>
        </w:rPr>
      </w:pPr>
    </w:p>
    <w:p w:rsidR="00EB5F7C" w:rsidRPr="00EB5F7C" w:rsidRDefault="00EB5F7C" w:rsidP="009C12BA">
      <w:pPr>
        <w:spacing w:line="276" w:lineRule="auto"/>
        <w:ind w:left="150"/>
        <w:rPr>
          <w:rStyle w:val="a7"/>
          <w:sz w:val="18"/>
          <w:szCs w:val="18"/>
        </w:rPr>
      </w:pPr>
      <w:r>
        <w:rPr>
          <w:rStyle w:val="a7"/>
          <w:vertAlign w:val="superscript"/>
        </w:rPr>
        <w:t>2</w:t>
      </w:r>
      <w:r>
        <w:rPr>
          <w:rStyle w:val="a7"/>
          <w:sz w:val="18"/>
          <w:szCs w:val="18"/>
        </w:rPr>
        <w:t xml:space="preserve">Соколова </w:t>
      </w:r>
      <w:proofErr w:type="gramStart"/>
      <w:r>
        <w:rPr>
          <w:rStyle w:val="a7"/>
          <w:sz w:val="18"/>
          <w:szCs w:val="18"/>
        </w:rPr>
        <w:t>Л.В.,</w:t>
      </w:r>
      <w:proofErr w:type="spellStart"/>
      <w:r>
        <w:rPr>
          <w:rStyle w:val="a7"/>
          <w:sz w:val="18"/>
          <w:szCs w:val="18"/>
        </w:rPr>
        <w:t>Некрылова</w:t>
      </w:r>
      <w:proofErr w:type="spellEnd"/>
      <w:proofErr w:type="gramEnd"/>
      <w:r>
        <w:rPr>
          <w:rStyle w:val="a7"/>
          <w:sz w:val="18"/>
          <w:szCs w:val="18"/>
        </w:rPr>
        <w:t xml:space="preserve"> А.Ф. воспитание ребенка в русских традициях.-М.:Айрис-пресс,2003-с.85.</w:t>
      </w:r>
      <w:bookmarkStart w:id="1" w:name="_GoBack"/>
      <w:bookmarkEnd w:id="1"/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Default="00566DFD" w:rsidP="009C12BA">
      <w:pPr>
        <w:spacing w:line="276" w:lineRule="auto"/>
        <w:ind w:left="150"/>
        <w:rPr>
          <w:rStyle w:val="a7"/>
        </w:rPr>
      </w:pPr>
    </w:p>
    <w:p w:rsidR="00566DFD" w:rsidRPr="009C12BA" w:rsidRDefault="00566DFD" w:rsidP="009C12BA">
      <w:pPr>
        <w:spacing w:line="276" w:lineRule="auto"/>
        <w:ind w:left="150"/>
        <w:rPr>
          <w:rStyle w:val="a7"/>
        </w:rPr>
      </w:pPr>
    </w:p>
    <w:sectPr w:rsidR="00566DFD" w:rsidRPr="009C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D34A3"/>
    <w:multiLevelType w:val="hybridMultilevel"/>
    <w:tmpl w:val="1F48712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5E400944"/>
    <w:multiLevelType w:val="hybridMultilevel"/>
    <w:tmpl w:val="2AE6104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42"/>
    <w:rsid w:val="0001208D"/>
    <w:rsid w:val="000D36C5"/>
    <w:rsid w:val="001009C8"/>
    <w:rsid w:val="001A1E9D"/>
    <w:rsid w:val="00227D0E"/>
    <w:rsid w:val="00366BC1"/>
    <w:rsid w:val="00466D4E"/>
    <w:rsid w:val="0049602A"/>
    <w:rsid w:val="005312AB"/>
    <w:rsid w:val="00566DFD"/>
    <w:rsid w:val="005803AF"/>
    <w:rsid w:val="005B7F8E"/>
    <w:rsid w:val="005C75A6"/>
    <w:rsid w:val="00793A3B"/>
    <w:rsid w:val="00973F09"/>
    <w:rsid w:val="00980D12"/>
    <w:rsid w:val="00994B1B"/>
    <w:rsid w:val="009C12BA"/>
    <w:rsid w:val="00A70CFF"/>
    <w:rsid w:val="00A76850"/>
    <w:rsid w:val="00D04342"/>
    <w:rsid w:val="00DE1BDC"/>
    <w:rsid w:val="00E42F02"/>
    <w:rsid w:val="00E54E6F"/>
    <w:rsid w:val="00EB5F7C"/>
    <w:rsid w:val="00F67BD0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BD438-1828-4AB0-A473-772A2660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04342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4342"/>
    <w:pPr>
      <w:shd w:val="clear" w:color="auto" w:fill="FFFFFF"/>
      <w:spacing w:before="360" w:line="514" w:lineRule="exact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"/>
    <w:locked/>
    <w:rsid w:val="00D0434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04342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21">
    <w:name w:val="Заголовок №2_"/>
    <w:basedOn w:val="a0"/>
    <w:link w:val="22"/>
    <w:locked/>
    <w:rsid w:val="00D04342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2">
    <w:name w:val="Заголовок №2"/>
    <w:basedOn w:val="a"/>
    <w:link w:val="21"/>
    <w:rsid w:val="00D04342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D04342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4342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locked/>
    <w:rsid w:val="00D043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434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a4">
    <w:name w:val="Сноска_"/>
    <w:basedOn w:val="a0"/>
    <w:link w:val="a5"/>
    <w:locked/>
    <w:rsid w:val="00D04342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a5">
    <w:name w:val="Сноска"/>
    <w:basedOn w:val="a"/>
    <w:link w:val="a4"/>
    <w:rsid w:val="00D043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16"/>
      <w:szCs w:val="16"/>
      <w:lang w:eastAsia="en-US"/>
    </w:rPr>
  </w:style>
  <w:style w:type="character" w:customStyle="1" w:styleId="23">
    <w:name w:val="Сноска (2)_"/>
    <w:basedOn w:val="a0"/>
    <w:link w:val="24"/>
    <w:locked/>
    <w:rsid w:val="00D0434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4">
    <w:name w:val="Сноска (2)"/>
    <w:basedOn w:val="a"/>
    <w:link w:val="23"/>
    <w:rsid w:val="00D043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/>
    </w:rPr>
  </w:style>
  <w:style w:type="character" w:customStyle="1" w:styleId="8pt">
    <w:name w:val="Основной текст + 8 pt"/>
    <w:aliases w:val="Полужирный"/>
    <w:basedOn w:val="a3"/>
    <w:rsid w:val="00D04342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table" w:styleId="a6">
    <w:name w:val="Table Grid"/>
    <w:basedOn w:val="a1"/>
    <w:uiPriority w:val="39"/>
    <w:rsid w:val="0053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66D4E"/>
    <w:rPr>
      <w:b/>
      <w:bCs/>
    </w:rPr>
  </w:style>
  <w:style w:type="character" w:styleId="a8">
    <w:name w:val="Intense Reference"/>
    <w:basedOn w:val="a0"/>
    <w:uiPriority w:val="32"/>
    <w:qFormat/>
    <w:rsid w:val="0001208D"/>
    <w:rPr>
      <w:b/>
      <w:bCs/>
      <w:smallCaps/>
      <w:color w:val="5B9BD5" w:themeColor="accent1"/>
      <w:spacing w:val="5"/>
    </w:rPr>
  </w:style>
  <w:style w:type="character" w:styleId="a9">
    <w:name w:val="Subtle Emphasis"/>
    <w:basedOn w:val="a0"/>
    <w:uiPriority w:val="19"/>
    <w:qFormat/>
    <w:rsid w:val="0001208D"/>
    <w:rPr>
      <w:i/>
      <w:iCs/>
      <w:color w:val="404040" w:themeColor="text1" w:themeTint="BF"/>
    </w:rPr>
  </w:style>
  <w:style w:type="paragraph" w:styleId="aa">
    <w:name w:val="Title"/>
    <w:basedOn w:val="a"/>
    <w:next w:val="a"/>
    <w:link w:val="ab"/>
    <w:uiPriority w:val="10"/>
    <w:qFormat/>
    <w:rsid w:val="0001208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01208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c">
    <w:name w:val="Emphasis"/>
    <w:basedOn w:val="a0"/>
    <w:uiPriority w:val="20"/>
    <w:qFormat/>
    <w:rsid w:val="0001208D"/>
    <w:rPr>
      <w:i/>
      <w:iCs/>
    </w:rPr>
  </w:style>
  <w:style w:type="paragraph" w:styleId="ad">
    <w:name w:val="No Spacing"/>
    <w:uiPriority w:val="1"/>
    <w:qFormat/>
    <w:rsid w:val="000120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C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ruster1987@outlook.com</dc:creator>
  <cp:keywords/>
  <dc:description/>
  <cp:lastModifiedBy>ruster1987@outlook.com</cp:lastModifiedBy>
  <cp:revision>11</cp:revision>
  <dcterms:created xsi:type="dcterms:W3CDTF">2015-09-28T18:51:00Z</dcterms:created>
  <dcterms:modified xsi:type="dcterms:W3CDTF">2015-09-29T12:20:00Z</dcterms:modified>
</cp:coreProperties>
</file>